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5C81" w14:textId="0CADE8F2" w:rsidR="00F37F7B" w:rsidRDefault="00F37F7B" w:rsidP="00F37F7B">
      <w:pPr>
        <w:rPr>
          <w:rFonts w:ascii="Roboto" w:hAnsi="Roboto"/>
          <w:b/>
          <w:bCs/>
          <w:sz w:val="32"/>
          <w:szCs w:val="32"/>
          <w:lang w:val="en-GB"/>
        </w:rPr>
      </w:pPr>
      <w:r>
        <w:rPr>
          <w:rFonts w:ascii="Roboto" w:hAnsi="Roboto"/>
          <w:b/>
          <w:bCs/>
          <w:sz w:val="32"/>
          <w:szCs w:val="32"/>
          <w:lang w:val="en-GB"/>
        </w:rPr>
        <w:t>Kyler Li Tolentino</w:t>
      </w:r>
    </w:p>
    <w:p w14:paraId="3B94742B" w14:textId="6A839CBE" w:rsidR="00EC4F47" w:rsidRPr="00205B93" w:rsidRDefault="00EC4F47" w:rsidP="00205B93">
      <w:pPr>
        <w:jc w:val="center"/>
        <w:rPr>
          <w:rFonts w:ascii="Roboto" w:hAnsi="Roboto"/>
          <w:b/>
          <w:bCs/>
          <w:sz w:val="32"/>
          <w:szCs w:val="32"/>
          <w:lang w:val="en-GB"/>
        </w:rPr>
      </w:pPr>
      <w:r w:rsidRPr="00EC4F47">
        <w:rPr>
          <w:rFonts w:ascii="Roboto" w:hAnsi="Roboto"/>
          <w:b/>
          <w:bCs/>
          <w:sz w:val="32"/>
          <w:szCs w:val="32"/>
          <w:lang w:val="en-GB"/>
        </w:rPr>
        <w:t>1B ANOVA</w:t>
      </w:r>
    </w:p>
    <w:p w14:paraId="7E43EBCB" w14:textId="5C2EB55A" w:rsidR="00EC4F47" w:rsidRPr="00EC4F47" w:rsidRDefault="00EC4F47" w:rsidP="00EC4F47">
      <w:pPr>
        <w:rPr>
          <w:rFonts w:ascii="Roboto" w:hAnsi="Roboto"/>
          <w:b/>
          <w:bCs/>
          <w:color w:val="3B3F41"/>
          <w:sz w:val="24"/>
          <w:szCs w:val="24"/>
        </w:rPr>
      </w:pPr>
      <w:r w:rsidRPr="00EC4F47">
        <w:rPr>
          <w:rFonts w:ascii="Roboto" w:hAnsi="Roboto"/>
          <w:b/>
          <w:bCs/>
          <w:color w:val="3B3F41"/>
          <w:sz w:val="24"/>
          <w:szCs w:val="24"/>
        </w:rPr>
        <w:t>Introduction</w:t>
      </w:r>
    </w:p>
    <w:p w14:paraId="23C5847E" w14:textId="562115DD" w:rsidR="00EC4F47" w:rsidRDefault="00EC4F47" w:rsidP="00EC4F47">
      <w:pPr>
        <w:rPr>
          <w:rFonts w:ascii="Roboto" w:hAnsi="Roboto"/>
          <w:color w:val="3B3F41"/>
          <w:sz w:val="24"/>
          <w:szCs w:val="24"/>
        </w:rPr>
      </w:pPr>
      <w:r w:rsidRPr="00EC4F47">
        <w:rPr>
          <w:rFonts w:ascii="Roboto" w:hAnsi="Roboto"/>
          <w:color w:val="3B3F41"/>
          <w:sz w:val="24"/>
          <w:szCs w:val="24"/>
        </w:rPr>
        <w:t xml:space="preserve">If you want to determine whether there are any statistically significant differences between the means of two or more independent groups, you can use a one-way analysis of variance (ANOVA). </w:t>
      </w:r>
    </w:p>
    <w:p w14:paraId="0839CDD5" w14:textId="77777777" w:rsidR="00205B93" w:rsidRPr="00EC4F47" w:rsidRDefault="00205B93" w:rsidP="00EC4F47">
      <w:pPr>
        <w:rPr>
          <w:rFonts w:ascii="Roboto" w:hAnsi="Roboto"/>
          <w:color w:val="3B3F41"/>
          <w:sz w:val="24"/>
          <w:szCs w:val="24"/>
        </w:rPr>
      </w:pPr>
    </w:p>
    <w:p w14:paraId="5EE5FB7C" w14:textId="1D9A5A84" w:rsidR="00EC4F47" w:rsidRPr="00EC4F47" w:rsidRDefault="00EC4F47" w:rsidP="00EC4F47">
      <w:pPr>
        <w:rPr>
          <w:rFonts w:ascii="Roboto" w:hAnsi="Roboto"/>
          <w:b/>
          <w:bCs/>
          <w:color w:val="3B3F41"/>
          <w:sz w:val="24"/>
          <w:szCs w:val="24"/>
        </w:rPr>
      </w:pPr>
      <w:r w:rsidRPr="00EC4F47">
        <w:rPr>
          <w:rFonts w:ascii="Roboto" w:hAnsi="Roboto"/>
          <w:b/>
          <w:bCs/>
          <w:color w:val="3B3F41"/>
          <w:sz w:val="24"/>
          <w:szCs w:val="24"/>
        </w:rPr>
        <w:t>Assumptions</w:t>
      </w:r>
    </w:p>
    <w:p w14:paraId="2B458DAA" w14:textId="77777777" w:rsidR="00EC4F47" w:rsidRPr="00EC4F47" w:rsidRDefault="00EC4F47" w:rsidP="00EC4F47">
      <w:pPr>
        <w:rPr>
          <w:rFonts w:ascii="Roboto" w:hAnsi="Roboto"/>
          <w:color w:val="000000"/>
          <w:sz w:val="24"/>
          <w:szCs w:val="24"/>
        </w:rPr>
      </w:pPr>
      <w:r w:rsidRPr="00EC4F47">
        <w:rPr>
          <w:rFonts w:ascii="Roboto" w:hAnsi="Roboto"/>
          <w:color w:val="0000FF"/>
          <w:sz w:val="24"/>
          <w:szCs w:val="24"/>
        </w:rPr>
        <w:t>Assumption #1:</w:t>
      </w:r>
      <w:r w:rsidRPr="00EC4F47">
        <w:rPr>
          <w:rFonts w:ascii="Roboto" w:hAnsi="Roboto"/>
          <w:color w:val="000000"/>
          <w:sz w:val="24"/>
          <w:szCs w:val="24"/>
        </w:rPr>
        <w:t xml:space="preserve"> You have one dependent variable that is measured at the continuous level.</w:t>
      </w:r>
    </w:p>
    <w:p w14:paraId="2C19D225" w14:textId="7B2C0B5C" w:rsidR="00EC4F47" w:rsidRPr="00EC4F47" w:rsidRDefault="00EC4F47" w:rsidP="00EC4F47">
      <w:pPr>
        <w:rPr>
          <w:rFonts w:ascii="Roboto" w:hAnsi="Roboto"/>
          <w:color w:val="000000"/>
          <w:sz w:val="24"/>
          <w:szCs w:val="24"/>
        </w:rPr>
      </w:pPr>
      <w:r w:rsidRPr="00EC4F47">
        <w:rPr>
          <w:rFonts w:ascii="Roboto" w:hAnsi="Roboto"/>
          <w:color w:val="0000FF"/>
          <w:sz w:val="24"/>
          <w:szCs w:val="24"/>
        </w:rPr>
        <w:t xml:space="preserve">Assumption #2: </w:t>
      </w:r>
      <w:r w:rsidRPr="00EC4F47">
        <w:rPr>
          <w:rFonts w:ascii="Roboto" w:hAnsi="Roboto"/>
          <w:color w:val="000000"/>
          <w:sz w:val="24"/>
          <w:szCs w:val="24"/>
        </w:rPr>
        <w:t>You have one independent variable that consists of t</w:t>
      </w:r>
      <w:r w:rsidR="009615EE">
        <w:rPr>
          <w:rFonts w:ascii="Roboto" w:hAnsi="Roboto"/>
          <w:color w:val="000000"/>
          <w:sz w:val="24"/>
          <w:szCs w:val="24"/>
        </w:rPr>
        <w:t>hree or more</w:t>
      </w:r>
      <w:r w:rsidRPr="00EC4F47">
        <w:rPr>
          <w:rFonts w:ascii="Roboto" w:hAnsi="Roboto"/>
          <w:color w:val="000000"/>
          <w:sz w:val="24"/>
          <w:szCs w:val="24"/>
        </w:rPr>
        <w:t xml:space="preserve"> categorical, independent groups. </w:t>
      </w:r>
    </w:p>
    <w:p w14:paraId="0A170EB4" w14:textId="3EC5838A" w:rsidR="00EC4F47" w:rsidRPr="00EC4F47" w:rsidRDefault="00EC4F47" w:rsidP="00EC4F47">
      <w:pPr>
        <w:rPr>
          <w:rFonts w:ascii="Roboto" w:hAnsi="Roboto"/>
          <w:color w:val="000000"/>
          <w:sz w:val="24"/>
          <w:szCs w:val="24"/>
        </w:rPr>
      </w:pPr>
      <w:r w:rsidRPr="00EC4F47">
        <w:rPr>
          <w:rFonts w:ascii="Roboto" w:hAnsi="Roboto"/>
          <w:color w:val="0000FF"/>
          <w:sz w:val="24"/>
          <w:szCs w:val="24"/>
        </w:rPr>
        <w:t>Assumption #3:</w:t>
      </w:r>
      <w:r w:rsidRPr="00EC4F47">
        <w:rPr>
          <w:rFonts w:ascii="Roboto" w:hAnsi="Roboto"/>
          <w:color w:val="000000"/>
          <w:sz w:val="24"/>
          <w:szCs w:val="24"/>
        </w:rPr>
        <w:t xml:space="preserve"> You should have independence of observations, which means that there is no relationship between the observations in each group of the independent variable or </w:t>
      </w:r>
      <w:r w:rsidR="009615EE">
        <w:rPr>
          <w:rFonts w:ascii="Roboto" w:hAnsi="Roboto"/>
          <w:color w:val="000000"/>
          <w:sz w:val="24"/>
          <w:szCs w:val="24"/>
        </w:rPr>
        <w:t>among</w:t>
      </w:r>
      <w:r w:rsidRPr="00EC4F47">
        <w:rPr>
          <w:rFonts w:ascii="Roboto" w:hAnsi="Roboto"/>
          <w:color w:val="000000"/>
          <w:sz w:val="24"/>
          <w:szCs w:val="24"/>
        </w:rPr>
        <w:t xml:space="preserve"> the groups themselves. </w:t>
      </w:r>
    </w:p>
    <w:p w14:paraId="374B05DA" w14:textId="7353D27B" w:rsidR="00A70506" w:rsidRDefault="00EC4F47" w:rsidP="00EC4F47">
      <w:pPr>
        <w:rPr>
          <w:rFonts w:ascii="Roboto" w:hAnsi="Roboto"/>
          <w:color w:val="000000"/>
          <w:sz w:val="24"/>
          <w:szCs w:val="24"/>
        </w:rPr>
      </w:pPr>
      <w:r w:rsidRPr="00A70506">
        <w:rPr>
          <w:rFonts w:ascii="Roboto" w:hAnsi="Roboto"/>
          <w:color w:val="0000FF"/>
          <w:sz w:val="24"/>
          <w:szCs w:val="24"/>
        </w:rPr>
        <w:t>Assumption #4</w:t>
      </w:r>
      <w:r w:rsidR="00A70506" w:rsidRPr="00A70506">
        <w:rPr>
          <w:rFonts w:ascii="Roboto" w:hAnsi="Roboto"/>
          <w:color w:val="0000FF"/>
          <w:sz w:val="24"/>
          <w:szCs w:val="24"/>
        </w:rPr>
        <w:t>:</w:t>
      </w:r>
      <w:r w:rsidRPr="00EC4F47">
        <w:rPr>
          <w:rFonts w:ascii="Roboto" w:hAnsi="Roboto"/>
          <w:color w:val="000000"/>
          <w:sz w:val="24"/>
          <w:szCs w:val="24"/>
        </w:rPr>
        <w:t xml:space="preserve"> </w:t>
      </w:r>
      <w:r w:rsidR="00A70506">
        <w:rPr>
          <w:rFonts w:ascii="Roboto" w:hAnsi="Roboto"/>
          <w:color w:val="000000"/>
          <w:sz w:val="24"/>
          <w:szCs w:val="24"/>
        </w:rPr>
        <w:t>T</w:t>
      </w:r>
      <w:r w:rsidR="00A70506" w:rsidRPr="00EC4F47">
        <w:rPr>
          <w:rFonts w:ascii="Roboto" w:hAnsi="Roboto"/>
          <w:color w:val="000000"/>
          <w:sz w:val="24"/>
          <w:szCs w:val="24"/>
        </w:rPr>
        <w:t>here should be no significant outliers in the t</w:t>
      </w:r>
      <w:r w:rsidR="004824E0">
        <w:rPr>
          <w:rFonts w:ascii="Roboto" w:hAnsi="Roboto"/>
          <w:color w:val="000000"/>
          <w:sz w:val="24"/>
          <w:szCs w:val="24"/>
        </w:rPr>
        <w:t>hree or more</w:t>
      </w:r>
      <w:r w:rsidR="00A70506" w:rsidRPr="00EC4F47">
        <w:rPr>
          <w:rFonts w:ascii="Roboto" w:hAnsi="Roboto"/>
          <w:color w:val="000000"/>
          <w:sz w:val="24"/>
          <w:szCs w:val="24"/>
        </w:rPr>
        <w:t xml:space="preserve"> groups of your independent variable in terms of the dependent variable</w:t>
      </w:r>
      <w:r w:rsidR="00A70506">
        <w:rPr>
          <w:rFonts w:ascii="Roboto" w:hAnsi="Roboto"/>
          <w:color w:val="000000"/>
          <w:sz w:val="24"/>
          <w:szCs w:val="24"/>
        </w:rPr>
        <w:t>.</w:t>
      </w:r>
    </w:p>
    <w:p w14:paraId="46178530" w14:textId="71BEB6B6" w:rsidR="00A70506" w:rsidRDefault="00A70506" w:rsidP="00EC4F47">
      <w:pPr>
        <w:rPr>
          <w:rFonts w:ascii="Roboto" w:hAnsi="Roboto"/>
          <w:color w:val="000000"/>
          <w:sz w:val="24"/>
          <w:szCs w:val="24"/>
        </w:rPr>
      </w:pPr>
      <w:r w:rsidRPr="00A70506">
        <w:rPr>
          <w:rFonts w:ascii="Roboto" w:hAnsi="Roboto"/>
          <w:color w:val="0000FF"/>
          <w:sz w:val="24"/>
          <w:szCs w:val="24"/>
        </w:rPr>
        <w:t>Assumption #</w:t>
      </w:r>
      <w:r>
        <w:rPr>
          <w:rFonts w:ascii="Roboto" w:hAnsi="Roboto"/>
          <w:color w:val="0000FF"/>
          <w:sz w:val="24"/>
          <w:szCs w:val="24"/>
        </w:rPr>
        <w:t>5</w:t>
      </w:r>
      <w:r w:rsidRPr="00A70506">
        <w:rPr>
          <w:rFonts w:ascii="Roboto" w:hAnsi="Roboto"/>
          <w:color w:val="0000FF"/>
          <w:sz w:val="24"/>
          <w:szCs w:val="24"/>
        </w:rPr>
        <w:t>:</w:t>
      </w:r>
      <w:r>
        <w:rPr>
          <w:rFonts w:ascii="Roboto" w:hAnsi="Roboto"/>
          <w:color w:val="0000FF"/>
          <w:sz w:val="24"/>
          <w:szCs w:val="24"/>
        </w:rPr>
        <w:t xml:space="preserve"> </w:t>
      </w:r>
      <w:r w:rsidRPr="005B43F2">
        <w:rPr>
          <w:rFonts w:ascii="Roboto" w:hAnsi="Roboto"/>
          <w:sz w:val="24"/>
          <w:szCs w:val="24"/>
        </w:rPr>
        <w:t>Y</w:t>
      </w:r>
      <w:r w:rsidRPr="00EC4F47">
        <w:rPr>
          <w:rFonts w:ascii="Roboto" w:hAnsi="Roboto"/>
          <w:color w:val="000000"/>
          <w:sz w:val="24"/>
          <w:szCs w:val="24"/>
        </w:rPr>
        <w:t>our dependent variable should be approximately normally distributed for each group of the independent variable</w:t>
      </w:r>
      <w:r>
        <w:rPr>
          <w:rFonts w:ascii="Roboto" w:hAnsi="Roboto"/>
          <w:color w:val="000000"/>
          <w:sz w:val="24"/>
          <w:szCs w:val="24"/>
        </w:rPr>
        <w:t>.</w:t>
      </w:r>
    </w:p>
    <w:p w14:paraId="16B9D241" w14:textId="3C2EC438" w:rsidR="00A70506" w:rsidRDefault="00A70506" w:rsidP="00A70506">
      <w:pPr>
        <w:rPr>
          <w:rFonts w:ascii="Roboto" w:hAnsi="Roboto"/>
          <w:color w:val="000000"/>
          <w:sz w:val="24"/>
          <w:szCs w:val="24"/>
        </w:rPr>
      </w:pPr>
      <w:r w:rsidRPr="002E04E3">
        <w:rPr>
          <w:rFonts w:ascii="Roboto" w:hAnsi="Roboto"/>
          <w:color w:val="0000FF"/>
          <w:sz w:val="24"/>
          <w:szCs w:val="24"/>
        </w:rPr>
        <w:t>Assumption</w:t>
      </w:r>
      <w:r>
        <w:rPr>
          <w:rFonts w:ascii="Roboto" w:hAnsi="Roboto"/>
          <w:color w:val="000000"/>
          <w:sz w:val="24"/>
          <w:szCs w:val="24"/>
        </w:rPr>
        <w:t xml:space="preserve"> </w:t>
      </w:r>
      <w:r w:rsidRPr="00A70506">
        <w:rPr>
          <w:rFonts w:ascii="Roboto" w:hAnsi="Roboto"/>
          <w:color w:val="0000FF"/>
          <w:sz w:val="24"/>
          <w:szCs w:val="24"/>
        </w:rPr>
        <w:t>#</w:t>
      </w:r>
      <w:r>
        <w:rPr>
          <w:rFonts w:ascii="Roboto" w:hAnsi="Roboto"/>
          <w:color w:val="0000FF"/>
          <w:sz w:val="24"/>
          <w:szCs w:val="24"/>
        </w:rPr>
        <w:t xml:space="preserve">6. </w:t>
      </w:r>
      <w:r>
        <w:rPr>
          <w:rFonts w:ascii="Roboto" w:hAnsi="Roboto"/>
          <w:color w:val="000000"/>
          <w:sz w:val="24"/>
          <w:szCs w:val="24"/>
        </w:rPr>
        <w:t>Y</w:t>
      </w:r>
      <w:r w:rsidRPr="00EC4F47">
        <w:rPr>
          <w:rFonts w:ascii="Roboto" w:hAnsi="Roboto"/>
          <w:color w:val="000000"/>
          <w:sz w:val="24"/>
          <w:szCs w:val="24"/>
        </w:rPr>
        <w:t>ou have homogeneity of variances (i.e., the variance of the dependent variable is equal in each group of your independent variable).</w:t>
      </w:r>
    </w:p>
    <w:p w14:paraId="0DB232C0" w14:textId="71C3CD72" w:rsidR="00A70506" w:rsidRDefault="00A70506" w:rsidP="00EC4F47">
      <w:pPr>
        <w:rPr>
          <w:rFonts w:ascii="Roboto" w:hAnsi="Roboto"/>
          <w:color w:val="000000"/>
          <w:sz w:val="24"/>
          <w:szCs w:val="24"/>
        </w:rPr>
      </w:pPr>
    </w:p>
    <w:p w14:paraId="6B14F069" w14:textId="77777777" w:rsidR="00A70506" w:rsidRPr="00A70506" w:rsidRDefault="00A70506" w:rsidP="00A70506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3B3F41"/>
          <w:sz w:val="24"/>
          <w:szCs w:val="24"/>
          <w:lang w:eastAsia="en-PH"/>
        </w:rPr>
      </w:pPr>
      <w:r w:rsidRPr="00A70506">
        <w:rPr>
          <w:rFonts w:ascii="Roboto" w:eastAsia="Times New Roman" w:hAnsi="Roboto" w:cs="Times New Roman"/>
          <w:b/>
          <w:bCs/>
          <w:color w:val="3B3F41"/>
          <w:sz w:val="24"/>
          <w:szCs w:val="24"/>
          <w:lang w:eastAsia="en-PH"/>
        </w:rPr>
        <w:t>Null and alternative hypotheses</w:t>
      </w:r>
    </w:p>
    <w:p w14:paraId="1D57DF76" w14:textId="29C64B8D" w:rsidR="00A70506" w:rsidRPr="00A70506" w:rsidRDefault="00A70506" w:rsidP="00A70506">
      <w:pPr>
        <w:spacing w:before="100" w:beforeAutospacing="1" w:after="100" w:afterAutospacing="1" w:line="360" w:lineRule="atLeast"/>
        <w:rPr>
          <w:rFonts w:ascii="Roboto" w:eastAsia="Times New Roman" w:hAnsi="Roboto" w:cs="Times New Roman"/>
          <w:color w:val="3B3F41"/>
          <w:sz w:val="24"/>
          <w:szCs w:val="24"/>
          <w:lang w:eastAsia="en-PH"/>
        </w:rPr>
      </w:pPr>
      <w:r w:rsidRPr="00A70506">
        <w:rPr>
          <w:rFonts w:ascii="Roboto" w:eastAsia="Times New Roman" w:hAnsi="Roboto" w:cs="Times New Roman"/>
          <w:color w:val="3B3F41"/>
          <w:sz w:val="24"/>
          <w:szCs w:val="24"/>
          <w:lang w:eastAsia="en-PH"/>
        </w:rPr>
        <w:t>The null hypothesis for a one-way analysis of variance is:</w:t>
      </w:r>
    </w:p>
    <w:p w14:paraId="1B4BADAD" w14:textId="77777777" w:rsidR="00A70506" w:rsidRPr="00A70506" w:rsidRDefault="00A70506" w:rsidP="00A70506">
      <w:pPr>
        <w:pStyle w:val="NormalWeb"/>
        <w:spacing w:line="360" w:lineRule="atLeast"/>
        <w:ind w:firstLine="720"/>
        <w:rPr>
          <w:rFonts w:ascii="Roboto" w:hAnsi="Roboto"/>
          <w:color w:val="3B3F41"/>
        </w:rPr>
      </w:pPr>
      <w:r w:rsidRPr="00A70506">
        <w:rPr>
          <w:rFonts w:ascii="Roboto" w:hAnsi="Roboto"/>
          <w:color w:val="3B3F41"/>
        </w:rPr>
        <w:t>H</w:t>
      </w:r>
      <w:r w:rsidRPr="00A70506">
        <w:rPr>
          <w:rFonts w:ascii="Roboto" w:hAnsi="Roboto"/>
          <w:color w:val="3B3F41"/>
          <w:vertAlign w:val="subscript"/>
        </w:rPr>
        <w:t>0</w:t>
      </w:r>
      <w:r w:rsidRPr="00A70506">
        <w:rPr>
          <w:rFonts w:ascii="Roboto" w:hAnsi="Roboto"/>
          <w:color w:val="3B3F41"/>
        </w:rPr>
        <w:t>: all group population means are equal (i.e., µ</w:t>
      </w:r>
      <w:r w:rsidRPr="00A70506">
        <w:rPr>
          <w:rFonts w:ascii="Roboto" w:hAnsi="Roboto"/>
          <w:color w:val="3B3F41"/>
          <w:vertAlign w:val="subscript"/>
        </w:rPr>
        <w:t>1</w:t>
      </w:r>
      <w:r w:rsidRPr="00A70506">
        <w:rPr>
          <w:rFonts w:ascii="Roboto" w:hAnsi="Roboto"/>
          <w:color w:val="3B3F41"/>
        </w:rPr>
        <w:t> = µ</w:t>
      </w:r>
      <w:r w:rsidRPr="00A70506">
        <w:rPr>
          <w:rFonts w:ascii="Roboto" w:hAnsi="Roboto"/>
          <w:color w:val="3B3F41"/>
          <w:vertAlign w:val="subscript"/>
        </w:rPr>
        <w:t>2</w:t>
      </w:r>
      <w:r w:rsidRPr="00A70506">
        <w:rPr>
          <w:rFonts w:ascii="Roboto" w:hAnsi="Roboto"/>
          <w:color w:val="3B3F41"/>
        </w:rPr>
        <w:t> = µ</w:t>
      </w:r>
      <w:r w:rsidRPr="00A70506">
        <w:rPr>
          <w:rFonts w:ascii="Roboto" w:hAnsi="Roboto"/>
          <w:color w:val="3B3F41"/>
          <w:vertAlign w:val="subscript"/>
        </w:rPr>
        <w:t>3</w:t>
      </w:r>
      <w:r w:rsidRPr="00A70506">
        <w:rPr>
          <w:rFonts w:ascii="Roboto" w:hAnsi="Roboto"/>
          <w:color w:val="3B3F41"/>
        </w:rPr>
        <w:t> = ... = µ</w:t>
      </w:r>
      <w:r w:rsidRPr="00A70506">
        <w:rPr>
          <w:rFonts w:ascii="Roboto" w:hAnsi="Roboto"/>
          <w:color w:val="3B3F41"/>
          <w:vertAlign w:val="subscript"/>
        </w:rPr>
        <w:t>k</w:t>
      </w:r>
      <w:r w:rsidRPr="00A70506">
        <w:rPr>
          <w:rFonts w:ascii="Roboto" w:hAnsi="Roboto"/>
          <w:color w:val="3B3F41"/>
        </w:rPr>
        <w:t>)</w:t>
      </w:r>
    </w:p>
    <w:p w14:paraId="415298A5" w14:textId="77777777" w:rsidR="00A70506" w:rsidRPr="00A70506" w:rsidRDefault="00A70506" w:rsidP="00A70506">
      <w:pPr>
        <w:pStyle w:val="NormalWeb"/>
        <w:spacing w:line="360" w:lineRule="atLeast"/>
        <w:rPr>
          <w:rFonts w:ascii="Roboto" w:hAnsi="Roboto"/>
          <w:color w:val="3B3F41"/>
        </w:rPr>
      </w:pPr>
      <w:r w:rsidRPr="00A70506">
        <w:rPr>
          <w:rFonts w:ascii="Roboto" w:hAnsi="Roboto"/>
          <w:color w:val="3B3F41"/>
        </w:rPr>
        <w:t>where µ = population mean and </w:t>
      </w:r>
      <w:r w:rsidRPr="00A70506">
        <w:rPr>
          <w:rStyle w:val="Emphasis"/>
          <w:rFonts w:ascii="Roboto" w:hAnsi="Roboto"/>
          <w:color w:val="3B3F41"/>
        </w:rPr>
        <w:t>k</w:t>
      </w:r>
      <w:r w:rsidRPr="00A70506">
        <w:rPr>
          <w:rFonts w:ascii="Roboto" w:hAnsi="Roboto"/>
          <w:color w:val="3B3F41"/>
        </w:rPr>
        <w:t> = number of groups.</w:t>
      </w:r>
    </w:p>
    <w:p w14:paraId="5E229916" w14:textId="5461CC64" w:rsidR="00A70506" w:rsidRDefault="00A70506" w:rsidP="00A70506">
      <w:pPr>
        <w:spacing w:before="100" w:beforeAutospacing="1" w:after="100" w:afterAutospacing="1" w:line="360" w:lineRule="atLeast"/>
        <w:ind w:firstLine="720"/>
        <w:rPr>
          <w:rFonts w:ascii="Roboto" w:hAnsi="Roboto"/>
          <w:color w:val="3B3F41"/>
          <w:sz w:val="24"/>
          <w:szCs w:val="24"/>
        </w:rPr>
      </w:pPr>
      <w:r w:rsidRPr="00A70506">
        <w:rPr>
          <w:rFonts w:ascii="Roboto" w:hAnsi="Roboto"/>
          <w:color w:val="3B3F41"/>
          <w:sz w:val="24"/>
          <w:szCs w:val="24"/>
        </w:rPr>
        <w:t>H</w:t>
      </w:r>
      <w:r w:rsidRPr="00A70506">
        <w:rPr>
          <w:rFonts w:ascii="Roboto" w:hAnsi="Roboto"/>
          <w:color w:val="3B3F41"/>
          <w:sz w:val="24"/>
          <w:szCs w:val="24"/>
          <w:vertAlign w:val="subscript"/>
        </w:rPr>
        <w:t>A</w:t>
      </w:r>
      <w:r w:rsidRPr="00A70506">
        <w:rPr>
          <w:rFonts w:ascii="Roboto" w:hAnsi="Roboto"/>
          <w:color w:val="3B3F41"/>
          <w:sz w:val="24"/>
          <w:szCs w:val="24"/>
        </w:rPr>
        <w:t>: at least one group population mean is different (i.e., they are not all equal)</w:t>
      </w:r>
    </w:p>
    <w:p w14:paraId="1E42BDCD" w14:textId="118077E0" w:rsidR="009B610F" w:rsidRPr="009B610F" w:rsidRDefault="009B610F" w:rsidP="00A70506">
      <w:pPr>
        <w:spacing w:before="100" w:beforeAutospacing="1" w:after="100" w:afterAutospacing="1" w:line="360" w:lineRule="atLeast"/>
        <w:ind w:firstLine="720"/>
        <w:rPr>
          <w:rFonts w:ascii="Roboto" w:hAnsi="Roboto"/>
          <w:b/>
          <w:bCs/>
          <w:color w:val="3B3F41"/>
          <w:sz w:val="24"/>
          <w:szCs w:val="24"/>
          <w:u w:val="single"/>
        </w:rPr>
      </w:pPr>
      <w:r w:rsidRPr="009B610F">
        <w:rPr>
          <w:rFonts w:ascii="Roboto" w:hAnsi="Roboto"/>
          <w:b/>
          <w:bCs/>
          <w:color w:val="3B3F41"/>
          <w:sz w:val="24"/>
          <w:szCs w:val="24"/>
          <w:u w:val="single"/>
        </w:rPr>
        <w:t>Specific to this dataset:</w:t>
      </w:r>
    </w:p>
    <w:p w14:paraId="2BDAA0B4" w14:textId="180F8CFA" w:rsidR="009B610F" w:rsidRPr="009B610F" w:rsidRDefault="009B610F" w:rsidP="009B610F">
      <w:pPr>
        <w:pStyle w:val="NormalWeb"/>
        <w:spacing w:line="360" w:lineRule="atLeast"/>
        <w:ind w:firstLine="720"/>
        <w:rPr>
          <w:rFonts w:ascii="Roboto" w:hAnsi="Roboto"/>
          <w:b/>
          <w:bCs/>
          <w:color w:val="3B3F41"/>
          <w:sz w:val="22"/>
          <w:szCs w:val="22"/>
          <w:u w:val="single"/>
        </w:rPr>
      </w:pPr>
      <w:r w:rsidRPr="009B610F">
        <w:rPr>
          <w:rFonts w:ascii="Roboto" w:hAnsi="Roboto"/>
          <w:b/>
          <w:bCs/>
          <w:color w:val="3B3F41"/>
          <w:sz w:val="22"/>
          <w:szCs w:val="22"/>
          <w:u w:val="single"/>
        </w:rPr>
        <w:lastRenderedPageBreak/>
        <w:t>H</w:t>
      </w:r>
      <w:r w:rsidRPr="009B610F">
        <w:rPr>
          <w:rFonts w:ascii="Roboto" w:hAnsi="Roboto"/>
          <w:b/>
          <w:bCs/>
          <w:color w:val="3B3F41"/>
          <w:sz w:val="22"/>
          <w:szCs w:val="22"/>
          <w:u w:val="single"/>
          <w:vertAlign w:val="subscript"/>
        </w:rPr>
        <w:t>0</w:t>
      </w:r>
      <w:r w:rsidRPr="009B610F">
        <w:rPr>
          <w:rFonts w:ascii="Roboto" w:hAnsi="Roboto"/>
          <w:b/>
          <w:bCs/>
          <w:color w:val="3B3F41"/>
          <w:sz w:val="22"/>
          <w:szCs w:val="22"/>
          <w:u w:val="single"/>
        </w:rPr>
        <w:t xml:space="preserve">: </w:t>
      </w:r>
      <w:r w:rsidRPr="009B610F">
        <w:rPr>
          <w:rFonts w:ascii="Roboto" w:hAnsi="Roboto"/>
          <w:b/>
          <w:bCs/>
          <w:color w:val="3B3F41"/>
          <w:sz w:val="22"/>
          <w:szCs w:val="22"/>
          <w:u w:val="single"/>
        </w:rPr>
        <w:t>There is no significant difference on weight between treatment groups</w:t>
      </w:r>
    </w:p>
    <w:p w14:paraId="14B2B3E2" w14:textId="6DCD1A78" w:rsidR="006E5475" w:rsidRDefault="009B610F" w:rsidP="009B610F">
      <w:pPr>
        <w:spacing w:before="100" w:beforeAutospacing="1" w:after="100" w:afterAutospacing="1" w:line="360" w:lineRule="atLeast"/>
        <w:ind w:firstLine="720"/>
        <w:rPr>
          <w:rFonts w:ascii="Roboto" w:hAnsi="Roboto"/>
          <w:b/>
          <w:bCs/>
          <w:color w:val="3B3F41"/>
          <w:u w:val="single"/>
        </w:rPr>
      </w:pPr>
      <w:r w:rsidRPr="009B610F">
        <w:rPr>
          <w:rFonts w:ascii="Roboto" w:hAnsi="Roboto"/>
          <w:b/>
          <w:bCs/>
          <w:color w:val="3B3F41"/>
          <w:sz w:val="24"/>
          <w:szCs w:val="24"/>
          <w:u w:val="single"/>
        </w:rPr>
        <w:t>H</w:t>
      </w:r>
      <w:r w:rsidRPr="009B610F">
        <w:rPr>
          <w:rFonts w:ascii="Roboto" w:hAnsi="Roboto"/>
          <w:b/>
          <w:bCs/>
          <w:color w:val="3B3F41"/>
          <w:sz w:val="24"/>
          <w:szCs w:val="24"/>
          <w:u w:val="single"/>
          <w:vertAlign w:val="subscript"/>
        </w:rPr>
        <w:t>A</w:t>
      </w:r>
      <w:r w:rsidRPr="009B610F">
        <w:rPr>
          <w:rFonts w:ascii="Roboto" w:hAnsi="Roboto"/>
          <w:b/>
          <w:bCs/>
          <w:color w:val="3B3F41"/>
          <w:sz w:val="24"/>
          <w:szCs w:val="24"/>
          <w:u w:val="single"/>
        </w:rPr>
        <w:t xml:space="preserve">: </w:t>
      </w:r>
      <w:r w:rsidRPr="009B610F">
        <w:rPr>
          <w:rFonts w:ascii="Roboto" w:hAnsi="Roboto"/>
          <w:b/>
          <w:bCs/>
          <w:color w:val="3B3F41"/>
          <w:u w:val="single"/>
        </w:rPr>
        <w:t xml:space="preserve">There is </w:t>
      </w:r>
      <w:r w:rsidRPr="009B610F">
        <w:rPr>
          <w:rFonts w:ascii="Roboto" w:hAnsi="Roboto"/>
          <w:b/>
          <w:bCs/>
          <w:color w:val="3B3F41"/>
          <w:u w:val="single"/>
        </w:rPr>
        <w:t>a</w:t>
      </w:r>
      <w:r w:rsidRPr="009B610F">
        <w:rPr>
          <w:rFonts w:ascii="Roboto" w:hAnsi="Roboto"/>
          <w:b/>
          <w:bCs/>
          <w:color w:val="3B3F41"/>
          <w:u w:val="single"/>
        </w:rPr>
        <w:t xml:space="preserve"> significant difference on weight between treatment groups</w:t>
      </w:r>
    </w:p>
    <w:p w14:paraId="1679E1D4" w14:textId="77777777" w:rsidR="009B610F" w:rsidRPr="009B610F" w:rsidRDefault="009B610F" w:rsidP="009B610F">
      <w:pPr>
        <w:spacing w:before="100" w:beforeAutospacing="1" w:after="100" w:afterAutospacing="1" w:line="360" w:lineRule="atLeast"/>
        <w:ind w:firstLine="720"/>
        <w:rPr>
          <w:rFonts w:ascii="Roboto" w:hAnsi="Roboto"/>
          <w:b/>
          <w:bCs/>
          <w:color w:val="3B3F41"/>
          <w:u w:val="single"/>
        </w:rPr>
      </w:pPr>
    </w:p>
    <w:p w14:paraId="325E6E53" w14:textId="3FC29310" w:rsidR="0095378F" w:rsidRDefault="0095378F" w:rsidP="00EC4F47">
      <w:pPr>
        <w:rPr>
          <w:rFonts w:ascii="Roboto" w:hAnsi="Roboto"/>
          <w:b/>
          <w:bCs/>
          <w:color w:val="000000"/>
          <w:sz w:val="24"/>
          <w:szCs w:val="24"/>
        </w:rPr>
      </w:pPr>
      <w:r w:rsidRPr="0095378F">
        <w:rPr>
          <w:rFonts w:ascii="Roboto" w:hAnsi="Roboto"/>
          <w:b/>
          <w:bCs/>
          <w:color w:val="000000"/>
          <w:sz w:val="24"/>
          <w:szCs w:val="24"/>
        </w:rPr>
        <w:t>Dataset</w:t>
      </w:r>
      <w:r>
        <w:rPr>
          <w:rFonts w:ascii="Roboto" w:hAnsi="Roboto"/>
          <w:b/>
          <w:bCs/>
          <w:color w:val="000000"/>
          <w:sz w:val="24"/>
          <w:szCs w:val="24"/>
        </w:rPr>
        <w:t xml:space="preserve"> and Problem</w:t>
      </w:r>
    </w:p>
    <w:p w14:paraId="08427415" w14:textId="4FF687BF" w:rsidR="0095378F" w:rsidRPr="009B610F" w:rsidRDefault="0095378F" w:rsidP="009B610F">
      <w:pPr>
        <w:jc w:val="both"/>
        <w:rPr>
          <w:rFonts w:ascii="Roboto" w:hAnsi="Roboto"/>
          <w:color w:val="000000"/>
          <w:sz w:val="24"/>
          <w:szCs w:val="24"/>
          <w:u w:val="single"/>
        </w:rPr>
      </w:pPr>
      <w:r w:rsidRPr="009B610F">
        <w:rPr>
          <w:rFonts w:ascii="Roboto" w:hAnsi="Roboto"/>
          <w:color w:val="000000"/>
          <w:sz w:val="24"/>
          <w:szCs w:val="24"/>
          <w:u w:val="single"/>
        </w:rPr>
        <w:t xml:space="preserve">A researcher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wants to know if different biological treatments affect the yield of plants.</w:t>
      </w:r>
      <w:r w:rsidRPr="009B610F">
        <w:rPr>
          <w:rFonts w:ascii="Roboto" w:hAnsi="Roboto"/>
          <w:color w:val="000000"/>
          <w:sz w:val="24"/>
          <w:szCs w:val="24"/>
          <w:u w:val="single"/>
        </w:rPr>
        <w:t xml:space="preserve"> To test this,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 xml:space="preserve">30 plants were recruited and their yield was measured by calculating their dried weight.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The plants were categorized into three groups based on the treatment they received: "control" (ctrl), "treatment 1" (trt1), and "treatment 2" (trt2).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 xml:space="preserve">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These groups formed an independent variable called group.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 xml:space="preserve">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The yield was assessed by measuring the dried weight, forming the continuous dependent variable called weight.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 xml:space="preserve">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The researcher would like to know if the plant weight is dependent on the treatment group. In variable terms, is the mean weight different for different levels of the group?</w:t>
      </w:r>
    </w:p>
    <w:p w14:paraId="5F5023B5" w14:textId="3BB39EEF" w:rsidR="0095378F" w:rsidRDefault="0095378F" w:rsidP="00EC4F47">
      <w:pPr>
        <w:rPr>
          <w:rFonts w:ascii="Roboto" w:hAnsi="Roboto"/>
          <w:b/>
          <w:bCs/>
          <w:color w:val="000000"/>
          <w:sz w:val="24"/>
          <w:szCs w:val="24"/>
        </w:rPr>
      </w:pPr>
      <w:r w:rsidRPr="0095378F">
        <w:rPr>
          <w:rFonts w:ascii="Roboto" w:hAnsi="Roboto"/>
          <w:b/>
          <w:bCs/>
          <w:color w:val="000000"/>
          <w:sz w:val="24"/>
          <w:szCs w:val="24"/>
        </w:rPr>
        <w:t>Checking of Assumptions</w:t>
      </w:r>
    </w:p>
    <w:p w14:paraId="05A7E235" w14:textId="77777777" w:rsidR="0095378F" w:rsidRPr="00EC4F47" w:rsidRDefault="0095378F" w:rsidP="0095378F">
      <w:pPr>
        <w:rPr>
          <w:rFonts w:ascii="Roboto" w:hAnsi="Roboto"/>
          <w:color w:val="000000"/>
          <w:sz w:val="24"/>
          <w:szCs w:val="24"/>
        </w:rPr>
      </w:pPr>
      <w:r w:rsidRPr="00EC4F47">
        <w:rPr>
          <w:rFonts w:ascii="Roboto" w:hAnsi="Roboto"/>
          <w:color w:val="0000FF"/>
          <w:sz w:val="24"/>
          <w:szCs w:val="24"/>
        </w:rPr>
        <w:t>Assumption #1:</w:t>
      </w:r>
      <w:r w:rsidRPr="00EC4F47">
        <w:rPr>
          <w:rFonts w:ascii="Roboto" w:hAnsi="Roboto"/>
          <w:color w:val="000000"/>
          <w:sz w:val="24"/>
          <w:szCs w:val="24"/>
        </w:rPr>
        <w:t xml:space="preserve"> You have one dependent variable that is measured at the continuous level.</w:t>
      </w:r>
    </w:p>
    <w:p w14:paraId="66AEAB2C" w14:textId="7CF498DE" w:rsidR="0095378F" w:rsidRDefault="0095378F" w:rsidP="0095378F">
      <w:pPr>
        <w:ind w:left="426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 xml:space="preserve">Remark.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The dependent variable is weight, which is measured at the continuous level.</w:t>
      </w:r>
    </w:p>
    <w:p w14:paraId="13E30E92" w14:textId="5016CF09" w:rsidR="0095378F" w:rsidRDefault="0095378F" w:rsidP="0095378F">
      <w:pPr>
        <w:rPr>
          <w:rFonts w:ascii="Roboto" w:hAnsi="Roboto"/>
          <w:color w:val="000000"/>
          <w:sz w:val="24"/>
          <w:szCs w:val="24"/>
        </w:rPr>
      </w:pPr>
      <w:r w:rsidRPr="00EC4F47">
        <w:rPr>
          <w:rFonts w:ascii="Roboto" w:hAnsi="Roboto"/>
          <w:color w:val="0000FF"/>
          <w:sz w:val="24"/>
          <w:szCs w:val="24"/>
        </w:rPr>
        <w:t xml:space="preserve">Assumption #2: </w:t>
      </w:r>
      <w:r w:rsidRPr="00EC4F47">
        <w:rPr>
          <w:rFonts w:ascii="Roboto" w:hAnsi="Roboto"/>
          <w:color w:val="000000"/>
          <w:sz w:val="24"/>
          <w:szCs w:val="24"/>
        </w:rPr>
        <w:t xml:space="preserve">You have one independent variable that consists of two categorical, independent groups. </w:t>
      </w:r>
    </w:p>
    <w:p w14:paraId="16116CDB" w14:textId="4FEAB6AA" w:rsidR="0095378F" w:rsidRDefault="0095378F" w:rsidP="0095378F">
      <w:pPr>
        <w:ind w:firstLine="426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 xml:space="preserve">Remark.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The independent variable is group which is categorized into three independent groups: ctrl, trt1, and trt2.</w:t>
      </w:r>
    </w:p>
    <w:p w14:paraId="55D7B669" w14:textId="3BE04237" w:rsidR="002A5907" w:rsidRDefault="002A5907" w:rsidP="002A5907">
      <w:pPr>
        <w:rPr>
          <w:rFonts w:ascii="Roboto" w:hAnsi="Roboto"/>
          <w:color w:val="000000"/>
          <w:sz w:val="24"/>
          <w:szCs w:val="24"/>
        </w:rPr>
      </w:pPr>
      <w:r w:rsidRPr="00EC4F47">
        <w:rPr>
          <w:rFonts w:ascii="Roboto" w:hAnsi="Roboto"/>
          <w:color w:val="0000FF"/>
          <w:sz w:val="24"/>
          <w:szCs w:val="24"/>
        </w:rPr>
        <w:t>Assumption #3:</w:t>
      </w:r>
      <w:r w:rsidRPr="00EC4F47">
        <w:rPr>
          <w:rFonts w:ascii="Roboto" w:hAnsi="Roboto"/>
          <w:color w:val="000000"/>
          <w:sz w:val="24"/>
          <w:szCs w:val="24"/>
        </w:rPr>
        <w:t xml:space="preserve"> You should have independence of observations</w:t>
      </w:r>
      <w:r>
        <w:rPr>
          <w:rFonts w:ascii="Roboto" w:hAnsi="Roboto"/>
          <w:color w:val="000000"/>
          <w:sz w:val="24"/>
          <w:szCs w:val="24"/>
        </w:rPr>
        <w:t>.</w:t>
      </w:r>
    </w:p>
    <w:p w14:paraId="584EB66F" w14:textId="4062B4C6" w:rsidR="002A5907" w:rsidRDefault="002A5907" w:rsidP="002A5907">
      <w:pPr>
        <w:ind w:left="426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 xml:space="preserve">Remark. </w:t>
      </w:r>
      <w:r w:rsidR="009B610F" w:rsidRPr="009B610F">
        <w:rPr>
          <w:rFonts w:ascii="Roboto" w:hAnsi="Roboto"/>
          <w:color w:val="000000"/>
          <w:sz w:val="24"/>
          <w:szCs w:val="24"/>
          <w:u w:val="single"/>
        </w:rPr>
        <w:t>Each observation is independent as there is no relationship between the plants in each group or between the groups themselves</w:t>
      </w:r>
      <w:r w:rsidRPr="009B610F">
        <w:rPr>
          <w:rFonts w:ascii="Roboto" w:hAnsi="Roboto"/>
          <w:color w:val="000000"/>
          <w:sz w:val="24"/>
          <w:szCs w:val="24"/>
          <w:u w:val="single"/>
        </w:rPr>
        <w:t>.</w:t>
      </w:r>
      <w:r w:rsidRPr="00EC4F47">
        <w:rPr>
          <w:rFonts w:ascii="Roboto" w:hAnsi="Roboto"/>
          <w:color w:val="000000"/>
          <w:sz w:val="24"/>
          <w:szCs w:val="24"/>
        </w:rPr>
        <w:t xml:space="preserve"> </w:t>
      </w:r>
    </w:p>
    <w:p w14:paraId="68D23A03" w14:textId="41429E0F" w:rsidR="004824E0" w:rsidRPr="009B610F" w:rsidRDefault="002A5907" w:rsidP="009B610F">
      <w:pPr>
        <w:rPr>
          <w:rFonts w:ascii="Roboto" w:hAnsi="Roboto"/>
          <w:color w:val="000000"/>
          <w:sz w:val="24"/>
          <w:szCs w:val="24"/>
        </w:rPr>
      </w:pPr>
      <w:r w:rsidRPr="00A70506">
        <w:rPr>
          <w:rFonts w:ascii="Roboto" w:hAnsi="Roboto"/>
          <w:color w:val="0000FF"/>
          <w:sz w:val="24"/>
          <w:szCs w:val="24"/>
        </w:rPr>
        <w:t>Assumption #4:</w:t>
      </w:r>
      <w:r w:rsidRPr="00EC4F47">
        <w:rPr>
          <w:rFonts w:ascii="Roboto" w:hAnsi="Roboto"/>
          <w:color w:val="000000"/>
          <w:sz w:val="24"/>
          <w:szCs w:val="24"/>
        </w:rPr>
        <w:t xml:space="preserve"> </w:t>
      </w:r>
      <w:r>
        <w:rPr>
          <w:rFonts w:ascii="Roboto" w:hAnsi="Roboto"/>
          <w:color w:val="000000"/>
          <w:sz w:val="24"/>
          <w:szCs w:val="24"/>
        </w:rPr>
        <w:t>T</w:t>
      </w:r>
      <w:r w:rsidRPr="00EC4F47">
        <w:rPr>
          <w:rFonts w:ascii="Roboto" w:hAnsi="Roboto"/>
          <w:color w:val="000000"/>
          <w:sz w:val="24"/>
          <w:szCs w:val="24"/>
        </w:rPr>
        <w:t>here should be no significant outliers in the t</w:t>
      </w:r>
      <w:r w:rsidR="002E04E3">
        <w:rPr>
          <w:rFonts w:ascii="Roboto" w:hAnsi="Roboto"/>
          <w:color w:val="000000"/>
          <w:sz w:val="24"/>
          <w:szCs w:val="24"/>
        </w:rPr>
        <w:t>hree or more</w:t>
      </w:r>
      <w:r w:rsidRPr="00EC4F47">
        <w:rPr>
          <w:rFonts w:ascii="Roboto" w:hAnsi="Roboto"/>
          <w:color w:val="000000"/>
          <w:sz w:val="24"/>
          <w:szCs w:val="24"/>
        </w:rPr>
        <w:t xml:space="preserve"> groups of your independent variable in terms of the dependent variable</w:t>
      </w:r>
      <w:r>
        <w:rPr>
          <w:rFonts w:ascii="Roboto" w:hAnsi="Roboto"/>
          <w:color w:val="000000"/>
          <w:sz w:val="24"/>
          <w:szCs w:val="24"/>
        </w:rPr>
        <w:t>.</w:t>
      </w:r>
      <w:r w:rsidR="009B610F">
        <w:rPr>
          <w:rFonts w:ascii="Roboto" w:hAnsi="Roboto"/>
          <w:color w:val="000000"/>
          <w:sz w:val="24"/>
          <w:szCs w:val="24"/>
        </w:rPr>
        <w:tab/>
      </w:r>
    </w:p>
    <w:p w14:paraId="042DF1AA" w14:textId="521C6254" w:rsidR="002E04E3" w:rsidRDefault="002A5907" w:rsidP="00AF7DB4">
      <w:pPr>
        <w:ind w:firstLine="720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 xml:space="preserve">Remark. </w:t>
      </w:r>
      <w:r w:rsidR="00AF7DB4" w:rsidRPr="00AF7DB4">
        <w:rPr>
          <w:rFonts w:ascii="Roboto" w:hAnsi="Roboto"/>
          <w:color w:val="000000"/>
          <w:sz w:val="24"/>
          <w:szCs w:val="24"/>
          <w:u w:val="single"/>
        </w:rPr>
        <w:t>There were no significant outliers in the treatment groups in terms of plant weight, as assessed by visual inspection of boxplots.</w:t>
      </w:r>
    </w:p>
    <w:p w14:paraId="147532E7" w14:textId="19353D73" w:rsidR="002E04E3" w:rsidRDefault="002E04E3" w:rsidP="002E04E3">
      <w:pPr>
        <w:rPr>
          <w:rFonts w:ascii="Roboto" w:hAnsi="Roboto"/>
          <w:color w:val="000000"/>
          <w:sz w:val="24"/>
          <w:szCs w:val="24"/>
        </w:rPr>
      </w:pPr>
      <w:r w:rsidRPr="00A70506">
        <w:rPr>
          <w:rFonts w:ascii="Roboto" w:hAnsi="Roboto"/>
          <w:color w:val="0000FF"/>
          <w:sz w:val="24"/>
          <w:szCs w:val="24"/>
        </w:rPr>
        <w:t>Assumption #</w:t>
      </w:r>
      <w:r>
        <w:rPr>
          <w:rFonts w:ascii="Roboto" w:hAnsi="Roboto"/>
          <w:color w:val="0000FF"/>
          <w:sz w:val="24"/>
          <w:szCs w:val="24"/>
        </w:rPr>
        <w:t>5</w:t>
      </w:r>
      <w:r w:rsidRPr="00A70506">
        <w:rPr>
          <w:rFonts w:ascii="Roboto" w:hAnsi="Roboto"/>
          <w:color w:val="0000FF"/>
          <w:sz w:val="24"/>
          <w:szCs w:val="24"/>
        </w:rPr>
        <w:t>:</w:t>
      </w:r>
      <w:r>
        <w:rPr>
          <w:rFonts w:ascii="Roboto" w:hAnsi="Roboto"/>
          <w:color w:val="0000FF"/>
          <w:sz w:val="24"/>
          <w:szCs w:val="24"/>
        </w:rPr>
        <w:t xml:space="preserve"> Y</w:t>
      </w:r>
      <w:r w:rsidRPr="00EC4F47">
        <w:rPr>
          <w:rFonts w:ascii="Roboto" w:hAnsi="Roboto"/>
          <w:color w:val="000000"/>
          <w:sz w:val="24"/>
          <w:szCs w:val="24"/>
        </w:rPr>
        <w:t>our dependent variable should be approximately normally distributed for each group of the independent variable</w:t>
      </w:r>
      <w:r>
        <w:rPr>
          <w:rFonts w:ascii="Roboto" w:hAnsi="Roboto"/>
          <w:color w:val="000000"/>
          <w:sz w:val="24"/>
          <w:szCs w:val="24"/>
        </w:rPr>
        <w:t>.</w:t>
      </w:r>
    </w:p>
    <w:p w14:paraId="5F77778E" w14:textId="25229005" w:rsidR="00F113C9" w:rsidRDefault="00F113C9" w:rsidP="00F113C9">
      <w:pPr>
        <w:jc w:val="center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lastRenderedPageBreak/>
        <w:drawing>
          <wp:inline distT="0" distB="0" distL="0" distR="0" wp14:anchorId="776E6E74" wp14:editId="0791FC07">
            <wp:extent cx="4257160" cy="1706880"/>
            <wp:effectExtent l="0" t="0" r="0" b="7620"/>
            <wp:docPr id="1176028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853" cy="1708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F3B5" w14:textId="3E5918AD" w:rsidR="00952641" w:rsidRDefault="00952641" w:rsidP="00F113C9">
      <w:pPr>
        <w:jc w:val="center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drawing>
          <wp:inline distT="0" distB="0" distL="0" distR="0" wp14:anchorId="555F2B1C" wp14:editId="2FCFF43B">
            <wp:extent cx="4244340" cy="1741781"/>
            <wp:effectExtent l="0" t="0" r="3810" b="0"/>
            <wp:docPr id="2079235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619" cy="175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BEC1" w14:textId="6918766A" w:rsidR="002E04E3" w:rsidRPr="00205B93" w:rsidRDefault="002E04E3" w:rsidP="00205B93">
      <w:pPr>
        <w:ind w:firstLine="720"/>
        <w:rPr>
          <w:rFonts w:ascii="Roboto" w:hAnsi="Roboto"/>
          <w:color w:val="000000"/>
          <w:sz w:val="24"/>
          <w:szCs w:val="24"/>
          <w:u w:val="single"/>
        </w:rPr>
      </w:pPr>
      <w:r w:rsidRPr="002E04E3">
        <w:rPr>
          <w:rFonts w:ascii="Roboto" w:hAnsi="Roboto"/>
          <w:b/>
          <w:bCs/>
          <w:sz w:val="24"/>
          <w:szCs w:val="24"/>
        </w:rPr>
        <w:t>Remark.</w:t>
      </w:r>
      <w:r>
        <w:rPr>
          <w:rFonts w:ascii="Roboto" w:hAnsi="Roboto"/>
          <w:color w:val="0000FF"/>
          <w:sz w:val="24"/>
          <w:szCs w:val="24"/>
        </w:rPr>
        <w:t xml:space="preserve"> </w:t>
      </w:r>
      <w:r w:rsidR="00F113C9" w:rsidRPr="00F113C9">
        <w:rPr>
          <w:rFonts w:ascii="Roboto" w:hAnsi="Roboto"/>
          <w:color w:val="000000"/>
          <w:sz w:val="24"/>
          <w:szCs w:val="24"/>
          <w:u w:val="single"/>
        </w:rPr>
        <w:t>The plant weight is approximately normally distributed for each of the treatment groups, as assessed by</w:t>
      </w:r>
      <w:r w:rsidR="00F113C9" w:rsidRPr="00F113C9">
        <w:rPr>
          <w:rFonts w:ascii="Roboto" w:hAnsi="Roboto"/>
          <w:color w:val="000000"/>
          <w:sz w:val="24"/>
          <w:szCs w:val="24"/>
          <w:u w:val="single"/>
        </w:rPr>
        <w:t xml:space="preserve"> </w:t>
      </w:r>
      <w:r w:rsidRPr="00F113C9">
        <w:rPr>
          <w:rFonts w:ascii="Roboto" w:hAnsi="Roboto"/>
          <w:color w:val="000000"/>
          <w:sz w:val="24"/>
          <w:szCs w:val="24"/>
          <w:u w:val="single"/>
        </w:rPr>
        <w:t xml:space="preserve">Shapiro-Wilk’s test, </w:t>
      </w:r>
      <w:r w:rsidRPr="00F113C9">
        <w:rPr>
          <w:rFonts w:ascii="Roboto" w:hAnsi="Roboto"/>
          <w:i/>
          <w:iCs/>
          <w:color w:val="000000"/>
          <w:sz w:val="24"/>
          <w:szCs w:val="24"/>
          <w:u w:val="single"/>
        </w:rPr>
        <w:t>p &gt; 0.05</w:t>
      </w:r>
      <w:r w:rsidRPr="00F113C9">
        <w:rPr>
          <w:rFonts w:ascii="Roboto" w:hAnsi="Roboto"/>
          <w:color w:val="000000"/>
          <w:sz w:val="24"/>
          <w:szCs w:val="24"/>
          <w:u w:val="single"/>
        </w:rPr>
        <w:t>.</w:t>
      </w:r>
    </w:p>
    <w:p w14:paraId="194A2BBC" w14:textId="77777777" w:rsidR="002E04E3" w:rsidRDefault="002E04E3" w:rsidP="002E04E3">
      <w:pPr>
        <w:rPr>
          <w:rFonts w:ascii="Roboto" w:hAnsi="Roboto"/>
          <w:color w:val="000000"/>
          <w:sz w:val="24"/>
          <w:szCs w:val="24"/>
        </w:rPr>
      </w:pPr>
      <w:r w:rsidRPr="002E04E3">
        <w:rPr>
          <w:rFonts w:ascii="Roboto" w:hAnsi="Roboto"/>
          <w:color w:val="0000FF"/>
          <w:sz w:val="24"/>
          <w:szCs w:val="24"/>
        </w:rPr>
        <w:t>Assumption</w:t>
      </w:r>
      <w:r>
        <w:rPr>
          <w:rFonts w:ascii="Roboto" w:hAnsi="Roboto"/>
          <w:color w:val="000000"/>
          <w:sz w:val="24"/>
          <w:szCs w:val="24"/>
        </w:rPr>
        <w:t xml:space="preserve"> </w:t>
      </w:r>
      <w:r w:rsidRPr="00A70506">
        <w:rPr>
          <w:rFonts w:ascii="Roboto" w:hAnsi="Roboto"/>
          <w:color w:val="0000FF"/>
          <w:sz w:val="24"/>
          <w:szCs w:val="24"/>
        </w:rPr>
        <w:t>#</w:t>
      </w:r>
      <w:r>
        <w:rPr>
          <w:rFonts w:ascii="Roboto" w:hAnsi="Roboto"/>
          <w:color w:val="0000FF"/>
          <w:sz w:val="24"/>
          <w:szCs w:val="24"/>
        </w:rPr>
        <w:t xml:space="preserve">6. </w:t>
      </w:r>
      <w:r>
        <w:rPr>
          <w:rFonts w:ascii="Roboto" w:hAnsi="Roboto"/>
          <w:color w:val="000000"/>
          <w:sz w:val="24"/>
          <w:szCs w:val="24"/>
        </w:rPr>
        <w:t>Y</w:t>
      </w:r>
      <w:r w:rsidRPr="00EC4F47">
        <w:rPr>
          <w:rFonts w:ascii="Roboto" w:hAnsi="Roboto"/>
          <w:color w:val="000000"/>
          <w:sz w:val="24"/>
          <w:szCs w:val="24"/>
        </w:rPr>
        <w:t>ou have homogeneity of variances (i.e., the variance of the dependent variable is equal in each group of your independent variable).</w:t>
      </w:r>
    </w:p>
    <w:p w14:paraId="1B7D312C" w14:textId="77777777" w:rsidR="00F113C9" w:rsidRDefault="00F113C9" w:rsidP="00F113C9">
      <w:pPr>
        <w:rPr>
          <w:rFonts w:ascii="Roboto" w:hAnsi="Roboto"/>
          <w:b/>
          <w:bCs/>
          <w:color w:val="000000"/>
          <w:sz w:val="24"/>
          <w:szCs w:val="24"/>
        </w:rPr>
      </w:pPr>
      <w:r w:rsidRPr="00F113C9">
        <w:rPr>
          <w:rFonts w:ascii="Roboto" w:hAnsi="Roboto"/>
          <w:b/>
          <w:bCs/>
          <w:color w:val="000000"/>
          <w:sz w:val="24"/>
          <w:szCs w:val="24"/>
        </w:rPr>
        <w:t>Test for Equality of Variances (Bartlett's)</w:t>
      </w:r>
    </w:p>
    <w:p w14:paraId="7848B9AA" w14:textId="3670ABD7" w:rsidR="002E04E3" w:rsidRDefault="00F113C9" w:rsidP="00F113C9">
      <w:pPr>
        <w:jc w:val="center"/>
        <w:rPr>
          <w:rFonts w:ascii="Roboto" w:hAnsi="Roboto"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drawing>
          <wp:inline distT="0" distB="0" distL="0" distR="0" wp14:anchorId="7DF5D982" wp14:editId="1247B18C">
            <wp:extent cx="4030218" cy="937260"/>
            <wp:effectExtent l="0" t="0" r="8890" b="0"/>
            <wp:docPr id="1747306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348" cy="93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8F56" w14:textId="394054F1" w:rsidR="002E04E3" w:rsidRPr="00134F03" w:rsidRDefault="002E04E3" w:rsidP="002E04E3">
      <w:pPr>
        <w:ind w:firstLine="720"/>
        <w:rPr>
          <w:rFonts w:ascii="Roboto" w:hAnsi="Roboto"/>
          <w:color w:val="000000"/>
          <w:sz w:val="24"/>
          <w:szCs w:val="24"/>
        </w:rPr>
      </w:pPr>
      <w:r w:rsidRPr="002E04E3">
        <w:rPr>
          <w:rFonts w:ascii="Roboto" w:hAnsi="Roboto"/>
          <w:b/>
          <w:bCs/>
          <w:color w:val="000000"/>
          <w:sz w:val="24"/>
          <w:szCs w:val="24"/>
        </w:rPr>
        <w:t>Remark.</w:t>
      </w:r>
      <w:r>
        <w:rPr>
          <w:rFonts w:ascii="Roboto" w:hAnsi="Roboto"/>
          <w:b/>
          <w:bCs/>
          <w:color w:val="000000"/>
          <w:sz w:val="24"/>
          <w:szCs w:val="24"/>
        </w:rPr>
        <w:t xml:space="preserve"> </w:t>
      </w:r>
      <w:r w:rsidR="00F113C9" w:rsidRPr="00F113C9">
        <w:rPr>
          <w:rFonts w:ascii="Roboto" w:hAnsi="Roboto"/>
          <w:color w:val="000000"/>
          <w:sz w:val="24"/>
          <w:szCs w:val="24"/>
          <w:u w:val="single"/>
        </w:rPr>
        <w:t>There was homogeneity of variances for all treatment groups, as assessed by Bartlett's test, p = 0.237.</w:t>
      </w:r>
    </w:p>
    <w:p w14:paraId="3F8ECBD5" w14:textId="0E95CC98" w:rsidR="002A5907" w:rsidRDefault="002A5907" w:rsidP="002A5907">
      <w:pPr>
        <w:ind w:left="426"/>
        <w:rPr>
          <w:rFonts w:ascii="Roboto" w:hAnsi="Roboto"/>
          <w:color w:val="000000"/>
          <w:sz w:val="24"/>
          <w:szCs w:val="24"/>
        </w:rPr>
      </w:pPr>
    </w:p>
    <w:p w14:paraId="673730EF" w14:textId="77777777" w:rsidR="00F113C9" w:rsidRDefault="00134F03" w:rsidP="00F113C9">
      <w:pPr>
        <w:rPr>
          <w:rFonts w:ascii="Roboto" w:hAnsi="Roboto"/>
          <w:b/>
          <w:bCs/>
          <w:color w:val="000000"/>
          <w:sz w:val="24"/>
          <w:szCs w:val="24"/>
        </w:rPr>
      </w:pPr>
      <w:r>
        <w:rPr>
          <w:rFonts w:ascii="Roboto" w:hAnsi="Roboto"/>
          <w:b/>
          <w:bCs/>
          <w:color w:val="000000"/>
          <w:sz w:val="24"/>
          <w:szCs w:val="24"/>
        </w:rPr>
        <w:t>Computation</w:t>
      </w:r>
    </w:p>
    <w:p w14:paraId="32C6D2EE" w14:textId="24900D5D" w:rsidR="002058CC" w:rsidRDefault="00F113C9" w:rsidP="00F113C9">
      <w:pPr>
        <w:jc w:val="center"/>
        <w:rPr>
          <w:rFonts w:ascii="Roboto" w:hAnsi="Roboto"/>
          <w:b/>
          <w:bCs/>
          <w:color w:val="000000"/>
          <w:sz w:val="24"/>
          <w:szCs w:val="24"/>
        </w:rPr>
      </w:pPr>
      <w:r>
        <w:rPr>
          <w:rFonts w:ascii="Roboto" w:hAnsi="Roboto"/>
          <w:b/>
          <w:bCs/>
          <w:noProof/>
          <w:color w:val="000000"/>
          <w:sz w:val="24"/>
          <w:szCs w:val="24"/>
        </w:rPr>
        <w:drawing>
          <wp:inline distT="0" distB="0" distL="0" distR="0" wp14:anchorId="7B055025" wp14:editId="4462FCFB">
            <wp:extent cx="3962400" cy="938138"/>
            <wp:effectExtent l="0" t="0" r="0" b="0"/>
            <wp:docPr id="662364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759" cy="94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4F03">
        <w:rPr>
          <w:rFonts w:ascii="Roboto" w:hAnsi="Roboto"/>
          <w:b/>
          <w:bCs/>
          <w:color w:val="000000"/>
          <w:sz w:val="24"/>
          <w:szCs w:val="24"/>
        </w:rPr>
        <w:br w:type="page"/>
      </w:r>
    </w:p>
    <w:p w14:paraId="307A3B50" w14:textId="2BCBBBA4" w:rsidR="00F113C9" w:rsidRDefault="00F113C9" w:rsidP="00F113C9">
      <w:pPr>
        <w:rPr>
          <w:rFonts w:ascii="Roboto" w:hAnsi="Roboto"/>
          <w:b/>
          <w:bCs/>
          <w:color w:val="000000"/>
          <w:sz w:val="24"/>
          <w:szCs w:val="24"/>
        </w:rPr>
      </w:pPr>
      <w:r w:rsidRPr="00F113C9">
        <w:rPr>
          <w:rFonts w:ascii="Roboto" w:hAnsi="Roboto"/>
          <w:b/>
          <w:bCs/>
          <w:color w:val="000000"/>
          <w:sz w:val="24"/>
          <w:szCs w:val="24"/>
        </w:rPr>
        <w:lastRenderedPageBreak/>
        <w:t>Post Hoc Comparisons - Group (Tukey HSD)</w:t>
      </w:r>
    </w:p>
    <w:p w14:paraId="2E916F7F" w14:textId="4A28FE9F" w:rsidR="00F113C9" w:rsidRDefault="00952641" w:rsidP="00952641">
      <w:pPr>
        <w:jc w:val="center"/>
        <w:rPr>
          <w:rFonts w:ascii="Roboto" w:hAnsi="Roboto"/>
          <w:b/>
          <w:bCs/>
          <w:color w:val="000000"/>
          <w:sz w:val="24"/>
          <w:szCs w:val="24"/>
        </w:rPr>
      </w:pPr>
      <w:r>
        <w:rPr>
          <w:rFonts w:ascii="Roboto" w:hAnsi="Roboto"/>
          <w:b/>
          <w:bCs/>
          <w:noProof/>
          <w:color w:val="000000"/>
          <w:sz w:val="24"/>
          <w:szCs w:val="24"/>
        </w:rPr>
        <w:drawing>
          <wp:inline distT="0" distB="0" distL="0" distR="0" wp14:anchorId="0B38542E" wp14:editId="61563E43">
            <wp:extent cx="4919215" cy="1112520"/>
            <wp:effectExtent l="0" t="0" r="0" b="0"/>
            <wp:docPr id="1155848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264" cy="111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AD19" w14:textId="77777777" w:rsidR="00952641" w:rsidRPr="00952641" w:rsidRDefault="00952641" w:rsidP="00952641">
      <w:pPr>
        <w:rPr>
          <w:rFonts w:ascii="Roboto" w:hAnsi="Roboto"/>
          <w:b/>
          <w:bCs/>
          <w:color w:val="000000"/>
          <w:sz w:val="24"/>
          <w:szCs w:val="24"/>
          <w:u w:val="single"/>
        </w:rPr>
      </w:pPr>
      <w:r w:rsidRPr="00952641">
        <w:rPr>
          <w:rFonts w:ascii="Roboto" w:hAnsi="Roboto"/>
          <w:b/>
          <w:bCs/>
          <w:color w:val="000000"/>
          <w:sz w:val="24"/>
          <w:szCs w:val="24"/>
          <w:u w:val="single"/>
        </w:rPr>
        <w:t>(* p &lt; .</w:t>
      </w:r>
      <w:proofErr w:type="gramStart"/>
      <w:r w:rsidRPr="00952641">
        <w:rPr>
          <w:rFonts w:ascii="Roboto" w:hAnsi="Roboto"/>
          <w:b/>
          <w:bCs/>
          <w:color w:val="000000"/>
          <w:sz w:val="24"/>
          <w:szCs w:val="24"/>
          <w:u w:val="single"/>
        </w:rPr>
        <w:t>05)*</w:t>
      </w:r>
      <w:proofErr w:type="gramEnd"/>
    </w:p>
    <w:p w14:paraId="348AE36F" w14:textId="0668845B" w:rsidR="00952641" w:rsidRPr="00952641" w:rsidRDefault="00952641" w:rsidP="00952641">
      <w:pPr>
        <w:rPr>
          <w:rFonts w:ascii="Roboto" w:hAnsi="Roboto"/>
          <w:b/>
          <w:bCs/>
          <w:color w:val="000000"/>
          <w:sz w:val="24"/>
          <w:szCs w:val="24"/>
          <w:u w:val="single"/>
        </w:rPr>
      </w:pPr>
      <w:r w:rsidRPr="00952641">
        <w:rPr>
          <w:rFonts w:ascii="Roboto" w:hAnsi="Roboto"/>
          <w:b/>
          <w:bCs/>
          <w:color w:val="000000"/>
          <w:sz w:val="24"/>
          <w:szCs w:val="24"/>
          <w:u w:val="single"/>
        </w:rPr>
        <w:t>Note. P-value and confidence intervals adjusted for comparing a family of 3 estimates.</w:t>
      </w:r>
    </w:p>
    <w:p w14:paraId="11ACD83A" w14:textId="77777777" w:rsidR="002058CC" w:rsidRPr="00952641" w:rsidRDefault="002058CC" w:rsidP="002A5907">
      <w:pPr>
        <w:rPr>
          <w:rFonts w:ascii="Roboto" w:hAnsi="Roboto"/>
          <w:b/>
          <w:bCs/>
          <w:sz w:val="24"/>
          <w:szCs w:val="24"/>
          <w:u w:val="single"/>
        </w:rPr>
      </w:pPr>
      <w:r w:rsidRPr="00952641">
        <w:rPr>
          <w:rFonts w:ascii="Roboto" w:hAnsi="Roboto"/>
          <w:b/>
          <w:bCs/>
          <w:sz w:val="24"/>
          <w:szCs w:val="24"/>
          <w:u w:val="single"/>
        </w:rPr>
        <w:t xml:space="preserve">Reporting. </w:t>
      </w:r>
    </w:p>
    <w:p w14:paraId="25590801" w14:textId="6F1F015D" w:rsidR="002A5907" w:rsidRPr="00952641" w:rsidRDefault="00952641" w:rsidP="00952641">
      <w:pPr>
        <w:ind w:left="426"/>
        <w:jc w:val="both"/>
        <w:rPr>
          <w:rFonts w:ascii="Roboto" w:hAnsi="Roboto"/>
          <w:bCs/>
          <w:sz w:val="24"/>
          <w:szCs w:val="24"/>
          <w:u w:val="single"/>
          <w:lang w:val="en-US"/>
        </w:rPr>
      </w:pPr>
      <w:r w:rsidRPr="00952641">
        <w:rPr>
          <w:rFonts w:ascii="Roboto" w:hAnsi="Roboto"/>
          <w:bCs/>
          <w:sz w:val="24"/>
          <w:szCs w:val="24"/>
          <w:u w:val="single"/>
          <w:lang w:val="en-US"/>
        </w:rPr>
        <w:t>A one-way ANOVA was conducted to determine if the dried weight of plants was different for groups receiving different biological treatments. Plants were classified into three groups: control (n = 10), treatment 1 (n = 10), and treatment 2 (n = 10). There were no outliers, as assessed by visual inspection of boxplots; data was normally distributed for each group, as assessed by the Shapiro-Wilk test (p &gt; .05); and there was homogeneity of variances, as assessed by Bartlett's test (p = .237</w:t>
      </w:r>
      <w:proofErr w:type="gramStart"/>
      <w:r w:rsidRPr="00952641">
        <w:rPr>
          <w:rFonts w:ascii="Roboto" w:hAnsi="Roboto"/>
          <w:bCs/>
          <w:sz w:val="24"/>
          <w:szCs w:val="24"/>
          <w:u w:val="single"/>
          <w:lang w:val="en-US"/>
        </w:rPr>
        <w:t>).Data</w:t>
      </w:r>
      <w:proofErr w:type="gramEnd"/>
      <w:r w:rsidRPr="00952641">
        <w:rPr>
          <w:rFonts w:ascii="Roboto" w:hAnsi="Roboto"/>
          <w:bCs/>
          <w:sz w:val="24"/>
          <w:szCs w:val="24"/>
          <w:u w:val="single"/>
          <w:lang w:val="en-US"/>
        </w:rPr>
        <w:t xml:space="preserve"> is presented as mean ± standard deviation. Plant weight was statistically significantly different between the treatment groups, </w:t>
      </w:r>
      <w:proofErr w:type="gramStart"/>
      <w:r w:rsidRPr="00952641">
        <w:rPr>
          <w:rFonts w:ascii="Roboto" w:hAnsi="Roboto"/>
          <w:bCs/>
          <w:sz w:val="24"/>
          <w:szCs w:val="24"/>
          <w:u w:val="single"/>
          <w:lang w:val="en-US"/>
        </w:rPr>
        <w:t>F(</w:t>
      </w:r>
      <w:proofErr w:type="gramEnd"/>
      <w:r w:rsidRPr="00952641">
        <w:rPr>
          <w:rFonts w:ascii="Roboto" w:hAnsi="Roboto"/>
          <w:bCs/>
          <w:sz w:val="24"/>
          <w:szCs w:val="24"/>
          <w:u w:val="single"/>
          <w:lang w:val="en-US"/>
        </w:rPr>
        <w:t>2, 27) = 4.846, p = .016. Plant weight increased from the treatment 1 group (M = 4.66, SD = 0.79) to the control group (M = 5.03, SD = 0.58) and was highest in the treatment 2 group (M = 5.53, SD = 0.44). Tukey post hoc analysis revealed that the mean increase in weight from treatment 1 to treatment 2 (0.87, 95% CI [0.17, 1.56]) was statistically significant (p = .012), but no other group differences were statistically significant.</w:t>
      </w:r>
    </w:p>
    <w:p w14:paraId="74E51DB3" w14:textId="08B2C1BF" w:rsidR="0095378F" w:rsidRPr="002058CC" w:rsidRDefault="0095378F" w:rsidP="00952641">
      <w:pPr>
        <w:ind w:left="426" w:hanging="426"/>
        <w:jc w:val="both"/>
        <w:rPr>
          <w:rFonts w:ascii="Roboto" w:hAnsi="Roboto"/>
          <w:color w:val="000000"/>
          <w:sz w:val="24"/>
          <w:szCs w:val="24"/>
        </w:rPr>
      </w:pPr>
    </w:p>
    <w:sectPr w:rsidR="0095378F" w:rsidRPr="00205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12EA5"/>
    <w:multiLevelType w:val="multilevel"/>
    <w:tmpl w:val="3B2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0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78"/>
    <w:rsid w:val="00073372"/>
    <w:rsid w:val="000A4120"/>
    <w:rsid w:val="00134F03"/>
    <w:rsid w:val="001733F9"/>
    <w:rsid w:val="002058CC"/>
    <w:rsid w:val="00205B93"/>
    <w:rsid w:val="002229C4"/>
    <w:rsid w:val="00257E78"/>
    <w:rsid w:val="002A5907"/>
    <w:rsid w:val="002E04E3"/>
    <w:rsid w:val="004824E0"/>
    <w:rsid w:val="00540CA1"/>
    <w:rsid w:val="005B43F2"/>
    <w:rsid w:val="006E5475"/>
    <w:rsid w:val="00952641"/>
    <w:rsid w:val="0095378F"/>
    <w:rsid w:val="009615EE"/>
    <w:rsid w:val="009A3C5F"/>
    <w:rsid w:val="009B610F"/>
    <w:rsid w:val="00A70506"/>
    <w:rsid w:val="00AF7DB4"/>
    <w:rsid w:val="00B22EFE"/>
    <w:rsid w:val="00EC4F47"/>
    <w:rsid w:val="00F113C9"/>
    <w:rsid w:val="00F37F7B"/>
    <w:rsid w:val="00F6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1A448"/>
  <w15:chartTrackingRefBased/>
  <w15:docId w15:val="{248CB08F-3770-4F0F-A272-8AF644F5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05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24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-blue">
    <w:name w:val="strong-blue"/>
    <w:basedOn w:val="DefaultParagraphFont"/>
    <w:rsid w:val="00EC4F47"/>
  </w:style>
  <w:style w:type="character" w:styleId="Strong">
    <w:name w:val="Strong"/>
    <w:basedOn w:val="DefaultParagraphFont"/>
    <w:uiPriority w:val="22"/>
    <w:qFormat/>
    <w:rsid w:val="00EC4F4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0506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A7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A7050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824E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935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9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0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866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2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6160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696937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0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37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7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5483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4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6415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516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5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Samonte Gella</dc:creator>
  <cp:keywords/>
  <dc:description/>
  <cp:lastModifiedBy>Kyler Li Tolentino</cp:lastModifiedBy>
  <cp:revision>9</cp:revision>
  <dcterms:created xsi:type="dcterms:W3CDTF">2026-04-24T09:56:00Z</dcterms:created>
  <dcterms:modified xsi:type="dcterms:W3CDTF">2026-04-24T10:59:00Z</dcterms:modified>
</cp:coreProperties>
</file>