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sz w:val="28"/>
        </w:rPr>
        <w:t>Astana IT University</w:t>
      </w:r>
    </w:p>
    <w:p>
      <w:pPr>
        <w:jc w:val="center"/>
      </w:pPr>
      <w:r>
        <w:rPr>
          <w:rFonts w:ascii="Times New Roman" w:hAnsi="Times New Roman"/>
          <w:sz w:val="26"/>
        </w:rPr>
        <w:t>School of Information Technology</w:t>
      </w:r>
    </w:p>
    <w:p/>
    <w:p/>
    <w:p/>
    <w:p>
      <w:pPr>
        <w:jc w:val="center"/>
      </w:pPr>
      <w:r>
        <w:rPr>
          <w:rFonts w:ascii="Times New Roman" w:hAnsi="Times New Roman"/>
          <w:b/>
          <w:sz w:val="44"/>
        </w:rPr>
        <w:t>Customer Churn Prediction</w:t>
      </w:r>
    </w:p>
    <w:p/>
    <w:p>
      <w:pPr>
        <w:jc w:val="center"/>
      </w:pPr>
      <w:r>
        <w:rPr>
          <w:rFonts w:ascii="Times New Roman" w:hAnsi="Times New Roman"/>
          <w:i/>
          <w:sz w:val="28"/>
        </w:rPr>
        <w:t>Educational Practice Mini-Project Report</w:t>
      </w:r>
    </w:p>
    <w:p/>
    <w:p/>
    <w:p/>
    <w:p>
      <w:pPr>
        <w:jc w:val="center"/>
      </w:pPr>
      <w:r>
        <w:rPr>
          <w:rFonts w:ascii="Times New Roman" w:hAnsi="Times New Roman"/>
          <w:b/>
          <w:sz w:val="24"/>
        </w:rPr>
        <w:t xml:space="preserve">Project Track: </w:t>
      </w:r>
      <w:r>
        <w:rPr>
          <w:rFonts w:ascii="Times New Roman" w:hAnsi="Times New Roman"/>
          <w:sz w:val="24"/>
        </w:rPr>
        <w:t>Machine Learning</w:t>
      </w:r>
    </w:p>
    <w:p>
      <w:pPr>
        <w:jc w:val="center"/>
      </w:pPr>
      <w:r>
        <w:rPr>
          <w:rFonts w:ascii="Times New Roman" w:hAnsi="Times New Roman"/>
          <w:b/>
          <w:sz w:val="24"/>
        </w:rPr>
        <w:t xml:space="preserve">Team Name: </w:t>
      </w:r>
      <w:r>
        <w:rPr>
          <w:rFonts w:ascii="Times New Roman" w:hAnsi="Times New Roman"/>
          <w:sz w:val="24"/>
        </w:rPr>
        <w:t>StarTrio</w:t>
      </w:r>
    </w:p>
    <w:p>
      <w:pPr>
        <w:jc w:val="center"/>
      </w:pPr>
      <w:r>
        <w:rPr>
          <w:rFonts w:ascii="Times New Roman" w:hAnsi="Times New Roman"/>
          <w:b/>
          <w:sz w:val="24"/>
        </w:rPr>
        <w:t xml:space="preserve">Academic Group: </w:t>
      </w:r>
      <w:r>
        <w:rPr>
          <w:rFonts w:ascii="Times New Roman" w:hAnsi="Times New Roman"/>
          <w:sz w:val="24"/>
        </w:rPr>
        <w:t>______________________</w:t>
      </w:r>
    </w:p>
    <w:p>
      <w:pPr>
        <w:jc w:val="center"/>
      </w:pPr>
      <w:r>
        <w:rPr>
          <w:rFonts w:ascii="Times New Roman" w:hAnsi="Times New Roman"/>
          <w:b/>
          <w:sz w:val="24"/>
        </w:rPr>
        <w:t xml:space="preserve">Instructor Collaborator: </w:t>
      </w:r>
      <w:r>
        <w:rPr>
          <w:rFonts w:ascii="Times New Roman" w:hAnsi="Times New Roman"/>
          <w:sz w:val="24"/>
        </w:rPr>
        <w:t>@bakhtiyar-k</w:t>
      </w:r>
    </w:p>
    <w:p/>
    <w:p/>
    <w:p/>
    <w:p/>
    <w:p>
      <w:pPr>
        <w:jc w:val="center"/>
      </w:pPr>
      <w:r>
        <w:rPr>
          <w:rFonts w:ascii="Times New Roman" w:hAnsi="Times New Roman"/>
          <w:sz w:val="24"/>
        </w:rPr>
        <w:t>Team Members:</w:t>
        <w:br/>
        <w:t>Kymbat Uagap</w:t>
        <w:br/>
        <w:t>Zhansaya Yerkenova</w:t>
        <w:br/>
        <w:t>Saltanat Tlegen</w:t>
      </w:r>
    </w:p>
    <w:p/>
    <w:p>
      <w:pPr>
        <w:jc w:val="center"/>
      </w:pPr>
      <w:r>
        <w:rPr>
          <w:rFonts w:ascii="Times New Roman" w:hAnsi="Times New Roman"/>
          <w:sz w:val="24"/>
        </w:rPr>
        <w:t>2025</w:t>
      </w:r>
    </w:p>
    <w:p>
      <w:r>
        <w:br w:type="page"/>
      </w:r>
    </w:p>
    <w:p>
      <w:pPr>
        <w:pStyle w:val="Heading1"/>
        <w:jc w:val="left"/>
      </w:pPr>
      <w:r>
        <w:rPr>
          <w:rFonts w:ascii="Times New Roman" w:hAnsi="Times New Roman"/>
          <w:color w:val="000000"/>
          <w:sz w:val="28"/>
        </w:rPr>
        <w:t>1. Team Members and Contributions</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D9E1F2"/>
          </w:tcPr>
          <w:p>
            <w:pPr>
              <w:jc w:val="center"/>
            </w:pPr>
            <w:r>
              <w:rPr>
                <w:rFonts w:ascii="Times New Roman" w:hAnsi="Times New Roman"/>
                <w:b/>
                <w:sz w:val="22"/>
              </w:rPr>
              <w:t>Full Name</w:t>
            </w:r>
          </w:p>
        </w:tc>
        <w:tc>
          <w:tcPr>
            <w:tcW w:type="dxa" w:w="3118"/>
            <w:shd w:val="clear" w:color="auto" w:fill="D9E1F2"/>
          </w:tcPr>
          <w:p>
            <w:pPr>
              <w:jc w:val="center"/>
            </w:pPr>
            <w:r>
              <w:rPr>
                <w:rFonts w:ascii="Times New Roman" w:hAnsi="Times New Roman"/>
                <w:b/>
                <w:sz w:val="22"/>
              </w:rPr>
              <w:t>Role</w:t>
            </w:r>
          </w:p>
        </w:tc>
        <w:tc>
          <w:tcPr>
            <w:tcW w:type="dxa" w:w="3118"/>
            <w:shd w:val="clear" w:color="auto" w:fill="D9E1F2"/>
          </w:tcPr>
          <w:p>
            <w:pPr>
              <w:jc w:val="center"/>
            </w:pPr>
            <w:r>
              <w:rPr>
                <w:rFonts w:ascii="Times New Roman" w:hAnsi="Times New Roman"/>
                <w:b/>
                <w:sz w:val="22"/>
              </w:rPr>
              <w:t>Contributions</w:t>
            </w:r>
          </w:p>
        </w:tc>
      </w:tr>
      <w:tr>
        <w:tc>
          <w:tcPr>
            <w:tcW w:type="dxa" w:w="2268"/>
          </w:tcPr>
          <w:p>
            <w:pPr>
              <w:jc w:val="left"/>
            </w:pPr>
            <w:r>
              <w:rPr>
                <w:rFonts w:ascii="Times New Roman" w:hAnsi="Times New Roman"/>
                <w:sz w:val="20"/>
              </w:rPr>
              <w:t>Kymbat Uagap</w:t>
            </w:r>
          </w:p>
        </w:tc>
        <w:tc>
          <w:tcPr>
            <w:tcW w:type="dxa" w:w="2551"/>
          </w:tcPr>
          <w:p>
            <w:pPr>
              <w:jc w:val="left"/>
            </w:pPr>
            <w:r>
              <w:rPr>
                <w:rFonts w:ascii="Times New Roman" w:hAnsi="Times New Roman"/>
                <w:sz w:val="20"/>
              </w:rPr>
              <w:t>Team Leader /</w:t>
              <w:br/>
              <w:t>Machine Learning Engineer</w:t>
            </w:r>
          </w:p>
        </w:tc>
        <w:tc>
          <w:tcPr>
            <w:tcW w:type="dxa" w:w="5386"/>
          </w:tcPr>
          <w:p>
            <w:pPr>
              <w:jc w:val="left"/>
            </w:pPr>
            <w:r>
              <w:rPr>
                <w:rFonts w:ascii="Times New Roman" w:hAnsi="Times New Roman"/>
                <w:sz w:val="20"/>
              </w:rPr>
              <w:t>Organized the project workflow and GitHub repository, performed data preprocessing, handled missing values and feature encoding, trained and evaluated machine learning models, conducted feature importance analysis, selected the final model, saved churn_model.pkl, prepared machine learning screenshots and results for the report, and coordinated team activities.</w:t>
            </w:r>
          </w:p>
        </w:tc>
      </w:tr>
      <w:tr>
        <w:tc>
          <w:tcPr>
            <w:tcW w:type="dxa" w:w="2268"/>
          </w:tcPr>
          <w:p>
            <w:pPr>
              <w:jc w:val="left"/>
            </w:pPr>
            <w:r>
              <w:rPr>
                <w:rFonts w:ascii="Times New Roman" w:hAnsi="Times New Roman"/>
                <w:sz w:val="20"/>
              </w:rPr>
              <w:t>Zhansaya Yerkenova</w:t>
            </w:r>
          </w:p>
        </w:tc>
        <w:tc>
          <w:tcPr>
            <w:tcW w:type="dxa" w:w="2551"/>
          </w:tcPr>
          <w:p>
            <w:pPr>
              <w:jc w:val="left"/>
            </w:pPr>
            <w:r>
              <w:rPr>
                <w:rFonts w:ascii="Times New Roman" w:hAnsi="Times New Roman"/>
                <w:sz w:val="20"/>
              </w:rPr>
              <w:t>Data Analyst</w:t>
            </w:r>
          </w:p>
        </w:tc>
        <w:tc>
          <w:tcPr>
            <w:tcW w:type="dxa" w:w="5386"/>
          </w:tcPr>
          <w:p>
            <w:pPr>
              <w:jc w:val="left"/>
            </w:pPr>
            <w:r>
              <w:rPr>
                <w:rFonts w:ascii="Times New Roman" w:hAnsi="Times New Roman"/>
                <w:sz w:val="20"/>
              </w:rPr>
              <w:t>Collected and prepared the dataset, performed exploratory data analysis, analyzed customer churn patterns, created visualizations and charts, interpreted dataset characteristics, and provided screenshots and findings for the report.</w:t>
            </w:r>
          </w:p>
        </w:tc>
      </w:tr>
      <w:tr>
        <w:tc>
          <w:tcPr>
            <w:tcW w:type="dxa" w:w="2268"/>
          </w:tcPr>
          <w:p>
            <w:pPr>
              <w:jc w:val="left"/>
            </w:pPr>
            <w:r>
              <w:rPr>
                <w:rFonts w:ascii="Times New Roman" w:hAnsi="Times New Roman"/>
                <w:sz w:val="20"/>
              </w:rPr>
              <w:t>Saltanat Tlegen</w:t>
            </w:r>
          </w:p>
        </w:tc>
        <w:tc>
          <w:tcPr>
            <w:tcW w:type="dxa" w:w="2551"/>
          </w:tcPr>
          <w:p>
            <w:pPr>
              <w:jc w:val="left"/>
            </w:pPr>
            <w:r>
              <w:rPr>
                <w:rFonts w:ascii="Times New Roman" w:hAnsi="Times New Roman"/>
                <w:sz w:val="20"/>
              </w:rPr>
              <w:t>Documentation &amp;</w:t>
              <w:br/>
              <w:t>Project Integration</w:t>
            </w:r>
          </w:p>
        </w:tc>
        <w:tc>
          <w:tcPr>
            <w:tcW w:type="dxa" w:w="5386"/>
          </w:tcPr>
          <w:p>
            <w:pPr>
              <w:jc w:val="left"/>
            </w:pPr>
            <w:r>
              <w:rPr>
                <w:rFonts w:ascii="Times New Roman" w:hAnsi="Times New Roman"/>
                <w:sz w:val="20"/>
              </w:rPr>
              <w:t>Organized project documentation, compiled and formatted the final report, prepared the contribution table, coordinated final submission materials, assisted with GitHub repository maintenance, and collected screenshots.</w:t>
            </w:r>
          </w:p>
        </w:tc>
      </w:tr>
    </w:tbl>
    <w:p/>
    <w:p>
      <w:pPr>
        <w:pStyle w:val="Heading1"/>
        <w:jc w:val="left"/>
      </w:pPr>
      <w:r>
        <w:rPr>
          <w:rFonts w:ascii="Times New Roman" w:hAnsi="Times New Roman"/>
          <w:color w:val="000000"/>
          <w:sz w:val="28"/>
        </w:rPr>
        <w:t>2. Project Overview</w:t>
      </w:r>
    </w:p>
    <w:p>
      <w:pPr>
        <w:jc w:val="left"/>
      </w:pPr>
      <w:r>
        <w:rPr>
          <w:rFonts w:ascii="Times New Roman" w:hAnsi="Times New Roman"/>
          <w:b w:val="0"/>
          <w:sz w:val="24"/>
        </w:rPr>
        <w:t>This project is a machine learning mini-project for predicting customer churn. The system uses a customer churn dataset, performs preprocessing and exploratory data analysis, compares several machine learning algorithms, saves the best model, and deploys it in a Streamlit application.</w:t>
      </w:r>
    </w:p>
    <w:p>
      <w:pPr>
        <w:jc w:val="left"/>
      </w:pPr>
      <w:r>
        <w:rPr>
          <w:rFonts w:ascii="Times New Roman" w:hAnsi="Times New Roman"/>
          <w:b w:val="0"/>
          <w:sz w:val="24"/>
        </w:rPr>
        <w:t>The application allows a user to enter customer information and returns a churn prediction, a probability score, a risk level, and a summary of the values used for prediction.</w:t>
      </w:r>
    </w:p>
    <w:p/>
    <w:p>
      <w:pPr>
        <w:pStyle w:val="Heading1"/>
        <w:jc w:val="left"/>
      </w:pPr>
      <w:r>
        <w:rPr>
          <w:rFonts w:ascii="Times New Roman" w:hAnsi="Times New Roman"/>
          <w:color w:val="000000"/>
          <w:sz w:val="28"/>
        </w:rPr>
        <w:t>3. Problem Statement</w:t>
      </w:r>
    </w:p>
    <w:p>
      <w:pPr>
        <w:jc w:val="left"/>
      </w:pPr>
      <w:r>
        <w:rPr>
          <w:rFonts w:ascii="Times New Roman" w:hAnsi="Times New Roman"/>
          <w:b w:val="0"/>
          <w:sz w:val="24"/>
        </w:rPr>
        <w:t>Customer churn is an important business problem because losing customers reduces revenue and increases the cost of acquiring new users. The goal of this project is to predict whether a customer is likely to leave the service based on customer profile, usage, support, payment, subscription, and interaction data.</w:t>
      </w:r>
    </w:p>
    <w:p>
      <w:pPr>
        <w:jc w:val="left"/>
      </w:pPr>
      <w:r>
        <w:rPr>
          <w:rFonts w:ascii="Times New Roman" w:hAnsi="Times New Roman"/>
          <w:b w:val="0"/>
          <w:sz w:val="24"/>
        </w:rPr>
        <w:t>The target variable is Churn:</w:t>
      </w:r>
    </w:p>
    <w:p>
      <w:pPr>
        <w:ind w:left="567"/>
      </w:pPr>
      <w:r>
        <w:rPr>
          <w:rFonts w:ascii="Times New Roman" w:hAnsi="Times New Roman"/>
          <w:sz w:val="24"/>
        </w:rPr>
        <w:t>• 1 — customer left the service</w:t>
        <w:br/>
        <w:t>• 0 — customer remained with the service</w:t>
      </w:r>
    </w:p>
    <w:p/>
    <w:p>
      <w:pPr>
        <w:pStyle w:val="Heading1"/>
        <w:jc w:val="left"/>
      </w:pPr>
      <w:r>
        <w:rPr>
          <w:rFonts w:ascii="Times New Roman" w:hAnsi="Times New Roman"/>
          <w:color w:val="000000"/>
          <w:sz w:val="28"/>
        </w:rPr>
        <w:t>4. Methodology / Tools and Technologies Used</w:t>
      </w:r>
    </w:p>
    <w:p>
      <w:pPr>
        <w:jc w:val="left"/>
      </w:pPr>
      <w:r>
        <w:rPr>
          <w:rFonts w:ascii="Times New Roman" w:hAnsi="Times New Roman"/>
          <w:b w:val="0"/>
          <w:sz w:val="24"/>
        </w:rPr>
        <w:t>Tools and technologies used in this project:</w:t>
      </w:r>
    </w:p>
    <w:p>
      <w:pPr>
        <w:pStyle w:val="ListBullet"/>
        <w:ind w:left="567"/>
      </w:pPr>
      <w:r>
        <w:rPr>
          <w:rFonts w:ascii="Times New Roman" w:hAnsi="Times New Roman"/>
          <w:sz w:val="24"/>
        </w:rPr>
        <w:t>Python — main programming language</w:t>
      </w:r>
    </w:p>
    <w:p>
      <w:pPr>
        <w:pStyle w:val="ListBullet"/>
        <w:ind w:left="567"/>
      </w:pPr>
      <w:r>
        <w:rPr>
          <w:rFonts w:ascii="Times New Roman" w:hAnsi="Times New Roman"/>
          <w:sz w:val="24"/>
        </w:rPr>
        <w:t>Pandas — data loading and preprocessing</w:t>
      </w:r>
    </w:p>
    <w:p>
      <w:pPr>
        <w:pStyle w:val="ListBullet"/>
        <w:ind w:left="567"/>
      </w:pPr>
      <w:r>
        <w:rPr>
          <w:rFonts w:ascii="Times New Roman" w:hAnsi="Times New Roman"/>
          <w:sz w:val="24"/>
        </w:rPr>
        <w:t>NumPy — numerical operations</w:t>
      </w:r>
    </w:p>
    <w:p>
      <w:pPr>
        <w:pStyle w:val="ListBullet"/>
        <w:ind w:left="567"/>
      </w:pPr>
      <w:r>
        <w:rPr>
          <w:rFonts w:ascii="Times New Roman" w:hAnsi="Times New Roman"/>
          <w:sz w:val="24"/>
        </w:rPr>
        <w:t>Scikit-learn — machine learning models and evaluation</w:t>
      </w:r>
    </w:p>
    <w:p>
      <w:pPr>
        <w:pStyle w:val="ListBullet"/>
        <w:ind w:left="567"/>
      </w:pPr>
      <w:r>
        <w:rPr>
          <w:rFonts w:ascii="Times New Roman" w:hAnsi="Times New Roman"/>
          <w:sz w:val="24"/>
        </w:rPr>
        <w:t>Matplotlib / Seaborn — data visualization</w:t>
      </w:r>
    </w:p>
    <w:p>
      <w:pPr>
        <w:pStyle w:val="ListBullet"/>
        <w:ind w:left="567"/>
      </w:pPr>
      <w:r>
        <w:rPr>
          <w:rFonts w:ascii="Times New Roman" w:hAnsi="Times New Roman"/>
          <w:sz w:val="24"/>
        </w:rPr>
        <w:t>Jupyter Notebook — exploratory analysis</w:t>
      </w:r>
    </w:p>
    <w:p>
      <w:pPr>
        <w:pStyle w:val="ListBullet"/>
        <w:ind w:left="567"/>
      </w:pPr>
      <w:r>
        <w:rPr>
          <w:rFonts w:ascii="Times New Roman" w:hAnsi="Times New Roman"/>
          <w:sz w:val="24"/>
        </w:rPr>
        <w:t>Streamlit — web application deployment</w:t>
      </w:r>
    </w:p>
    <w:p>
      <w:pPr>
        <w:pStyle w:val="ListBullet"/>
        <w:ind w:left="567"/>
      </w:pPr>
      <w:r>
        <w:rPr>
          <w:rFonts w:ascii="Times New Roman" w:hAnsi="Times New Roman"/>
          <w:sz w:val="24"/>
        </w:rPr>
        <w:t>GitHub — version control and collaboration</w:t>
      </w:r>
    </w:p>
    <w:p>
      <w:pPr>
        <w:pStyle w:val="ListBullet"/>
        <w:ind w:left="567"/>
      </w:pPr>
      <w:r>
        <w:rPr>
          <w:rFonts w:ascii="Times New Roman" w:hAnsi="Times New Roman"/>
          <w:sz w:val="24"/>
        </w:rPr>
        <w:t>Pytest — automated testing</w:t>
      </w:r>
    </w:p>
    <w:p/>
    <w:p>
      <w:pPr>
        <w:jc w:val="left"/>
      </w:pPr>
      <w:r>
        <w:rPr>
          <w:rFonts w:ascii="Times New Roman" w:hAnsi="Times New Roman"/>
          <w:b w:val="0"/>
          <w:sz w:val="24"/>
        </w:rPr>
        <w:t>Data preprocessing steps:</w:t>
      </w:r>
    </w:p>
    <w:p>
      <w:pPr>
        <w:pStyle w:val="ListNumber"/>
        <w:ind w:left="567"/>
      </w:pPr>
      <w:r>
        <w:rPr>
          <w:rFonts w:ascii="Times New Roman" w:hAnsi="Times New Roman"/>
          <w:sz w:val="24"/>
        </w:rPr>
        <w:t>Loaded the customer churn dataset (440,833 records).</w:t>
      </w:r>
    </w:p>
    <w:p>
      <w:pPr>
        <w:pStyle w:val="ListNumber"/>
        <w:ind w:left="567"/>
      </w:pPr>
      <w:r>
        <w:rPr>
          <w:rFonts w:ascii="Times New Roman" w:hAnsi="Times New Roman"/>
          <w:sz w:val="24"/>
        </w:rPr>
        <w:t>Removed rows with missing values.</w:t>
      </w:r>
    </w:p>
    <w:p>
      <w:pPr>
        <w:pStyle w:val="ListNumber"/>
        <w:ind w:left="567"/>
      </w:pPr>
      <w:r>
        <w:rPr>
          <w:rFonts w:ascii="Times New Roman" w:hAnsi="Times New Roman"/>
          <w:sz w:val="24"/>
        </w:rPr>
        <w:t>Removed the CustomerID column as it is only an identifier.</w:t>
      </w:r>
    </w:p>
    <w:p>
      <w:pPr>
        <w:pStyle w:val="ListNumber"/>
        <w:ind w:left="567"/>
      </w:pPr>
      <w:r>
        <w:rPr>
          <w:rFonts w:ascii="Times New Roman" w:hAnsi="Times New Roman"/>
          <w:sz w:val="24"/>
        </w:rPr>
        <w:t>Applied one-hot encoding to categorical variables (Gender, Subscription Type, Contract Length).</w:t>
      </w:r>
    </w:p>
    <w:p>
      <w:pPr>
        <w:pStyle w:val="ListNumber"/>
        <w:ind w:left="567"/>
      </w:pPr>
      <w:r>
        <w:rPr>
          <w:rFonts w:ascii="Times New Roman" w:hAnsi="Times New Roman"/>
          <w:sz w:val="24"/>
        </w:rPr>
        <w:t>Split the dataset into training and testing subsets.</w:t>
      </w:r>
    </w:p>
    <w:p/>
    <w:p>
      <w:pPr>
        <w:jc w:val="center"/>
      </w:pPr>
      <w:r>
        <w:drawing>
          <wp:inline xmlns:a="http://schemas.openxmlformats.org/drawingml/2006/main" xmlns:pic="http://schemas.openxmlformats.org/drawingml/2006/picture">
            <wp:extent cx="4114800" cy="3689131"/>
            <wp:docPr id="1" name="Picture 1"/>
            <wp:cNvGraphicFramePr>
              <a:graphicFrameLocks noChangeAspect="1"/>
            </wp:cNvGraphicFramePr>
            <a:graphic>
              <a:graphicData uri="http://schemas.openxmlformats.org/drawingml/2006/picture">
                <pic:pic>
                  <pic:nvPicPr>
                    <pic:cNvPr id="0" name="dataset_info.jpg"/>
                    <pic:cNvPicPr/>
                  </pic:nvPicPr>
                  <pic:blipFill>
                    <a:blip r:embed="rId9"/>
                    <a:stretch>
                      <a:fillRect/>
                    </a:stretch>
                  </pic:blipFill>
                  <pic:spPr>
                    <a:xfrm>
                      <a:off x="0" y="0"/>
                      <a:ext cx="4114800" cy="3689131"/>
                    </a:xfrm>
                    <a:prstGeom prst="rect"/>
                  </pic:spPr>
                </pic:pic>
              </a:graphicData>
            </a:graphic>
          </wp:inline>
        </w:drawing>
      </w:r>
    </w:p>
    <w:p>
      <w:pPr>
        <w:jc w:val="center"/>
      </w:pPr>
      <w:r>
        <w:rPr>
          <w:rFonts w:ascii="Times New Roman" w:hAnsi="Times New Roman"/>
          <w:i/>
          <w:sz w:val="20"/>
        </w:rPr>
        <w:t>Figure 1. Dataset structure and feature information.</w:t>
      </w:r>
    </w:p>
    <w:tbl>
      <w:tblPr>
        <w:tblStyle w:val="TableGrid"/>
        <w:tblW w:type="auto" w:w="0"/>
        <w:jc w:val="center"/>
        <w:tblLook w:firstColumn="1" w:firstRow="1" w:lastColumn="0" w:lastRow="0" w:noHBand="0" w:noVBand="1" w:val="04A0"/>
      </w:tblPr>
      <w:tblGrid>
        <w:gridCol w:w="4677"/>
        <w:gridCol w:w="4677"/>
      </w:tblGrid>
      <w:tr>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316480"/>
                  <wp:docPr id="2" name="Picture 2"/>
                  <wp:cNvGraphicFramePr>
                    <a:graphicFrameLocks noChangeAspect="1"/>
                  </wp:cNvGraphicFramePr>
                  <a:graphic>
                    <a:graphicData uri="http://schemas.openxmlformats.org/drawingml/2006/picture">
                      <pic:pic>
                        <pic:nvPicPr>
                          <pic:cNvPr id="0" name="missing_values.jpg"/>
                          <pic:cNvPicPr/>
                        </pic:nvPicPr>
                        <pic:blipFill>
                          <a:blip r:embed="rId10"/>
                          <a:stretch>
                            <a:fillRect/>
                          </a:stretch>
                        </pic:blipFill>
                        <pic:spPr>
                          <a:xfrm>
                            <a:off x="0" y="0"/>
                            <a:ext cx="2560320" cy="2316480"/>
                          </a:xfrm>
                          <a:prstGeom prst="rect"/>
                        </pic:spPr>
                      </pic:pic>
                    </a:graphicData>
                  </a:graphic>
                </wp:inline>
              </w:drawing>
            </w:r>
          </w:p>
        </w:tc>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1640077"/>
                  <wp:docPr id="3" name="Picture 3"/>
                  <wp:cNvGraphicFramePr>
                    <a:graphicFrameLocks noChangeAspect="1"/>
                  </wp:cNvGraphicFramePr>
                  <a:graphic>
                    <a:graphicData uri="http://schemas.openxmlformats.org/drawingml/2006/picture">
                      <pic:pic>
                        <pic:nvPicPr>
                          <pic:cNvPr id="0" name="encoded_dataset_info.jpg"/>
                          <pic:cNvPicPr/>
                        </pic:nvPicPr>
                        <pic:blipFill>
                          <a:blip r:embed="rId11"/>
                          <a:stretch>
                            <a:fillRect/>
                          </a:stretch>
                        </pic:blipFill>
                        <pic:spPr>
                          <a:xfrm>
                            <a:off x="0" y="0"/>
                            <a:ext cx="2560320" cy="1640077"/>
                          </a:xfrm>
                          <a:prstGeom prst="rect"/>
                        </pic:spPr>
                      </pic:pic>
                    </a:graphicData>
                  </a:graphic>
                </wp:inline>
              </w:drawing>
            </w:r>
          </w:p>
        </w:tc>
      </w:tr>
      <w:tr>
        <w:tc>
          <w:tcPr>
            <w:tcW w:type="dxa" w:w="4677"/>
            <w:tcBorders>
              <w:top w:val="none"/>
              <w:left w:val="none"/>
              <w:bottom w:val="none"/>
              <w:right w:val="none"/>
              <w:insideH w:val="none"/>
              <w:insideV w:val="none"/>
            </w:tcBorders>
          </w:tcPr>
          <w:p>
            <w:pPr>
              <w:jc w:val="center"/>
            </w:pPr>
            <w:r>
              <w:rPr>
                <w:rFonts w:ascii="Times New Roman" w:hAnsi="Times New Roman"/>
                <w:i/>
                <w:sz w:val="18"/>
              </w:rPr>
              <w:t>Figure 2. Missing value analysis.</w:t>
            </w:r>
          </w:p>
        </w:tc>
        <w:tc>
          <w:tcPr>
            <w:tcW w:type="dxa" w:w="4677"/>
            <w:tcBorders>
              <w:top w:val="none"/>
              <w:left w:val="none"/>
              <w:bottom w:val="none"/>
              <w:right w:val="none"/>
              <w:insideH w:val="none"/>
              <w:insideV w:val="none"/>
            </w:tcBorders>
          </w:tcPr>
          <w:p>
            <w:pPr>
              <w:jc w:val="center"/>
            </w:pPr>
            <w:r>
              <w:rPr>
                <w:rFonts w:ascii="Times New Roman" w:hAnsi="Times New Roman"/>
                <w:i/>
                <w:sz w:val="18"/>
              </w:rPr>
              <w:t>Figure 3. Dataset after encoding.</w:t>
            </w:r>
          </w:p>
        </w:tc>
      </w:tr>
    </w:tbl>
    <w:p/>
    <w:p>
      <w:pPr>
        <w:pStyle w:val="Heading1"/>
        <w:jc w:val="left"/>
      </w:pPr>
      <w:r>
        <w:rPr>
          <w:rFonts w:ascii="Times New Roman" w:hAnsi="Times New Roman"/>
          <w:color w:val="000000"/>
          <w:sz w:val="28"/>
        </w:rPr>
        <w:t>5. Main Features / Model Description</w:t>
      </w:r>
    </w:p>
    <w:p>
      <w:pPr>
        <w:jc w:val="left"/>
      </w:pPr>
      <w:r>
        <w:rPr>
          <w:rFonts w:ascii="Times New Roman" w:hAnsi="Times New Roman"/>
          <w:b w:val="0"/>
          <w:sz w:val="24"/>
        </w:rPr>
        <w:t>Three machine learning algorithms were trained and compared:</w:t>
      </w:r>
    </w:p>
    <w:p>
      <w:pPr>
        <w:pStyle w:val="ListBullet"/>
        <w:ind w:left="567"/>
      </w:pPr>
      <w:r>
        <w:rPr>
          <w:rFonts w:ascii="Times New Roman" w:hAnsi="Times New Roman"/>
          <w:sz w:val="24"/>
        </w:rPr>
        <w:t>Logistic Regression</w:t>
      </w:r>
    </w:p>
    <w:p>
      <w:pPr>
        <w:pStyle w:val="ListBullet"/>
        <w:ind w:left="567"/>
      </w:pPr>
      <w:r>
        <w:rPr>
          <w:rFonts w:ascii="Times New Roman" w:hAnsi="Times New Roman"/>
          <w:sz w:val="24"/>
        </w:rPr>
        <w:t>Decision Tree Classifier</w:t>
      </w:r>
    </w:p>
    <w:p>
      <w:pPr>
        <w:pStyle w:val="ListBullet"/>
        <w:ind w:left="567"/>
      </w:pPr>
      <w:r>
        <w:rPr>
          <w:rFonts w:ascii="Times New Roman" w:hAnsi="Times New Roman"/>
          <w:sz w:val="24"/>
        </w:rPr>
        <w:t>Random Forest Classifier</w:t>
      </w:r>
    </w:p>
    <w:p/>
    <w:p>
      <w:pPr>
        <w:jc w:val="left"/>
      </w:pPr>
      <w:r>
        <w:rPr>
          <w:rFonts w:ascii="Times New Roman" w:hAnsi="Times New Roman"/>
          <w:b w:val="0"/>
          <w:sz w:val="24"/>
        </w:rPr>
        <w:t>Input features: Age, Gender, Tenure, Usage Frequency, Support Calls, Payment Delay, Subscription Type, Contract Length, Total Spend, Last Interaction.</w:t>
      </w:r>
    </w:p>
    <w:p/>
    <w:p>
      <w:pPr>
        <w:jc w:val="left"/>
      </w:pPr>
      <w:r>
        <w:rPr>
          <w:rFonts w:ascii="Times New Roman" w:hAnsi="Times New Roman"/>
          <w:b/>
          <w:sz w:val="24"/>
        </w:rPr>
        <w:t>The Streamlit application accepts the following inputs:</w:t>
      </w:r>
    </w:p>
    <w:p>
      <w:pPr>
        <w:ind w:left="567"/>
      </w:pPr>
      <w:r>
        <w:rPr>
          <w:rFonts w:ascii="Times New Roman" w:hAnsi="Times New Roman"/>
          <w:sz w:val="24"/>
        </w:rPr>
        <w:t>Required: Age, Monthly Charges, Contract Length, Support Calls</w:t>
        <w:br/>
        <w:t>Optional: Tenure Months, Usage Frequency, Payment Delay, Last Interaction, Gender, Subscription Type</w:t>
      </w:r>
    </w:p>
    <w:p/>
    <w:p>
      <w:pPr>
        <w:jc w:val="left"/>
      </w:pPr>
      <w:r>
        <w:rPr>
          <w:rFonts w:ascii="Times New Roman" w:hAnsi="Times New Roman"/>
          <w:b/>
          <w:sz w:val="24"/>
        </w:rPr>
        <w:t>Application output:</w:t>
      </w:r>
    </w:p>
    <w:p>
      <w:pPr>
        <w:pStyle w:val="ListBullet"/>
        <w:ind w:left="567"/>
      </w:pPr>
      <w:r>
        <w:rPr>
          <w:rFonts w:ascii="Times New Roman" w:hAnsi="Times New Roman"/>
          <w:sz w:val="24"/>
        </w:rPr>
        <w:t>Churn prediction</w:t>
      </w:r>
    </w:p>
    <w:p>
      <w:pPr>
        <w:pStyle w:val="ListBullet"/>
        <w:ind w:left="567"/>
      </w:pPr>
      <w:r>
        <w:rPr>
          <w:rFonts w:ascii="Times New Roman" w:hAnsi="Times New Roman"/>
          <w:sz w:val="24"/>
        </w:rPr>
        <w:t>Probability score</w:t>
      </w:r>
    </w:p>
    <w:p>
      <w:pPr>
        <w:pStyle w:val="ListBullet"/>
        <w:ind w:left="567"/>
      </w:pPr>
      <w:r>
        <w:rPr>
          <w:rFonts w:ascii="Times New Roman" w:hAnsi="Times New Roman"/>
          <w:sz w:val="24"/>
        </w:rPr>
        <w:t>Risk level</w:t>
      </w:r>
    </w:p>
    <w:p>
      <w:pPr>
        <w:pStyle w:val="ListBullet"/>
        <w:ind w:left="567"/>
      </w:pPr>
      <w:r>
        <w:rPr>
          <w:rFonts w:ascii="Times New Roman" w:hAnsi="Times New Roman"/>
          <w:sz w:val="24"/>
        </w:rPr>
        <w:t>Input summary table</w:t>
      </w:r>
    </w:p>
    <w:p/>
    <w:p>
      <w:pPr>
        <w:jc w:val="center"/>
      </w:pPr>
      <w:r>
        <w:drawing>
          <wp:inline xmlns:a="http://schemas.openxmlformats.org/drawingml/2006/main" xmlns:pic="http://schemas.openxmlformats.org/drawingml/2006/picture">
            <wp:extent cx="4572000" cy="3492500"/>
            <wp:docPr id="4" name="Picture 4"/>
            <wp:cNvGraphicFramePr>
              <a:graphicFrameLocks noChangeAspect="1"/>
            </wp:cNvGraphicFramePr>
            <a:graphic>
              <a:graphicData uri="http://schemas.openxmlformats.org/drawingml/2006/picture">
                <pic:pic>
                  <pic:nvPicPr>
                    <pic:cNvPr id="0" name="streamlit_form_initial.png"/>
                    <pic:cNvPicPr/>
                  </pic:nvPicPr>
                  <pic:blipFill>
                    <a:blip r:embed="rId12"/>
                    <a:stretch>
                      <a:fillRect/>
                    </a:stretch>
                  </pic:blipFill>
                  <pic:spPr>
                    <a:xfrm>
                      <a:off x="0" y="0"/>
                      <a:ext cx="4572000" cy="3492500"/>
                    </a:xfrm>
                    <a:prstGeom prst="rect"/>
                  </pic:spPr>
                </pic:pic>
              </a:graphicData>
            </a:graphic>
          </wp:inline>
        </w:drawing>
      </w:r>
    </w:p>
    <w:p>
      <w:pPr>
        <w:jc w:val="center"/>
      </w:pPr>
      <w:r>
        <w:rPr>
          <w:rFonts w:ascii="Times New Roman" w:hAnsi="Times New Roman"/>
          <w:i/>
          <w:sz w:val="20"/>
        </w:rPr>
        <w:t>Figure 4. Streamlit application input form.</w:t>
      </w:r>
    </w:p>
    <w:p/>
    <w:p>
      <w:pPr>
        <w:pStyle w:val="Heading1"/>
        <w:jc w:val="left"/>
      </w:pPr>
      <w:r>
        <w:rPr>
          <w:rFonts w:ascii="Times New Roman" w:hAnsi="Times New Roman"/>
          <w:color w:val="000000"/>
          <w:sz w:val="28"/>
        </w:rPr>
        <w:t>6. Implementation Explanation</w:t>
      </w:r>
    </w:p>
    <w:p>
      <w:pPr>
        <w:jc w:val="left"/>
      </w:pPr>
      <w:r>
        <w:rPr>
          <w:rFonts w:ascii="Times New Roman" w:hAnsi="Times New Roman"/>
          <w:b w:val="0"/>
          <w:sz w:val="24"/>
        </w:rPr>
        <w:t>The implementation follows these steps:</w:t>
      </w:r>
    </w:p>
    <w:p>
      <w:pPr>
        <w:pStyle w:val="ListNumber"/>
        <w:ind w:left="567"/>
      </w:pPr>
      <w:r>
        <w:rPr>
          <w:rFonts w:ascii="Times New Roman" w:hAnsi="Times New Roman"/>
          <w:sz w:val="24"/>
        </w:rPr>
        <w:t>Load the dataset from data/customer_churn_dataset-training-master.csv.</w:t>
      </w:r>
    </w:p>
    <w:p>
      <w:pPr>
        <w:pStyle w:val="ListNumber"/>
        <w:ind w:left="567"/>
      </w:pPr>
      <w:r>
        <w:rPr>
          <w:rFonts w:ascii="Times New Roman" w:hAnsi="Times New Roman"/>
          <w:sz w:val="24"/>
        </w:rPr>
        <w:t>Remove rows with missing values.</w:t>
      </w:r>
    </w:p>
    <w:p>
      <w:pPr>
        <w:pStyle w:val="ListNumber"/>
        <w:ind w:left="567"/>
      </w:pPr>
      <w:r>
        <w:rPr>
          <w:rFonts w:ascii="Times New Roman" w:hAnsi="Times New Roman"/>
          <w:sz w:val="24"/>
        </w:rPr>
        <w:t>Remove the CustomerID column.</w:t>
      </w:r>
    </w:p>
    <w:p>
      <w:pPr>
        <w:pStyle w:val="ListNumber"/>
        <w:ind w:left="567"/>
      </w:pPr>
      <w:r>
        <w:rPr>
          <w:rFonts w:ascii="Times New Roman" w:hAnsi="Times New Roman"/>
          <w:sz w:val="24"/>
        </w:rPr>
        <w:t>Apply one-hot encoding to categorical variables.</w:t>
      </w:r>
    </w:p>
    <w:p>
      <w:pPr>
        <w:pStyle w:val="ListNumber"/>
        <w:ind w:left="567"/>
      </w:pPr>
      <w:r>
        <w:rPr>
          <w:rFonts w:ascii="Times New Roman" w:hAnsi="Times New Roman"/>
          <w:sz w:val="24"/>
        </w:rPr>
        <w:t>Split data into training (80%) and testing (20%) subsets.</w:t>
      </w:r>
    </w:p>
    <w:p>
      <w:pPr>
        <w:pStyle w:val="ListNumber"/>
        <w:ind w:left="567"/>
      </w:pPr>
      <w:r>
        <w:rPr>
          <w:rFonts w:ascii="Times New Roman" w:hAnsi="Times New Roman"/>
          <w:sz w:val="24"/>
        </w:rPr>
        <w:t>Train Logistic Regression, Decision Tree, and Random Forest models.</w:t>
      </w:r>
    </w:p>
    <w:p>
      <w:pPr>
        <w:pStyle w:val="ListNumber"/>
        <w:ind w:left="567"/>
      </w:pPr>
      <w:r>
        <w:rPr>
          <w:rFonts w:ascii="Times New Roman" w:hAnsi="Times New Roman"/>
          <w:sz w:val="24"/>
        </w:rPr>
        <w:t>Evaluate each model using accuracy and classification metrics.</w:t>
      </w:r>
    </w:p>
    <w:p>
      <w:pPr>
        <w:pStyle w:val="ListNumber"/>
        <w:ind w:left="567"/>
      </w:pPr>
      <w:r>
        <w:rPr>
          <w:rFonts w:ascii="Times New Roman" w:hAnsi="Times New Roman"/>
          <w:sz w:val="24"/>
        </w:rPr>
        <w:t>Save the selected Decision Tree model as models/churn_model.pkl.</w:t>
      </w:r>
    </w:p>
    <w:p>
      <w:pPr>
        <w:pStyle w:val="ListNumber"/>
        <w:ind w:left="567"/>
      </w:pPr>
      <w:r>
        <w:rPr>
          <w:rFonts w:ascii="Times New Roman" w:hAnsi="Times New Roman"/>
          <w:sz w:val="24"/>
        </w:rPr>
        <w:t>Load the saved model in src/main.py.</w:t>
      </w:r>
    </w:p>
    <w:p>
      <w:pPr>
        <w:pStyle w:val="ListNumber"/>
        <w:ind w:left="567"/>
      </w:pPr>
      <w:r>
        <w:rPr>
          <w:rFonts w:ascii="Times New Roman" w:hAnsi="Times New Roman"/>
          <w:sz w:val="24"/>
        </w:rPr>
        <w:t>Convert Streamlit user inputs into the exact model feature schema (using training dataset medians/modes for missing optional features).</w:t>
      </w:r>
    </w:p>
    <w:p>
      <w:pPr>
        <w:pStyle w:val="ListNumber"/>
        <w:ind w:left="567"/>
      </w:pPr>
      <w:r>
        <w:rPr>
          <w:rFonts w:ascii="Times New Roman" w:hAnsi="Times New Roman"/>
          <w:sz w:val="24"/>
        </w:rPr>
        <w:t>Display prediction, probability score, risk level, and input summary to the user.</w:t>
      </w:r>
    </w:p>
    <w:p/>
    <w:p>
      <w:pPr>
        <w:jc w:val="center"/>
      </w:pPr>
      <w:r>
        <w:drawing>
          <wp:inline xmlns:a="http://schemas.openxmlformats.org/drawingml/2006/main" xmlns:pic="http://schemas.openxmlformats.org/drawingml/2006/picture">
            <wp:extent cx="4572000" cy="3492500"/>
            <wp:docPr id="5" name="Picture 5"/>
            <wp:cNvGraphicFramePr>
              <a:graphicFrameLocks noChangeAspect="1"/>
            </wp:cNvGraphicFramePr>
            <a:graphic>
              <a:graphicData uri="http://schemas.openxmlformats.org/drawingml/2006/picture">
                <pic:pic>
                  <pic:nvPicPr>
                    <pic:cNvPr id="0" name="streamlit_prediction_compact.png"/>
                    <pic:cNvPicPr/>
                  </pic:nvPicPr>
                  <pic:blipFill>
                    <a:blip r:embed="rId13"/>
                    <a:stretch>
                      <a:fillRect/>
                    </a:stretch>
                  </pic:blipFill>
                  <pic:spPr>
                    <a:xfrm>
                      <a:off x="0" y="0"/>
                      <a:ext cx="4572000" cy="3492500"/>
                    </a:xfrm>
                    <a:prstGeom prst="rect"/>
                  </pic:spPr>
                </pic:pic>
              </a:graphicData>
            </a:graphic>
          </wp:inline>
        </w:drawing>
      </w:r>
    </w:p>
    <w:p>
      <w:pPr>
        <w:jc w:val="center"/>
      </w:pPr>
      <w:r>
        <w:rPr>
          <w:rFonts w:ascii="Times New Roman" w:hAnsi="Times New Roman"/>
          <w:i/>
          <w:sz w:val="20"/>
        </w:rPr>
        <w:t>Figure 5. Streamlit prediction output.</w:t>
      </w:r>
    </w:p>
    <w:p/>
    <w:p>
      <w:pPr>
        <w:pStyle w:val="Heading1"/>
        <w:jc w:val="left"/>
      </w:pPr>
      <w:r>
        <w:rPr>
          <w:rFonts w:ascii="Times New Roman" w:hAnsi="Times New Roman"/>
          <w:color w:val="000000"/>
          <w:sz w:val="28"/>
        </w:rPr>
        <w:t>7. Screenshots</w:t>
      </w:r>
    </w:p>
    <w:p>
      <w:pPr>
        <w:jc w:val="left"/>
      </w:pPr>
      <w:r>
        <w:rPr>
          <w:rFonts w:ascii="Times New Roman" w:hAnsi="Times New Roman"/>
          <w:b w:val="0"/>
          <w:sz w:val="24"/>
        </w:rPr>
        <w:t>Exploratory Data Analysis:</w:t>
      </w:r>
    </w:p>
    <w:p/>
    <w:tbl>
      <w:tblPr>
        <w:tblStyle w:val="TableGrid"/>
        <w:tblW w:type="auto" w:w="0"/>
        <w:jc w:val="center"/>
        <w:tblLook w:firstColumn="1" w:firstRow="1" w:lastColumn="0" w:lastRow="0" w:noHBand="0" w:noVBand="1" w:val="04A0"/>
      </w:tblPr>
      <w:tblGrid>
        <w:gridCol w:w="4677"/>
        <w:gridCol w:w="4677"/>
      </w:tblGrid>
      <w:tr>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1706880"/>
                  <wp:docPr id="6" name="Picture 6"/>
                  <wp:cNvGraphicFramePr>
                    <a:graphicFrameLocks noChangeAspect="1"/>
                  </wp:cNvGraphicFramePr>
                  <a:graphic>
                    <a:graphicData uri="http://schemas.openxmlformats.org/drawingml/2006/picture">
                      <pic:pic>
                        <pic:nvPicPr>
                          <pic:cNvPr id="0" name="churn_distribution.png"/>
                          <pic:cNvPicPr/>
                        </pic:nvPicPr>
                        <pic:blipFill>
                          <a:blip r:embed="rId14"/>
                          <a:stretch>
                            <a:fillRect/>
                          </a:stretch>
                        </pic:blipFill>
                        <pic:spPr>
                          <a:xfrm>
                            <a:off x="0" y="0"/>
                            <a:ext cx="2560320" cy="1706880"/>
                          </a:xfrm>
                          <a:prstGeom prst="rect"/>
                        </pic:spPr>
                      </pic:pic>
                    </a:graphicData>
                  </a:graphic>
                </wp:inline>
              </w:drawing>
            </w:r>
          </w:p>
        </w:tc>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1600200"/>
                  <wp:docPr id="7" name="Picture 7"/>
                  <wp:cNvGraphicFramePr>
                    <a:graphicFrameLocks noChangeAspect="1"/>
                  </wp:cNvGraphicFramePr>
                  <a:graphic>
                    <a:graphicData uri="http://schemas.openxmlformats.org/drawingml/2006/picture">
                      <pic:pic>
                        <pic:nvPicPr>
                          <pic:cNvPr id="0" name="age_distribution.png"/>
                          <pic:cNvPicPr/>
                        </pic:nvPicPr>
                        <pic:blipFill>
                          <a:blip r:embed="rId15"/>
                          <a:stretch>
                            <a:fillRect/>
                          </a:stretch>
                        </pic:blipFill>
                        <pic:spPr>
                          <a:xfrm>
                            <a:off x="0" y="0"/>
                            <a:ext cx="2560320" cy="1600200"/>
                          </a:xfrm>
                          <a:prstGeom prst="rect"/>
                        </pic:spPr>
                      </pic:pic>
                    </a:graphicData>
                  </a:graphic>
                </wp:inline>
              </w:drawing>
            </w:r>
          </w:p>
        </w:tc>
      </w:tr>
      <w:tr>
        <w:tc>
          <w:tcPr>
            <w:tcW w:type="dxa" w:w="4677"/>
            <w:tcBorders>
              <w:top w:val="none"/>
              <w:left w:val="none"/>
              <w:bottom w:val="none"/>
              <w:right w:val="none"/>
              <w:insideH w:val="none"/>
              <w:insideV w:val="none"/>
            </w:tcBorders>
          </w:tcPr>
          <w:p>
            <w:pPr>
              <w:jc w:val="center"/>
            </w:pPr>
            <w:r>
              <w:rPr>
                <w:rFonts w:ascii="Times New Roman" w:hAnsi="Times New Roman"/>
                <w:i/>
                <w:sz w:val="18"/>
              </w:rPr>
              <w:t>Figure 6. Churn distribution.</w:t>
            </w:r>
          </w:p>
        </w:tc>
        <w:tc>
          <w:tcPr>
            <w:tcW w:type="dxa" w:w="4677"/>
            <w:tcBorders>
              <w:top w:val="none"/>
              <w:left w:val="none"/>
              <w:bottom w:val="none"/>
              <w:right w:val="none"/>
              <w:insideH w:val="none"/>
              <w:insideV w:val="none"/>
            </w:tcBorders>
          </w:tcPr>
          <w:p>
            <w:pPr>
              <w:jc w:val="center"/>
            </w:pPr>
            <w:r>
              <w:rPr>
                <w:rFonts w:ascii="Times New Roman" w:hAnsi="Times New Roman"/>
                <w:i/>
                <w:sz w:val="18"/>
              </w:rPr>
              <w:t>Figure 7. Age distribution.</w:t>
            </w:r>
          </w:p>
        </w:tc>
      </w:tr>
    </w:tbl>
    <w:p/>
    <w:p>
      <w:pPr>
        <w:jc w:val="center"/>
      </w:pPr>
      <w:r>
        <w:drawing>
          <wp:inline xmlns:a="http://schemas.openxmlformats.org/drawingml/2006/main" xmlns:pic="http://schemas.openxmlformats.org/drawingml/2006/picture">
            <wp:extent cx="4114800" cy="3291840"/>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4114800" cy="3291840"/>
                    </a:xfrm>
                    <a:prstGeom prst="rect"/>
                  </pic:spPr>
                </pic:pic>
              </a:graphicData>
            </a:graphic>
          </wp:inline>
        </w:drawing>
      </w:r>
    </w:p>
    <w:p>
      <w:pPr>
        <w:jc w:val="center"/>
      </w:pPr>
      <w:r>
        <w:rPr>
          <w:rFonts w:ascii="Times New Roman" w:hAnsi="Times New Roman"/>
          <w:i/>
          <w:sz w:val="20"/>
        </w:rPr>
        <w:t>Figure 8. Correlation heatmap of numerical features.</w:t>
      </w:r>
    </w:p>
    <w:p/>
    <w:p>
      <w:pPr>
        <w:jc w:val="left"/>
      </w:pPr>
      <w:r>
        <w:rPr>
          <w:rFonts w:ascii="Times New Roman" w:hAnsi="Times New Roman"/>
          <w:b w:val="0"/>
          <w:sz w:val="24"/>
        </w:rPr>
        <w:t>Model Training and Evaluation:</w:t>
      </w:r>
    </w:p>
    <w:p/>
    <w:tbl>
      <w:tblPr>
        <w:tblStyle w:val="TableGrid"/>
        <w:tblW w:type="auto" w:w="0"/>
        <w:jc w:val="center"/>
        <w:tblLook w:firstColumn="1" w:firstRow="1" w:lastColumn="0" w:lastRow="0" w:noHBand="0" w:noVBand="1" w:val="04A0"/>
      </w:tblPr>
      <w:tblGrid>
        <w:gridCol w:w="4677"/>
        <w:gridCol w:w="4677"/>
      </w:tblGrid>
      <w:tr>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317718"/>
                  <wp:docPr id="9" name="Picture 9"/>
                  <wp:cNvGraphicFramePr>
                    <a:graphicFrameLocks noChangeAspect="1"/>
                  </wp:cNvGraphicFramePr>
                  <a:graphic>
                    <a:graphicData uri="http://schemas.openxmlformats.org/drawingml/2006/picture">
                      <pic:pic>
                        <pic:nvPicPr>
                          <pic:cNvPr id="0" name="model_comparison.jpg"/>
                          <pic:cNvPicPr/>
                        </pic:nvPicPr>
                        <pic:blipFill>
                          <a:blip r:embed="rId17"/>
                          <a:stretch>
                            <a:fillRect/>
                          </a:stretch>
                        </pic:blipFill>
                        <pic:spPr>
                          <a:xfrm>
                            <a:off x="0" y="0"/>
                            <a:ext cx="2560320" cy="2317718"/>
                          </a:xfrm>
                          <a:prstGeom prst="rect"/>
                        </pic:spPr>
                      </pic:pic>
                    </a:graphicData>
                  </a:graphic>
                </wp:inline>
              </w:drawing>
            </w:r>
          </w:p>
        </w:tc>
        <w:tc>
          <w:tcPr>
            <w:tcW w:type="dxa" w:w="4677"/>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3266138"/>
                  <wp:docPr id="10" name="Picture 10"/>
                  <wp:cNvGraphicFramePr>
                    <a:graphicFrameLocks noChangeAspect="1"/>
                  </wp:cNvGraphicFramePr>
                  <a:graphic>
                    <a:graphicData uri="http://schemas.openxmlformats.org/drawingml/2006/picture">
                      <pic:pic>
                        <pic:nvPicPr>
                          <pic:cNvPr id="0" name="confusion_matrix.jpg"/>
                          <pic:cNvPicPr/>
                        </pic:nvPicPr>
                        <pic:blipFill>
                          <a:blip r:embed="rId18"/>
                          <a:stretch>
                            <a:fillRect/>
                          </a:stretch>
                        </pic:blipFill>
                        <pic:spPr>
                          <a:xfrm>
                            <a:off x="0" y="0"/>
                            <a:ext cx="2560320" cy="3266138"/>
                          </a:xfrm>
                          <a:prstGeom prst="rect"/>
                        </pic:spPr>
                      </pic:pic>
                    </a:graphicData>
                  </a:graphic>
                </wp:inline>
              </w:drawing>
            </w:r>
          </w:p>
        </w:tc>
      </w:tr>
      <w:tr>
        <w:tc>
          <w:tcPr>
            <w:tcW w:type="dxa" w:w="4677"/>
            <w:tcBorders>
              <w:top w:val="none"/>
              <w:left w:val="none"/>
              <w:bottom w:val="none"/>
              <w:right w:val="none"/>
              <w:insideH w:val="none"/>
              <w:insideV w:val="none"/>
            </w:tcBorders>
          </w:tcPr>
          <w:p>
            <w:pPr>
              <w:jc w:val="center"/>
            </w:pPr>
            <w:r>
              <w:rPr>
                <w:rFonts w:ascii="Times New Roman" w:hAnsi="Times New Roman"/>
                <w:i/>
                <w:sz w:val="18"/>
              </w:rPr>
              <w:t>Figure 9. Model accuracy comparison.</w:t>
            </w:r>
          </w:p>
        </w:tc>
        <w:tc>
          <w:tcPr>
            <w:tcW w:type="dxa" w:w="4677"/>
            <w:tcBorders>
              <w:top w:val="none"/>
              <w:left w:val="none"/>
              <w:bottom w:val="none"/>
              <w:right w:val="none"/>
              <w:insideH w:val="none"/>
              <w:insideV w:val="none"/>
            </w:tcBorders>
          </w:tcPr>
          <w:p>
            <w:pPr>
              <w:jc w:val="center"/>
            </w:pPr>
            <w:r>
              <w:rPr>
                <w:rFonts w:ascii="Times New Roman" w:hAnsi="Times New Roman"/>
                <w:i/>
                <w:sz w:val="18"/>
              </w:rPr>
              <w:t>Figure 10. Confusion matrix.</w:t>
            </w:r>
          </w:p>
        </w:tc>
      </w:tr>
    </w:tbl>
    <w:p/>
    <w:p>
      <w:pPr>
        <w:jc w:val="center"/>
      </w:pPr>
      <w:r>
        <w:drawing>
          <wp:inline xmlns:a="http://schemas.openxmlformats.org/drawingml/2006/main" xmlns:pic="http://schemas.openxmlformats.org/drawingml/2006/picture">
            <wp:extent cx="4114800" cy="5728447"/>
            <wp:docPr id="11" name="Picture 11"/>
            <wp:cNvGraphicFramePr>
              <a:graphicFrameLocks noChangeAspect="1"/>
            </wp:cNvGraphicFramePr>
            <a:graphic>
              <a:graphicData uri="http://schemas.openxmlformats.org/drawingml/2006/picture">
                <pic:pic>
                  <pic:nvPicPr>
                    <pic:cNvPr id="0" name="feature_importance_chart.jpg"/>
                    <pic:cNvPicPr/>
                  </pic:nvPicPr>
                  <pic:blipFill>
                    <a:blip r:embed="rId19"/>
                    <a:stretch>
                      <a:fillRect/>
                    </a:stretch>
                  </pic:blipFill>
                  <pic:spPr>
                    <a:xfrm>
                      <a:off x="0" y="0"/>
                      <a:ext cx="4114800" cy="5728447"/>
                    </a:xfrm>
                    <a:prstGeom prst="rect"/>
                  </pic:spPr>
                </pic:pic>
              </a:graphicData>
            </a:graphic>
          </wp:inline>
        </w:drawing>
      </w:r>
    </w:p>
    <w:p>
      <w:pPr>
        <w:jc w:val="center"/>
      </w:pPr>
      <w:r>
        <w:rPr>
          <w:rFonts w:ascii="Times New Roman" w:hAnsi="Times New Roman"/>
          <w:i/>
          <w:sz w:val="20"/>
        </w:rPr>
        <w:t>Figure 11. Feature importance visualization.</w:t>
      </w:r>
    </w:p>
    <w:p/>
    <w:p>
      <w:pPr>
        <w:pStyle w:val="Heading1"/>
        <w:jc w:val="left"/>
      </w:pPr>
      <w:r>
        <w:rPr>
          <w:rFonts w:ascii="Times New Roman" w:hAnsi="Times New Roman"/>
          <w:color w:val="000000"/>
          <w:sz w:val="28"/>
        </w:rPr>
        <w:t>8. Testing and Evaluation Results</w:t>
      </w:r>
    </w:p>
    <w:p>
      <w:pPr>
        <w:jc w:val="left"/>
      </w:pPr>
      <w:r>
        <w:rPr>
          <w:rFonts w:ascii="Times New Roman" w:hAnsi="Times New Roman"/>
          <w:b w:val="0"/>
          <w:sz w:val="24"/>
        </w:rPr>
        <w:t>Model accuracy comparison:</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9E1F2"/>
          </w:tcPr>
          <w:p>
            <w:pPr>
              <w:jc w:val="center"/>
            </w:pPr>
            <w:r>
              <w:rPr>
                <w:rFonts w:ascii="Times New Roman" w:hAnsi="Times New Roman"/>
                <w:b/>
                <w:sz w:val="22"/>
              </w:rPr>
              <w:t>Model</w:t>
            </w:r>
          </w:p>
        </w:tc>
        <w:tc>
          <w:tcPr>
            <w:tcW w:type="dxa" w:w="4677"/>
            <w:shd w:val="clear" w:color="auto" w:fill="D9E1F2"/>
          </w:tcPr>
          <w:p>
            <w:pPr>
              <w:jc w:val="center"/>
            </w:pPr>
            <w:r>
              <w:rPr>
                <w:rFonts w:ascii="Times New Roman" w:hAnsi="Times New Roman"/>
                <w:b/>
                <w:sz w:val="22"/>
              </w:rPr>
              <w:t>Accuracy</w:t>
            </w:r>
          </w:p>
        </w:tc>
      </w:tr>
      <w:tr>
        <w:tc>
          <w:tcPr>
            <w:tcW w:type="dxa" w:w="4677"/>
          </w:tcPr>
          <w:p>
            <w:pPr>
              <w:jc w:val="center"/>
            </w:pPr>
            <w:r>
              <w:rPr>
                <w:rFonts w:ascii="Times New Roman" w:hAnsi="Times New Roman"/>
                <w:sz w:val="22"/>
              </w:rPr>
              <w:t>Logistic Regression</w:t>
            </w:r>
          </w:p>
        </w:tc>
        <w:tc>
          <w:tcPr>
            <w:tcW w:type="dxa" w:w="4677"/>
          </w:tcPr>
          <w:p>
            <w:pPr>
              <w:jc w:val="center"/>
            </w:pPr>
            <w:r>
              <w:rPr>
                <w:rFonts w:ascii="Times New Roman" w:hAnsi="Times New Roman"/>
                <w:sz w:val="22"/>
              </w:rPr>
              <w:t>89.65%</w:t>
            </w:r>
          </w:p>
        </w:tc>
      </w:tr>
      <w:tr>
        <w:tc>
          <w:tcPr>
            <w:tcW w:type="dxa" w:w="4677"/>
          </w:tcPr>
          <w:p>
            <w:pPr>
              <w:jc w:val="center"/>
            </w:pPr>
            <w:r>
              <w:rPr>
                <w:rFonts w:ascii="Times New Roman" w:hAnsi="Times New Roman"/>
                <w:sz w:val="22"/>
              </w:rPr>
              <w:t>Decision Tree Classifier (selected)</w:t>
            </w:r>
          </w:p>
        </w:tc>
        <w:tc>
          <w:tcPr>
            <w:tcW w:type="dxa" w:w="4677"/>
          </w:tcPr>
          <w:p>
            <w:pPr>
              <w:jc w:val="center"/>
            </w:pPr>
            <w:r>
              <w:rPr>
                <w:rFonts w:ascii="Times New Roman" w:hAnsi="Times New Roman"/>
                <w:sz w:val="22"/>
              </w:rPr>
              <w:t>99.97%</w:t>
            </w:r>
          </w:p>
        </w:tc>
      </w:tr>
      <w:tr>
        <w:tc>
          <w:tcPr>
            <w:tcW w:type="dxa" w:w="4677"/>
          </w:tcPr>
          <w:p>
            <w:pPr>
              <w:jc w:val="center"/>
            </w:pPr>
            <w:r>
              <w:rPr>
                <w:rFonts w:ascii="Times New Roman" w:hAnsi="Times New Roman"/>
                <w:sz w:val="22"/>
              </w:rPr>
              <w:t>Random Forest Classifier</w:t>
            </w:r>
          </w:p>
        </w:tc>
        <w:tc>
          <w:tcPr>
            <w:tcW w:type="dxa" w:w="4677"/>
          </w:tcPr>
          <w:p>
            <w:pPr>
              <w:jc w:val="center"/>
            </w:pPr>
            <w:r>
              <w:rPr>
                <w:rFonts w:ascii="Times New Roman" w:hAnsi="Times New Roman"/>
                <w:sz w:val="22"/>
              </w:rPr>
              <w:t>99.96%</w:t>
            </w:r>
          </w:p>
        </w:tc>
      </w:tr>
    </w:tbl>
    <w:p/>
    <w:p>
      <w:pPr>
        <w:jc w:val="left"/>
      </w:pPr>
      <w:r>
        <w:rPr>
          <w:rFonts w:ascii="Times New Roman" w:hAnsi="Times New Roman"/>
          <w:b w:val="0"/>
          <w:sz w:val="24"/>
        </w:rPr>
        <w:t>The Decision Tree Classifier achieved the highest accuracy (99.97%) and was selected as the final model for deployment.</w:t>
      </w:r>
    </w:p>
    <w:p>
      <w:pPr>
        <w:jc w:val="left"/>
      </w:pPr>
      <w:r>
        <w:rPr>
          <w:rFonts w:ascii="Times New Roman" w:hAnsi="Times New Roman"/>
          <w:b w:val="0"/>
          <w:sz w:val="24"/>
        </w:rPr>
        <w:t>The most important features identified by the model were: Support Calls, Total Spend, Contract Length, Age, and Payment Delay.</w:t>
      </w:r>
    </w:p>
    <w:p/>
    <w:p>
      <w:pPr>
        <w:jc w:val="center"/>
      </w:pPr>
      <w:r>
        <w:drawing>
          <wp:inline xmlns:a="http://schemas.openxmlformats.org/drawingml/2006/main" xmlns:pic="http://schemas.openxmlformats.org/drawingml/2006/picture">
            <wp:extent cx="4114800" cy="2280888"/>
            <wp:docPr id="12" name="Picture 12"/>
            <wp:cNvGraphicFramePr>
              <a:graphicFrameLocks noChangeAspect="1"/>
            </wp:cNvGraphicFramePr>
            <a:graphic>
              <a:graphicData uri="http://schemas.openxmlformats.org/drawingml/2006/picture">
                <pic:pic>
                  <pic:nvPicPr>
                    <pic:cNvPr id="0" name="classification_report.jpg"/>
                    <pic:cNvPicPr/>
                  </pic:nvPicPr>
                  <pic:blipFill>
                    <a:blip r:embed="rId20"/>
                    <a:stretch>
                      <a:fillRect/>
                    </a:stretch>
                  </pic:blipFill>
                  <pic:spPr>
                    <a:xfrm>
                      <a:off x="0" y="0"/>
                      <a:ext cx="4114800" cy="2280888"/>
                    </a:xfrm>
                    <a:prstGeom prst="rect"/>
                  </pic:spPr>
                </pic:pic>
              </a:graphicData>
            </a:graphic>
          </wp:inline>
        </w:drawing>
      </w:r>
    </w:p>
    <w:p>
      <w:pPr>
        <w:jc w:val="center"/>
      </w:pPr>
      <w:r>
        <w:rPr>
          <w:rFonts w:ascii="Times New Roman" w:hAnsi="Times New Roman"/>
          <w:i/>
          <w:sz w:val="20"/>
        </w:rPr>
        <w:t>Figure 12. Classification report of the selected model.</w:t>
      </w:r>
    </w:p>
    <w:p/>
    <w:p>
      <w:pPr>
        <w:jc w:val="left"/>
      </w:pPr>
      <w:r>
        <w:rPr>
          <w:rFonts w:ascii="Times New Roman" w:hAnsi="Times New Roman"/>
          <w:b w:val="0"/>
          <w:sz w:val="24"/>
        </w:rPr>
        <w:t>Automated Testing:</w:t>
      </w:r>
    </w:p>
    <w:p>
      <w:pPr>
        <w:jc w:val="left"/>
      </w:pPr>
      <w:r>
        <w:rPr>
          <w:rFonts w:ascii="Times New Roman" w:hAnsi="Times New Roman"/>
          <w:b w:val="0"/>
          <w:sz w:val="24"/>
        </w:rPr>
        <w:t>The project was tested using Pytest. Tests verify that required project files exist, src/main.py runs successfully, the prediction input matches the model schema, and the prediction output is a valid binary label with a probability between 0 and 1.</w:t>
      </w:r>
    </w:p>
    <w:p/>
    <w:p>
      <w:pPr>
        <w:pStyle w:val="Heading1"/>
        <w:jc w:val="left"/>
      </w:pPr>
      <w:r>
        <w:rPr>
          <w:rFonts w:ascii="Times New Roman" w:hAnsi="Times New Roman"/>
          <w:color w:val="000000"/>
          <w:sz w:val="28"/>
        </w:rPr>
        <w:t>9. Difficulties and Solutions</w:t>
      </w:r>
    </w:p>
    <w:p>
      <w:r>
        <w:rPr>
          <w:rFonts w:ascii="Times New Roman" w:hAnsi="Times New Roman"/>
          <w:b/>
          <w:sz w:val="24"/>
        </w:rPr>
        <w:t xml:space="preserve">Difficulty 1: </w:t>
      </w:r>
      <w:r>
        <w:rPr>
          <w:rFonts w:ascii="Times New Roman" w:hAnsi="Times New Roman"/>
          <w:sz w:val="24"/>
        </w:rPr>
        <w:t>The dataset contained categorical features that could not be directly processed by machine learning algorithms.</w:t>
      </w:r>
    </w:p>
    <w:p>
      <w:r>
        <w:rPr>
          <w:rFonts w:ascii="Times New Roman" w:hAnsi="Times New Roman"/>
          <w:b/>
          <w:sz w:val="24"/>
        </w:rPr>
        <w:t xml:space="preserve">Solution: </w:t>
      </w:r>
      <w:r>
        <w:rPr>
          <w:rFonts w:ascii="Times New Roman" w:hAnsi="Times New Roman"/>
          <w:sz w:val="24"/>
        </w:rPr>
        <w:t>One-hot encoding was applied to transform categorical values (Gender, Subscription Type, Contract Length) into numerical model inputs.</w:t>
      </w:r>
    </w:p>
    <w:p/>
    <w:p>
      <w:r>
        <w:rPr>
          <w:rFonts w:ascii="Times New Roman" w:hAnsi="Times New Roman"/>
          <w:b/>
          <w:sz w:val="24"/>
        </w:rPr>
        <w:t xml:space="preserve">Difficulty 2: </w:t>
      </w:r>
      <w:r>
        <w:rPr>
          <w:rFonts w:ascii="Times New Roman" w:hAnsi="Times New Roman"/>
          <w:sz w:val="24"/>
        </w:rPr>
        <w:t>Several machine learning models had to be compared to identify the best performer.</w:t>
      </w:r>
    </w:p>
    <w:p>
      <w:r>
        <w:rPr>
          <w:rFonts w:ascii="Times New Roman" w:hAnsi="Times New Roman"/>
          <w:b/>
          <w:sz w:val="24"/>
        </w:rPr>
        <w:t xml:space="preserve">Solution: </w:t>
      </w:r>
      <w:r>
        <w:rPr>
          <w:rFonts w:ascii="Times New Roman" w:hAnsi="Times New Roman"/>
          <w:sz w:val="24"/>
        </w:rPr>
        <w:t>Logistic Regression, Decision Tree, and Random Forest models were all trained and evaluated on the same train/test split. The highest-performing model was selected for deployment.</w:t>
      </w:r>
    </w:p>
    <w:p/>
    <w:p>
      <w:r>
        <w:rPr>
          <w:rFonts w:ascii="Times New Roman" w:hAnsi="Times New Roman"/>
          <w:b/>
          <w:sz w:val="24"/>
        </w:rPr>
        <w:t xml:space="preserve">Difficulty 3: </w:t>
      </w:r>
      <w:r>
        <w:rPr>
          <w:rFonts w:ascii="Times New Roman" w:hAnsi="Times New Roman"/>
          <w:sz w:val="24"/>
        </w:rPr>
        <w:t>The saved model was trained with more features than the minimal application input requirements.</w:t>
      </w:r>
    </w:p>
    <w:p>
      <w:r>
        <w:rPr>
          <w:rFonts w:ascii="Times New Roman" w:hAnsi="Times New Roman"/>
          <w:b/>
          <w:sz w:val="24"/>
        </w:rPr>
        <w:t xml:space="preserve">Solution: </w:t>
      </w:r>
      <w:r>
        <w:rPr>
          <w:rFonts w:ascii="Times New Roman" w:hAnsi="Times New Roman"/>
          <w:sz w:val="24"/>
        </w:rPr>
        <w:t>Optional inputs were added to the Streamlit application. Missing model features are filled with training dataset medians for numeric columns and modes for categorical columns, keeping the UI simple while preserving the trained model's feature schema.</w:t>
      </w:r>
    </w:p>
    <w:p/>
    <w:p>
      <w:pPr>
        <w:pStyle w:val="Heading1"/>
        <w:jc w:val="left"/>
      </w:pPr>
      <w:r>
        <w:rPr>
          <w:rFonts w:ascii="Times New Roman" w:hAnsi="Times New Roman"/>
          <w:color w:val="000000"/>
          <w:sz w:val="28"/>
        </w:rPr>
        <w:t>10. Conclusion</w:t>
      </w:r>
    </w:p>
    <w:p>
      <w:pPr>
        <w:jc w:val="left"/>
      </w:pPr>
      <w:r>
        <w:rPr>
          <w:rFonts w:ascii="Times New Roman" w:hAnsi="Times New Roman"/>
          <w:b w:val="0"/>
          <w:sz w:val="24"/>
        </w:rPr>
        <w:t>The team successfully developed a machine learning project for customer churn prediction. The project includes data preprocessing, exploratory data analysis, model training, model evaluation, feature importance analysis, saved model deployment, a Streamlit web interface, automated tests, screenshots, and report materials.</w:t>
      </w:r>
    </w:p>
    <w:p>
      <w:pPr>
        <w:jc w:val="left"/>
      </w:pPr>
      <w:r>
        <w:rPr>
          <w:rFonts w:ascii="Times New Roman" w:hAnsi="Times New Roman"/>
          <w:b w:val="0"/>
          <w:sz w:val="24"/>
        </w:rPr>
        <w:t>The Decision Tree Classifier achieved the best accuracy (99.97%) and was integrated into the application. The Streamlit application can predict churn from customer profile and behavior inputs and displays the result in a clear format for the user.</w:t>
      </w:r>
    </w:p>
    <w:p/>
    <w:p>
      <w:pPr>
        <w:pStyle w:val="Heading1"/>
        <w:jc w:val="left"/>
      </w:pPr>
      <w:r>
        <w:rPr>
          <w:rFonts w:ascii="Times New Roman" w:hAnsi="Times New Roman"/>
          <w:color w:val="000000"/>
          <w:sz w:val="28"/>
        </w:rPr>
        <w:t>11. Links</w:t>
      </w:r>
    </w:p>
    <w:p>
      <w:r>
        <w:rPr>
          <w:rFonts w:ascii="Times New Roman" w:hAnsi="Times New Roman"/>
          <w:b/>
          <w:sz w:val="24"/>
        </w:rPr>
        <w:t xml:space="preserve">GitHub Repository: </w:t>
      </w:r>
      <w:r>
        <w:rPr>
          <w:rFonts w:ascii="Times New Roman" w:hAnsi="Times New Roman"/>
          <w:sz w:val="24"/>
        </w:rPr>
        <w:t>https://github.com/aitu-educational-practice-2026/educational-practice-project-startrio</w:t>
      </w:r>
    </w:p>
    <w:p>
      <w:r>
        <w:rPr>
          <w:rFonts w:ascii="Times New Roman" w:hAnsi="Times New Roman"/>
          <w:b/>
          <w:sz w:val="24"/>
        </w:rPr>
        <w:t xml:space="preserve">Instructor Collaborator: </w:t>
      </w:r>
      <w:r>
        <w:rPr>
          <w:rFonts w:ascii="Times New Roman" w:hAnsi="Times New Roman"/>
          <w:sz w:val="24"/>
        </w:rPr>
        <w:t>@bakhtiyar-k (added as collaborator to the private GitHub repository)</w:t>
      </w:r>
    </w:p>
    <w:sectPr w:rsidR="00FC693F" w:rsidRPr="0006063C" w:rsidSect="00034616">
      <w:pgSz w:w="11906" w:h="16838"/>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