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7F10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HW7 Path Tracing 实验报告</w:t>
      </w:r>
    </w:p>
    <w:p w14:paraId="3579604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39A01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1、实现对矩形光源采样，并在直接光照积分器下检验效果</w:t>
      </w:r>
    </w:p>
    <w:p w14:paraId="32576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2、实现路径积分器，完成Path Tracing</w:t>
      </w:r>
    </w:p>
    <w:p w14:paraId="40B57967">
      <w:pPr>
        <w:rPr>
          <w:rFonts w:hint="eastAsia"/>
          <w:lang w:val="en-US" w:eastAsia="zh-CN"/>
        </w:rPr>
      </w:pPr>
    </w:p>
    <w:p w14:paraId="4F45BAAD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 w14:paraId="6D21C20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1、面光源采样:</w:t>
      </w:r>
    </w:p>
    <w:p w14:paraId="09F7D455">
      <w:pPr>
        <w:widowControl w:val="0"/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511550"/>
            <wp:effectExtent l="0" t="0" r="381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AB5399">
      <w:pPr>
        <w:rPr>
          <w:rFonts w:hint="default"/>
          <w:lang w:val="en-US" w:eastAsia="zh-CN"/>
        </w:rPr>
      </w:pPr>
    </w:p>
    <w:p w14:paraId="382CC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对应的渲染方程为：</w:t>
      </w:r>
    </w:p>
    <w:p w14:paraId="1D43377A">
      <w:pPr>
        <w:jc w:val="center"/>
      </w:pPr>
      <w:r>
        <w:drawing>
          <wp:inline distT="0" distB="0" distL="114300" distR="114300">
            <wp:extent cx="4171950" cy="10477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9454">
      <w:pPr>
        <w:jc w:val="center"/>
      </w:pPr>
    </w:p>
    <w:p w14:paraId="0690D9A0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蒙德卡洛积分：</w:t>
      </w:r>
    </w:p>
    <w:p w14:paraId="4508ACC7">
      <w:pPr>
        <w:jc w:val="center"/>
      </w:pPr>
      <w:r>
        <w:drawing>
          <wp:inline distT="0" distB="0" distL="114300" distR="114300">
            <wp:extent cx="2216150" cy="8001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651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对每个像素打出多条光线，对每一步按方向采样求解。</w:t>
      </w:r>
    </w:p>
    <w:p w14:paraId="59D7D790">
      <w:pPr>
        <w:jc w:val="both"/>
        <w:rPr>
          <w:rFonts w:hint="default"/>
          <w:lang w:val="en-US" w:eastAsia="zh-CN"/>
        </w:rPr>
      </w:pPr>
    </w:p>
    <w:p w14:paraId="60834239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路径追踪：</w:t>
      </w:r>
    </w:p>
    <w:p w14:paraId="1977E3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假设P点不发光，有：</w:t>
      </w:r>
    </w:p>
    <w:p w14:paraId="1CB98457">
      <w:pPr>
        <w:rPr>
          <w:rFonts w:hint="default"/>
          <w:lang w:val="en-US" w:eastAsia="zh-CN"/>
        </w:rPr>
      </w:pPr>
    </w:p>
    <w:p w14:paraId="3C0829D5"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5108575" cy="5461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A7FF">
      <w:pPr>
        <w:widowControl w:val="0"/>
        <w:numPr>
          <w:numId w:val="0"/>
        </w:numPr>
        <w:jc w:val="center"/>
      </w:pPr>
    </w:p>
    <w:p w14:paraId="63D3D50B">
      <w:pPr>
        <w:bidi w:val="0"/>
      </w:pPr>
      <w:r>
        <w:t>路径追踪的工作流程可以概括为以下几步：</w:t>
      </w:r>
    </w:p>
    <w:p w14:paraId="1666F1C2">
      <w:pPr>
        <w:bidi w:val="0"/>
      </w:pPr>
      <w:r>
        <w:t>光线发射：从摄像机向每个像素随机发射一条光线进入场景。</w:t>
      </w:r>
    </w:p>
    <w:p w14:paraId="3B53AB6A">
      <w:pPr>
        <w:bidi w:val="0"/>
      </w:pPr>
      <w:r>
        <w:t>表面交互：当光线碰到物体时，根据材质属性（如金属/漫反射）随机选择一个新的反射或折射方向。</w:t>
      </w:r>
    </w:p>
    <w:p w14:paraId="14461F66">
      <w:pPr>
        <w:bidi w:val="0"/>
      </w:pPr>
      <w:r>
        <w:t>光照收集：如果光线直接命中光源，记录光源颜色</w:t>
      </w:r>
      <w:r>
        <w:rPr>
          <w:rFonts w:hint="eastAsia"/>
          <w:lang w:eastAsia="zh-CN"/>
        </w:rPr>
        <w:t>，</w:t>
      </w:r>
      <w:r>
        <w:t>否则继续追踪新的反射/折射光线</w:t>
      </w:r>
    </w:p>
    <w:p w14:paraId="3E0BD9BB">
      <w:pPr>
        <w:bidi w:val="0"/>
      </w:pPr>
      <w:r>
        <w:t>递归追踪：重复步骤2-3，形成一条包含多次反弹的光线路径</w:t>
      </w:r>
    </w:p>
    <w:p w14:paraId="73413ADD">
      <w:pPr>
        <w:bidi w:val="0"/>
      </w:pPr>
      <w:r>
        <w:t>结果混合：将路径上收集到的所有光照信息（直接光+多次反弹的间接光）按概率加权混合</w:t>
      </w:r>
    </w:p>
    <w:p w14:paraId="1CCB1762">
      <w:pPr>
        <w:bidi w:val="0"/>
      </w:pPr>
      <w:r>
        <w:t>多采样平均：每个像素重复上述过程数百次，最后取平均值消除噪点</w:t>
      </w:r>
    </w:p>
    <w:p w14:paraId="058CBCFD">
      <w:pPr>
        <w:bidi w:val="0"/>
      </w:pPr>
      <w:r>
        <w:t>成像输出：所有像素处理完成后，生成包含全局光照效果的图像</w:t>
      </w:r>
    </w:p>
    <w:p w14:paraId="1194C5E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28B6AD7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优化：俄罗斯轮盘赌</w:t>
      </w:r>
    </w:p>
    <w:p w14:paraId="43E5B01F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以一定概率终止光线传播，以扩大方差为代价得到了无偏估计的采样结果，更好的模拟现实世界。</w:t>
      </w:r>
    </w:p>
    <w:p w14:paraId="4A911BF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9104E8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68D71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2E97FE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279072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8A7C08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三、实验结果</w:t>
      </w:r>
    </w:p>
    <w:p w14:paraId="4688AA5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直接光照：矩形光效果</w:t>
      </w:r>
    </w:p>
    <w:p w14:paraId="13AADCA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20925" cy="2161540"/>
            <wp:effectExtent l="0" t="0" r="3175" b="10160"/>
            <wp:docPr id="6" name="图片 6" descr="9e6c6ade7593eecc222d54f8f3b83e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e6c6ade7593eecc222d54f8f3b83e6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2278380" cy="2160270"/>
            <wp:effectExtent l="0" t="0" r="7620" b="11430"/>
            <wp:docPr id="5" name="图片 5" descr="00e48052bad8d3902df3626883e1fc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0e48052bad8d3902df3626883e1fcb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A11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22D9BD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SPP = 64</w:t>
      </w:r>
    </w:p>
    <w:p w14:paraId="638E5FD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17420" cy="2261235"/>
            <wp:effectExtent l="0" t="0" r="5080" b="12065"/>
            <wp:docPr id="7" name="图片 7" descr="d38da09c7b65a328c56f023ee54ef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38da09c7b65a328c56f023ee54ef7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9C8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D408E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SPP = 1024 与 直接光照：</w:t>
      </w:r>
    </w:p>
    <w:p w14:paraId="4310E2F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80285" cy="2228215"/>
            <wp:effectExtent l="0" t="0" r="5715" b="6985"/>
            <wp:docPr id="8" name="图片 8" descr="6cbda6b6d2e81ec020e1075ae69ea4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cbda6b6d2e81ec020e1075ae69ea47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bookmarkStart w:id="0" w:name="_GoBack"/>
      <w:bookmarkEnd w:id="0"/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2312035" cy="2214880"/>
            <wp:effectExtent l="0" t="0" r="12065" b="7620"/>
            <wp:docPr id="9" name="图片 9" descr="a53147efa1c476867f530349d45ccb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53147efa1c476867f530349d45ccbe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BF5F55"/>
    <w:multiLevelType w:val="singleLevel"/>
    <w:tmpl w:val="A5BF5F5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60056D3"/>
    <w:multiLevelType w:val="singleLevel"/>
    <w:tmpl w:val="760056D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B4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449</Words>
  <Characters>479</Characters>
  <Lines>0</Lines>
  <Paragraphs>0</Paragraphs>
  <TotalTime>19</TotalTime>
  <ScaleCrop>false</ScaleCrop>
  <LinksUpToDate>false</LinksUpToDate>
  <CharactersWithSpaces>502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2025-06-28T14:31:00Z</dcterms:created>
  <dc:creator>kyozzz</dc:creator>
  <cp:lastModifiedBy>qzuser</cp:lastModifiedBy>
  <dcterms:modified xsi:type="dcterms:W3CDTF">2025-06-28T14:50:25Z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eyJoZGlkIjoiYzBhZDNiOTcxMmEyNmUzN2Y2ZDY0Yjc3MzAwYTdkNWEiLCJ1c2VySWQiOiIyMzMzNjA1MDAifQ==</vt:lpwstr>
  </property>
  <property fmtid="{D5CDD505-2E9C-101B-9397-08002B2CF9AE}" pid="4" name="ICV">
    <vt:lpwstr>30E110306B134179896A87155BD39609_12</vt:lpwstr>
  </property>
</Properties>
</file>