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4E79"/>
          <w:sz w:val="37"/>
        </w:rPr>
        <w:t>AI KM Neo4j Ontology / Node / Relationship / Source 規範</w:t>
      </w:r>
    </w:p>
    <w:p>
      <w:pPr>
        <w:jc w:val="center"/>
      </w:pPr>
      <w:r>
        <w:rPr>
          <w:sz w:val="22"/>
        </w:rPr>
        <w:t>版本 v1.0</w:t>
      </w:r>
    </w:p>
    <w:p>
      <w:pPr>
        <w:jc w:val="center"/>
      </w:pPr>
      <w:r>
        <w:rPr>
          <w:sz w:val="19"/>
        </w:rPr>
        <w:t>用途：定義 AI KM 基本 GraphRAG 的最低 Ontology、Node、Relationship、來源追蹤、Entity Normalization 與驗收規則。</w:t>
      </w:r>
    </w:p>
    <w:p>
      <w:pPr>
        <w:pStyle w:val="Heading1"/>
      </w:pPr>
      <w:r>
        <w:t>一、文件目的與核心原則</w:t>
      </w:r>
    </w:p>
    <w:p>
      <w:r>
        <w:t>Neo4j 用於保存可查詢的業務實體與關係，支援 AI KM GraphRAG。它不是文件全文資料庫，也不是時序資料庫。</w:t>
      </w:r>
    </w:p>
    <w:p>
      <w:r>
        <w:t>核心原則：先辨識實體、正規化、對應 Ontology，再建立 Node / Relationship；不得把整篇文章直接塞進節點後就稱為 Knowledge Graph。</w:t>
      </w:r>
    </w:p>
    <w:p>
      <w:pPr>
        <w:spacing w:after="80"/>
      </w:pPr>
      <w:r>
        <w:rPr>
          <w:rFonts w:ascii="Consolas" w:hAnsi="Consolas"/>
          <w:sz w:val="17"/>
        </w:rPr>
        <w:t>Document / Knowledge Package</w:t>
        <w:br/>
        <w:t xml:space="preserve">        ↓</w:t>
        <w:br/>
        <w:t>Entity Extraction</w:t>
        <w:br/>
        <w:t xml:space="preserve">        ↓</w:t>
        <w:br/>
        <w:t>Entity Normalization</w:t>
        <w:br/>
        <w:t xml:space="preserve">        ↓</w:t>
        <w:br/>
        <w:t>Ontology Mapping</w:t>
        <w:br/>
        <w:t xml:space="preserve">        ↓</w:t>
        <w:br/>
        <w:t>Node / Relationship</w:t>
        <w:br/>
        <w:t xml:space="preserve">        ↓</w:t>
        <w:br/>
        <w:t>Neo4j</w:t>
      </w:r>
    </w:p>
    <w:p>
      <w:pPr>
        <w:pStyle w:val="Heading1"/>
      </w:pPr>
      <w:r>
        <w:t>二、Phase 1 最低 Ontology</w:t>
      </w:r>
    </w:p>
    <w:p>
      <w:r>
        <w:t>完整 v1.0 可支援下列核心實體，但 Phase 1 先以最小可用路徑為優先。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Node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Phase 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Product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產品 / 機種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必要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Firmware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FW / SW 版本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必要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TestCase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測試項目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必要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TestRun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一次實際測試執行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必要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TestResult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測試結果摘要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必要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Report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正式測試報告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必要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Document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來源文件索引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必要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Failure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異常 / Fail 現象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後續擴充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RootCause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根因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後續擴充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Solution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解法 / 修正方式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後續擴充</w:t>
            </w:r>
          </w:p>
        </w:tc>
      </w:tr>
    </w:tbl>
    <w:p>
      <w:pPr>
        <w:pStyle w:val="Heading1"/>
      </w:pPr>
      <w:r>
        <w:t>三、Phase 1 最低關係</w:t>
      </w:r>
    </w:p>
    <w:p>
      <w:pPr>
        <w:spacing w:after="80"/>
      </w:pPr>
      <w:r>
        <w:rPr>
          <w:rFonts w:ascii="Consolas" w:hAnsi="Consolas"/>
          <w:sz w:val="17"/>
        </w:rPr>
        <w:t>(Product)-[:HAS_FIRMWARE]-&gt;(Firmware)</w:t>
        <w:br/>
        <w:t>(Product)-[:HAS_TEST_CASE]-&gt;(TestCase)</w:t>
        <w:br/>
        <w:t>(Firmware)-[:USED_IN]-&gt;(TestRun)</w:t>
        <w:br/>
        <w:t>(TestCase)-[:EXECUTED_IN]-&gt;(TestRun)</w:t>
        <w:br/>
        <w:t>(TestRun)-[:HAS_RESULT]-&gt;(TestResult)</w:t>
        <w:br/>
        <w:t>(TestRun)-[:DOCUMENTED_IN]-&gt;(Report)</w:t>
        <w:br/>
        <w:t>(Report)-[:SOURCE_FROM]-&gt;(Document)</w:t>
      </w:r>
    </w:p>
    <w:p>
      <w:r>
        <w:t>後續 Failure / RootCause / Solution 擴充：</w:t>
      </w:r>
    </w:p>
    <w:p>
      <w:pPr>
        <w:spacing w:after="80"/>
      </w:pPr>
      <w:r>
        <w:rPr>
          <w:rFonts w:ascii="Consolas" w:hAnsi="Consolas"/>
          <w:sz w:val="17"/>
        </w:rPr>
        <w:t>(TestResult)-[:HAS_FAILURE]-&gt;(Failure)</w:t>
        <w:br/>
        <w:t>(Failure)-[:CAUSED_BY]-&gt;(RootCause)</w:t>
        <w:br/>
        <w:t>(RootCause)-[:RESOLVED_BY]-&gt;(Solution)</w:t>
      </w:r>
    </w:p>
    <w:p>
      <w:r>
        <w:t>Relationship 名稱由 Ontology 統一定義，禁止 AI 自行創造同義關係。</w:t>
      </w:r>
    </w:p>
    <w:p>
      <w:pPr>
        <w:pStyle w:val="Heading1"/>
      </w:pPr>
      <w:r>
        <w:t>四、Node 命名與唯一 ID</w:t>
      </w:r>
    </w:p>
    <w:p>
      <w:r>
        <w:t>Node Label 使用單數 PascalCase；Relationship 使用大寫 SNAKE_CASE。每個主要 Node 必須使用正式 ID，不得只用 name 當唯一 Key。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Node</w:t>
            </w:r>
          </w:p>
        </w:tc>
        <w:tc>
          <w:tcPr>
            <w:tcW w:type="dxa" w:w="3456"/>
            <w:vAlign w:val="center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唯一欄位</w:t>
            </w:r>
          </w:p>
        </w:tc>
        <w:tc>
          <w:tcPr>
            <w:tcW w:type="dxa" w:w="3456"/>
            <w:vAlign w:val="center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範例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Product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product_id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CPE-001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Firmware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firmware_id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CPE-001_FW_1.2.3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TestCase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test_case_id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TC-N78-THROUGHPUT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TestRun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test_run_id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RUN-20260810-001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TestResult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result_id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RESULT-001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Failure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failure_id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FAIL-001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RootCause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root_cause_id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RC-001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Solution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solution_id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SOL-001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Document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document_id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DOC-001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Report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report_id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RPT-001</w:t>
            </w:r>
          </w:p>
        </w:tc>
      </w:tr>
    </w:tbl>
    <w:p>
      <w:pPr>
        <w:pStyle w:val="Heading1"/>
      </w:pPr>
      <w:r>
        <w:t>五、主要 Node 最低屬性</w:t>
      </w:r>
    </w:p>
    <w:p>
      <w:pPr>
        <w:pStyle w:val="Heading2"/>
      </w:pPr>
      <w:r>
        <w:t>5.1 Product</w:t>
      </w:r>
    </w:p>
    <w:p>
      <w:pPr>
        <w:spacing w:after="80"/>
      </w:pPr>
      <w:r>
        <w:rPr>
          <w:rFonts w:ascii="Consolas" w:hAnsi="Consolas"/>
          <w:sz w:val="17"/>
        </w:rPr>
        <w:t>{</w:t>
        <w:br/>
        <w:t xml:space="preserve">  "product_id": "CPE-001",</w:t>
        <w:br/>
        <w:t xml:space="preserve">  "name": "ABC CPE",</w:t>
        <w:br/>
        <w:t xml:space="preserve">  "model_name": "MODEL-X",</w:t>
        <w:br/>
        <w:t xml:space="preserve">  "product_type": "CPE",</w:t>
        <w:br/>
        <w:t xml:space="preserve">  "source_system": "CSIT",</w:t>
        <w:br/>
        <w:t xml:space="preserve">  "publish_status": "published"</w:t>
        <w:br/>
        <w:t>}</w:t>
      </w:r>
    </w:p>
    <w:p>
      <w:pPr>
        <w:pStyle w:val="Heading2"/>
      </w:pPr>
      <w:r>
        <w:t>5.2 Firmware</w:t>
      </w:r>
    </w:p>
    <w:p>
      <w:pPr>
        <w:spacing w:after="80"/>
      </w:pPr>
      <w:r>
        <w:rPr>
          <w:rFonts w:ascii="Consolas" w:hAnsi="Consolas"/>
          <w:sz w:val="17"/>
        </w:rPr>
        <w:t>{</w:t>
        <w:br/>
        <w:t xml:space="preserve">  "firmware_id": "CPE-001_FW_1.2.3",</w:t>
        <w:br/>
        <w:t xml:space="preserve">  "version": "1.2.3",</w:t>
        <w:br/>
        <w:t xml:space="preserve">  "product_id": "CPE-001",</w:t>
        <w:br/>
        <w:t xml:space="preserve">  "source_system": "CSIT",</w:t>
        <w:br/>
        <w:t xml:space="preserve">  "publish_status": "published"</w:t>
        <w:br/>
        <w:t>}</w:t>
      </w:r>
    </w:p>
    <w:p>
      <w:pPr>
        <w:pStyle w:val="Heading2"/>
      </w:pPr>
      <w:r>
        <w:t>5.3 TestCase / TestRun / TestResult</w:t>
      </w:r>
    </w:p>
    <w:p>
      <w:pPr>
        <w:spacing w:after="80"/>
      </w:pPr>
      <w:r>
        <w:rPr>
          <w:rFonts w:ascii="Consolas" w:hAnsi="Consolas"/>
          <w:sz w:val="17"/>
        </w:rPr>
        <w:t>TestCase:</w:t>
        <w:br/>
        <w:t>{</w:t>
        <w:br/>
        <w:t xml:space="preserve">  "test_case_id": "TC-N78-THROUGHPUT",</w:t>
        <w:br/>
        <w:t xml:space="preserve">  "name": "n78 Throughput",</w:t>
        <w:br/>
        <w:t xml:space="preserve">  "category": "performance",</w:t>
        <w:br/>
        <w:t xml:space="preserve">  "technology": "NR",</w:t>
        <w:br/>
        <w:t xml:space="preserve">  "source_system": "CSIT"</w:t>
        <w:br/>
        <w:t>}</w:t>
        <w:br/>
        <w:br/>
        <w:t>TestRun:</w:t>
        <w:br/>
        <w:t>{</w:t>
        <w:br/>
        <w:t xml:space="preserve">  "test_run_id": "RUN-20260810-001",</w:t>
        <w:br/>
        <w:t xml:space="preserve">  "started_at": "2026-08-10T10:00:00+08:00",</w:t>
        <w:br/>
        <w:t xml:space="preserve">  "ended_at": "2026-08-10T10:05:00+08:00",</w:t>
        <w:br/>
        <w:t xml:space="preserve">  "status": "completed",</w:t>
        <w:br/>
        <w:t xml:space="preserve">  "source_system": "CSIT"</w:t>
        <w:br/>
        <w:t>}</w:t>
        <w:br/>
        <w:br/>
        <w:t>TestResult:</w:t>
        <w:br/>
        <w:t>{</w:t>
        <w:br/>
        <w:t xml:space="preserve">  "result_id": "RESULT-001",</w:t>
        <w:br/>
        <w:t xml:space="preserve">  "result": "FAIL",</w:t>
        <w:br/>
        <w:t xml:space="preserve">  "summary": "DL throughput lower than baseline",</w:t>
        <w:br/>
        <w:t xml:space="preserve">  "source_system": "CSIT"</w:t>
        <w:br/>
        <w:t>}</w:t>
      </w:r>
    </w:p>
    <w:p>
      <w:pPr>
        <w:pStyle w:val="Heading1"/>
      </w:pPr>
      <w:r>
        <w:t>六、Source / Lineage 規則</w:t>
      </w:r>
    </w:p>
    <w:p>
      <w:r>
        <w:t>由文件或測試資料產生的 Node 與 Relationship 必須可追溯來源。來源欄位不得被 AI 猜測。</w:t>
      </w:r>
    </w:p>
    <w:p>
      <w:pPr>
        <w:spacing w:after="80"/>
      </w:pPr>
      <w:r>
        <w:rPr>
          <w:rFonts w:ascii="Consolas" w:hAnsi="Consolas"/>
          <w:sz w:val="17"/>
        </w:rPr>
        <w:t>source_system</w:t>
        <w:br/>
        <w:t>source_record_id</w:t>
        <w:br/>
        <w:t>source_document_id</w:t>
        <w:br/>
        <w:t>source_document_version</w:t>
        <w:br/>
        <w:t>source_section_id</w:t>
        <w:br/>
        <w:t>source_page</w:t>
        <w:br/>
        <w:t>publish_status</w:t>
        <w:br/>
        <w:t>created_from_package_id</w:t>
      </w:r>
    </w:p>
    <w:p>
      <w:r>
        <w:t>若來源欄位不適用可為 null，但對文件抽取出的知識，至少必須能回到 document_id / package_id 或正式 record。</w:t>
      </w:r>
    </w:p>
    <w:p>
      <w:pPr>
        <w:pStyle w:val="Heading1"/>
      </w:pPr>
      <w:r>
        <w:t>七、Relationship 來源與 Evidence</w:t>
      </w:r>
    </w:p>
    <w:p>
      <w:r>
        <w:t>Relationship 也必須保留來源，尤其 CAUSED_BY、RESOLVED_BY 等高語意關係。</w:t>
      </w:r>
    </w:p>
    <w:p>
      <w:pPr>
        <w:spacing w:after="80"/>
      </w:pPr>
      <w:r>
        <w:rPr>
          <w:rFonts w:ascii="Consolas" w:hAnsi="Consolas"/>
          <w:sz w:val="17"/>
        </w:rPr>
        <w:t>{</w:t>
        <w:br/>
        <w:t xml:space="preserve">  "source_type": "document",</w:t>
        <w:br/>
        <w:t xml:space="preserve">  "source_document_id": "DOC-001",</w:t>
        <w:br/>
        <w:t xml:space="preserve">  "source_document_version": "1.2",</w:t>
        <w:br/>
        <w:t xml:space="preserve">  "source_section_id": "SEC-009",</w:t>
        <w:br/>
        <w:t xml:space="preserve">  "evidence_type": "explicit",</w:t>
        <w:br/>
        <w:t xml:space="preserve">  "confidence": 1.0,</w:t>
        <w:br/>
        <w:t xml:space="preserve">  "review_status": "approved"</w:t>
        <w:br/>
        <w:t>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evidence_type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意義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正式使用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explicit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正式文件或工程師明確指出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derived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依正式數據與固定規則推導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依規則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ai_inferred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AI 推論的可能關係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未 Review 前不可視為正式事實</w:t>
            </w:r>
          </w:p>
        </w:tc>
      </w:tr>
    </w:tbl>
    <w:p>
      <w:r>
        <w:t>AI 推論關係必須標記 ai_inferred + review_status=pending，人工確認後才能成為正式關係。</w:t>
      </w:r>
    </w:p>
    <w:p>
      <w:pPr>
        <w:pStyle w:val="Heading1"/>
      </w:pPr>
      <w:r>
        <w:t>八、Entity Normalization 規則</w:t>
      </w:r>
    </w:p>
    <w:p>
      <w:pPr>
        <w:spacing w:after="80"/>
      </w:pPr>
      <w:r>
        <w:rPr>
          <w:rFonts w:ascii="Consolas" w:hAnsi="Consolas"/>
          <w:sz w:val="17"/>
        </w:rPr>
        <w:t>Raw Entity</w:t>
        <w:br/>
        <w:t xml:space="preserve">   ↓</w:t>
        <w:br/>
        <w:t>Normalization</w:t>
        <w:br/>
        <w:t xml:space="preserve">   ↓</w:t>
        <w:br/>
        <w:t>對照 CSIT / Master Data</w:t>
        <w:br/>
        <w:t xml:space="preserve">   ↓</w:t>
        <w:br/>
        <w:t>取得正式 ID</w:t>
        <w:br/>
        <w:t xml:space="preserve">   ↓</w:t>
        <w:br/>
        <w:t>建立 / 關聯 Node</w:t>
      </w:r>
    </w:p>
    <w:p>
      <w:pPr>
        <w:pStyle w:val="ListBullet"/>
        <w:spacing w:after="40"/>
      </w:pPr>
      <w:r>
        <w:t>同一產品的簡稱、全名、Model Name 不得直接各建立一個 Product。</w:t>
      </w:r>
    </w:p>
    <w:p>
      <w:pPr>
        <w:pStyle w:val="ListBullet"/>
        <w:spacing w:after="40"/>
      </w:pPr>
      <w:r>
        <w:t>正式 Product / Firmware 等 Master Entity 優先使用 CSIT 正式 ID。</w:t>
      </w:r>
    </w:p>
    <w:p>
      <w:pPr>
        <w:pStyle w:val="ListBullet"/>
        <w:spacing w:after="40"/>
      </w:pPr>
      <w:r>
        <w:t>找不到正式 ID 時，不得由 AI 自行生成一個看似正式的 ID。</w:t>
      </w:r>
    </w:p>
    <w:p>
      <w:pPr>
        <w:pStyle w:val="ListBullet"/>
        <w:spacing w:after="40"/>
      </w:pPr>
      <w:r>
        <w:t>無法解析的 Entity 應標記 unresolved_entity 或進人工 Review Queue。</w:t>
      </w:r>
    </w:p>
    <w:p>
      <w:pPr>
        <w:pStyle w:val="ListBullet"/>
        <w:spacing w:after="40"/>
      </w:pPr>
      <w:r>
        <w:t>Alias 可保存，但 Alias 不取代正式 ID。</w:t>
      </w:r>
    </w:p>
    <w:p>
      <w:pPr>
        <w:pStyle w:val="Heading1"/>
      </w:pPr>
      <w:r>
        <w:t>九、Constraint 與寫入規則</w:t>
      </w:r>
    </w:p>
    <w:p>
      <w:r>
        <w:t>主要 Node 在正式寫入前建立 Unique Constraint。</w:t>
      </w:r>
    </w:p>
    <w:p>
      <w:pPr>
        <w:spacing w:after="80"/>
      </w:pPr>
      <w:r>
        <w:rPr>
          <w:rFonts w:ascii="Consolas" w:hAnsi="Consolas"/>
          <w:sz w:val="17"/>
        </w:rPr>
        <w:t>Product.product_id</w:t>
        <w:br/>
        <w:t>Firmware.firmware_id</w:t>
        <w:br/>
        <w:t>TestCase.test_case_id</w:t>
        <w:br/>
        <w:t>TestRun.test_run_id</w:t>
        <w:br/>
        <w:t>TestResult.result_id</w:t>
        <w:br/>
        <w:t>Failure.failure_id</w:t>
        <w:br/>
        <w:t>RootCause.root_cause_id</w:t>
        <w:br/>
        <w:t>Solution.solution_id</w:t>
        <w:br/>
        <w:t>Document.document_id</w:t>
        <w:br/>
        <w:t>Report.report_id</w:t>
      </w:r>
    </w:p>
    <w:p>
      <w:r>
        <w:t>正式 Upsert 優先使用 MERGE，避免重跑產生重複 Node / Relationship。</w:t>
      </w:r>
    </w:p>
    <w:p>
      <w:pPr>
        <w:spacing w:after="80"/>
      </w:pPr>
      <w:r>
        <w:rPr>
          <w:rFonts w:ascii="Consolas" w:hAnsi="Consolas"/>
          <w:sz w:val="17"/>
        </w:rPr>
        <w:t>MERGE (p:Product {product_id: $product_id})</w:t>
        <w:br/>
        <w:t>SET p.name = $name</w:t>
      </w:r>
    </w:p>
    <w:p>
      <w:r>
        <w:t>禁止用 CREATE 作為一般重跑寫入策略。</w:t>
      </w:r>
    </w:p>
    <w:p>
      <w:pPr>
        <w:pStyle w:val="Heading1"/>
      </w:pPr>
      <w:r>
        <w:t>十、Document / Report 定位</w:t>
      </w:r>
    </w:p>
    <w:p>
      <w:r>
        <w:t>Document 是來源索引，不是主要 Knowledge Node；Report 是具有業務意義的測試報告實體。</w:t>
      </w:r>
    </w:p>
    <w:p>
      <w:pPr>
        <w:spacing w:after="80"/>
      </w:pPr>
      <w:r>
        <w:rPr>
          <w:rFonts w:ascii="Consolas" w:hAnsi="Consolas"/>
          <w:sz w:val="17"/>
        </w:rPr>
        <w:t>(TestRun)-[:DOCUMENTED_IN]-&gt;(Report)</w:t>
        <w:br/>
        <w:t>(Report)-[:SOURCE_FROM]-&gt;(Document)</w:t>
      </w:r>
    </w:p>
    <w:p>
      <w:pPr>
        <w:pStyle w:val="ListBullet"/>
        <w:spacing w:after="40"/>
      </w:pPr>
      <w:r>
        <w:t>Document 不保存整篇全文作為主要 Graph Knowledge。</w:t>
      </w:r>
    </w:p>
    <w:p>
      <w:pPr>
        <w:pStyle w:val="ListBullet"/>
        <w:spacing w:after="40"/>
      </w:pPr>
      <w:r>
        <w:t>全文與 Chunk 檢索交給 Knowledge Package / Qdrant。</w:t>
      </w:r>
    </w:p>
    <w:p>
      <w:pPr>
        <w:pStyle w:val="ListBullet"/>
        <w:spacing w:after="40"/>
      </w:pPr>
      <w:r>
        <w:t>Graph 中的業務知識應以 Product、Firmware、TestRun、Result 等實體與關係表達。</w:t>
      </w:r>
    </w:p>
    <w:p>
      <w:pPr>
        <w:pStyle w:val="Heading1"/>
      </w:pPr>
      <w:r>
        <w:t>十一、數值與 TimescaleDB 邊界</w:t>
      </w:r>
    </w:p>
    <w:p>
      <w:r>
        <w:t>大量 iPerf / PHY / KPI 時序數據不得逐筆建立 Neo4j Node。Neo4j 只保留 TestRun、Result Summary 與 test_run_id；詳細數值由 TimescaleDB 查詢。</w:t>
      </w:r>
    </w:p>
    <w:p>
      <w:pPr>
        <w:spacing w:after="80"/>
      </w:pPr>
      <w:r>
        <w:rPr>
          <w:rFonts w:ascii="Consolas" w:hAnsi="Consolas"/>
          <w:sz w:val="17"/>
        </w:rPr>
        <w:t>Neo4j TestRun / TestResult</w:t>
        <w:br/>
        <w:t xml:space="preserve">        ↓ test_run_id</w:t>
        <w:br/>
        <w:t>TimescaleDB 原始時序數據</w:t>
      </w:r>
    </w:p>
    <w:p>
      <w:pPr>
        <w:pStyle w:val="Heading1"/>
      </w:pPr>
      <w:r>
        <w:t>十二、Graph Query / Traversal 規則</w:t>
      </w:r>
    </w:p>
    <w:p>
      <w:r>
        <w:t>第一版 GraphRAG 不開放 LLM 任意生成與執行 Cypher。由 Router 選擇受控 Query Template，再帶入經驗證參數。</w:t>
      </w:r>
    </w:p>
    <w:p>
      <w:pPr>
        <w:spacing w:after="80"/>
      </w:pPr>
      <w:r>
        <w:rPr>
          <w:rFonts w:ascii="Consolas" w:hAnsi="Consolas"/>
          <w:sz w:val="17"/>
        </w:rPr>
        <w:t>LLM / Router</w:t>
        <w:br/>
        <w:t xml:space="preserve">   ↓</w:t>
        <w:br/>
        <w:t>Query Template</w:t>
        <w:br/>
        <w:t xml:space="preserve">   ↓</w:t>
        <w:br/>
        <w:t>Validated Parameters</w:t>
        <w:br/>
        <w:t xml:space="preserve">   ↓</w:t>
        <w:br/>
        <w:t>Neo4j</w:t>
      </w:r>
    </w:p>
    <w:p>
      <w:r>
        <w:t>建議第一版預設 Traversal Depth = 2，最大 = 3；超過必須由明確 Query Template 定義。</w:t>
      </w:r>
    </w:p>
    <w:p>
      <w:pPr>
        <w:pStyle w:val="ListBullet"/>
        <w:spacing w:after="40"/>
      </w:pPr>
      <w:r>
        <w:t>find_test_runs_by_firmware</w:t>
      </w:r>
    </w:p>
    <w:p>
      <w:pPr>
        <w:pStyle w:val="ListBullet"/>
        <w:spacing w:after="40"/>
      </w:pPr>
      <w:r>
        <w:t>find_results_by_product</w:t>
      </w:r>
    </w:p>
    <w:p>
      <w:pPr>
        <w:pStyle w:val="ListBullet"/>
        <w:spacing w:after="40"/>
      </w:pPr>
      <w:r>
        <w:t>find_reports_by_test_run</w:t>
      </w:r>
    </w:p>
    <w:p>
      <w:pPr>
        <w:pStyle w:val="ListBullet"/>
        <w:spacing w:after="40"/>
      </w:pPr>
      <w:r>
        <w:t>find_failures_by_product（擴充）</w:t>
      </w:r>
    </w:p>
    <w:p>
      <w:pPr>
        <w:pStyle w:val="ListBullet"/>
        <w:spacing w:after="40"/>
      </w:pPr>
      <w:r>
        <w:t>find_root_causes_by_failure（擴充）</w:t>
      </w:r>
    </w:p>
    <w:p>
      <w:pPr>
        <w:pStyle w:val="ListBullet"/>
        <w:spacing w:after="40"/>
      </w:pPr>
      <w:r>
        <w:t>find_solutions_by_root_cause（擴充）</w:t>
      </w:r>
    </w:p>
    <w:p>
      <w:pPr>
        <w:pStyle w:val="Heading1"/>
      </w:pPr>
      <w:r>
        <w:t>十三、GraphRAG 最低可用路徑</w:t>
      </w:r>
    </w:p>
    <w:p>
      <w:r>
        <w:t>Phase 1 優先把下列路徑完整跑通：</w:t>
      </w:r>
    </w:p>
    <w:p>
      <w:pPr>
        <w:spacing w:after="80"/>
      </w:pPr>
      <w:r>
        <w:rPr>
          <w:rFonts w:ascii="Consolas" w:hAnsi="Consolas"/>
          <w:sz w:val="17"/>
        </w:rPr>
        <w:t>Product</w:t>
        <w:br/>
        <w:t xml:space="preserve">  → Firmware</w:t>
        <w:br/>
        <w:t xml:space="preserve">  → TestRun</w:t>
        <w:br/>
        <w:t xml:space="preserve">  → TestResult</w:t>
        <w:br/>
        <w:t xml:space="preserve">  → Report</w:t>
        <w:br/>
        <w:t xml:space="preserve">  → Document</w:t>
      </w:r>
    </w:p>
    <w:p>
      <w:r>
        <w:t>後續再擴充問題分析路徑：</w:t>
      </w:r>
    </w:p>
    <w:p>
      <w:pPr>
        <w:spacing w:after="80"/>
      </w:pPr>
      <w:r>
        <w:rPr>
          <w:rFonts w:ascii="Consolas" w:hAnsi="Consolas"/>
          <w:sz w:val="17"/>
        </w:rPr>
        <w:t>TestResult</w:t>
        <w:br/>
        <w:t xml:space="preserve">  → Failure</w:t>
        <w:br/>
        <w:t xml:space="preserve">  → RootCause</w:t>
        <w:br/>
        <w:t xml:space="preserve">  → Solution</w:t>
      </w:r>
    </w:p>
    <w:p>
      <w:pPr>
        <w:pStyle w:val="Heading1"/>
      </w:pPr>
      <w:r>
        <w:t>十四、Version / Publish 規則</w:t>
      </w:r>
    </w:p>
    <w:p>
      <w:pPr>
        <w:pStyle w:val="ListBullet"/>
        <w:spacing w:after="40"/>
      </w:pPr>
      <w:r>
        <w:t>Firmware 不同版本建立不同 Firmware Node，不互相覆蓋。</w:t>
      </w:r>
    </w:p>
    <w:p>
      <w:pPr>
        <w:pStyle w:val="ListBullet"/>
        <w:spacing w:after="40"/>
      </w:pPr>
      <w:r>
        <w:t>Document / Report 必須能追蹤來源版本。</w:t>
      </w:r>
    </w:p>
    <w:p>
      <w:pPr>
        <w:pStyle w:val="ListBullet"/>
        <w:spacing w:after="40"/>
      </w:pPr>
      <w:r>
        <w:t>一般 GraphRAG Query 僅使用 published 且目前有效的來源知識。</w:t>
      </w:r>
    </w:p>
    <w:p>
      <w:pPr>
        <w:pStyle w:val="ListBullet"/>
        <w:spacing w:after="40"/>
      </w:pPr>
      <w:r>
        <w:t>舊版本可保留供追溯，但不得無條件混入一般答案。</w:t>
      </w:r>
    </w:p>
    <w:p>
      <w:pPr>
        <w:pStyle w:val="ListBullet"/>
        <w:spacing w:after="40"/>
      </w:pPr>
      <w:r>
        <w:t>新版資料完成驗證前，不得先刪除舊版正式 Graph。</w:t>
      </w:r>
    </w:p>
    <w:p>
      <w:pPr>
        <w:pStyle w:val="Heading1"/>
      </w:pPr>
      <w:r>
        <w:t>十五、ACL / 權限規則</w:t>
      </w:r>
    </w:p>
    <w:p>
      <w:r>
        <w:t>Neo4j 不自行決定使用者權限。Authentication 先取得 user_id、department、roles；Graph 結果至少必須能追溯至一個使用者有權讀取的正式 Report / Document。</w:t>
      </w:r>
    </w:p>
    <w:p>
      <w:pPr>
        <w:spacing w:after="80"/>
      </w:pPr>
      <w:r>
        <w:rPr>
          <w:rFonts w:ascii="Consolas" w:hAnsi="Consolas"/>
          <w:sz w:val="17"/>
        </w:rPr>
        <w:t>Graph Knowledge</w:t>
        <w:br/>
        <w:t xml:space="preserve">   ↓</w:t>
        <w:br/>
        <w:t>Evidence Report / Document</w:t>
        <w:br/>
        <w:t xml:space="preserve">   ↓</w:t>
        <w:br/>
        <w:t>ACL Check</w:t>
        <w:br/>
        <w:t xml:space="preserve">   ↓</w:t>
        <w:br/>
        <w:t>Allowed Result</w:t>
      </w:r>
    </w:p>
    <w:p>
      <w:r>
        <w:t>第一版可將 ACL 主要維護於來源 Report / Document，避免每個 Node 重複塞整套 ACL；但不得因 Graph 查得到就繞過來源文件權限。</w:t>
      </w:r>
    </w:p>
    <w:p>
      <w:pPr>
        <w:pStyle w:val="Heading1"/>
      </w:pPr>
      <w:r>
        <w:t>十六、Rebuild 規則</w:t>
      </w:r>
    </w:p>
    <w:p>
      <w:r>
        <w:t>Neo4j 必須視為可由正式來源重建的 Knowledge Graph，不是唯一 Source of Truth。</w:t>
      </w:r>
    </w:p>
    <w:p>
      <w:pPr>
        <w:spacing w:after="80"/>
      </w:pPr>
      <w:r>
        <w:rPr>
          <w:rFonts w:ascii="Consolas" w:hAnsi="Consolas"/>
          <w:sz w:val="17"/>
        </w:rPr>
        <w:t>CSIT / 正式資料</w:t>
        <w:br/>
        <w:t xml:space="preserve">   ↓</w:t>
        <w:br/>
        <w:t>Knowledge Package</w:t>
        <w:br/>
        <w:t xml:space="preserve">   ↓</w:t>
        <w:br/>
        <w:t>Entity Extraction / Normalization</w:t>
        <w:br/>
        <w:t xml:space="preserve">   ↓</w:t>
        <w:br/>
        <w:t>Ontology Mapping</w:t>
        <w:br/>
        <w:t xml:space="preserve">   ↓</w:t>
        <w:br/>
        <w:t>Neo4j Rebuild</w:t>
      </w:r>
    </w:p>
    <w:p>
      <w:pPr>
        <w:pStyle w:val="ListBullet"/>
        <w:spacing w:after="40"/>
      </w:pPr>
      <w:r>
        <w:t>重跑不得產生重複 Node / Relationship。</w:t>
      </w:r>
    </w:p>
    <w:p>
      <w:pPr>
        <w:pStyle w:val="ListBullet"/>
        <w:spacing w:after="40"/>
      </w:pPr>
      <w:r>
        <w:t>Rebuild 必須保留來源與版本。</w:t>
      </w:r>
    </w:p>
    <w:p>
      <w:pPr>
        <w:pStyle w:val="ListBullet"/>
        <w:spacing w:after="40"/>
      </w:pPr>
      <w:r>
        <w:t>Graph 清空後應能從正式來源重建核心圖譜。</w:t>
      </w:r>
    </w:p>
    <w:p>
      <w:pPr>
        <w:pStyle w:val="ListBullet"/>
        <w:spacing w:after="40"/>
      </w:pPr>
      <w:r>
        <w:t>AI 推論但未核准的關係不得在 Rebuild 時自動升級為正式知識。</w:t>
      </w:r>
    </w:p>
    <w:p>
      <w:pPr>
        <w:pStyle w:val="Heading1"/>
      </w:pPr>
      <w:r>
        <w:t>十七、本階段禁止事項</w:t>
      </w:r>
    </w:p>
    <w:p>
      <w:pPr>
        <w:pStyle w:val="ListBullet"/>
        <w:spacing w:after="40"/>
      </w:pPr>
      <w:r>
        <w:t>禁止整篇文章直接建立成主要 Knowledge Node。</w:t>
      </w:r>
    </w:p>
    <w:p>
      <w:pPr>
        <w:pStyle w:val="ListBullet"/>
        <w:spacing w:after="40"/>
      </w:pPr>
      <w:r>
        <w:t>禁止只有 Document Node、沒有業務實體與關係。</w:t>
      </w:r>
    </w:p>
    <w:p>
      <w:pPr>
        <w:pStyle w:val="ListBullet"/>
        <w:spacing w:after="40"/>
      </w:pPr>
      <w:r>
        <w:t>禁止未定 Ontology 就讓 AI 自行發明 Node / Relationship。</w:t>
      </w:r>
    </w:p>
    <w:p>
      <w:pPr>
        <w:pStyle w:val="ListBullet"/>
        <w:spacing w:after="40"/>
      </w:pPr>
      <w:r>
        <w:t>禁止使用 name 作唯一 ID。</w:t>
      </w:r>
    </w:p>
    <w:p>
      <w:pPr>
        <w:pStyle w:val="ListBullet"/>
        <w:spacing w:after="40"/>
      </w:pPr>
      <w:r>
        <w:t>禁止找不到 Entity 就由 AI 自行產生正式 Master ID。</w:t>
      </w:r>
    </w:p>
    <w:p>
      <w:pPr>
        <w:pStyle w:val="ListBullet"/>
        <w:spacing w:after="40"/>
      </w:pPr>
      <w:r>
        <w:t>禁止大量時序數據逐筆寫入 Neo4j。</w:t>
      </w:r>
    </w:p>
    <w:p>
      <w:pPr>
        <w:pStyle w:val="ListBullet"/>
        <w:spacing w:after="40"/>
      </w:pPr>
      <w:r>
        <w:t>禁止 Relationship 沒有來源。</w:t>
      </w:r>
    </w:p>
    <w:p>
      <w:pPr>
        <w:pStyle w:val="ListBullet"/>
        <w:spacing w:after="40"/>
      </w:pPr>
      <w:r>
        <w:t>禁止 ai_inferred 未 Review 就當正式關係。</w:t>
      </w:r>
    </w:p>
    <w:p>
      <w:pPr>
        <w:pStyle w:val="ListBullet"/>
        <w:spacing w:after="40"/>
      </w:pPr>
      <w:r>
        <w:t>禁止一般重跑使用 CREATE 造成重複。</w:t>
      </w:r>
    </w:p>
    <w:p>
      <w:pPr>
        <w:pStyle w:val="ListBullet"/>
        <w:spacing w:after="40"/>
      </w:pPr>
      <w:r>
        <w:t>禁止第一版讓 LLM 任意執行 Cypher。</w:t>
      </w:r>
    </w:p>
    <w:p>
      <w:pPr>
        <w:pStyle w:val="ListBullet"/>
        <w:spacing w:after="40"/>
      </w:pPr>
      <w:r>
        <w:t>禁止無限制 Graph Traversal。</w:t>
      </w:r>
    </w:p>
    <w:p>
      <w:pPr>
        <w:pStyle w:val="ListBullet"/>
        <w:spacing w:after="40"/>
      </w:pPr>
      <w:r>
        <w:t>禁止 Graph 查得到就繞過來源文件 ACL。</w:t>
      </w:r>
    </w:p>
    <w:p>
      <w:pPr>
        <w:pStyle w:val="Heading1"/>
      </w:pPr>
      <w:r>
        <w:t>十八、同事實作任務</w:t>
      </w:r>
    </w:p>
    <w:p>
      <w:pPr>
        <w:pStyle w:val="ListNumber"/>
        <w:spacing w:after="40"/>
      </w:pPr>
      <w:r>
        <w:t>建立 Neo4j Ontology v1.0 與初始化腳本。</w:t>
      </w:r>
    </w:p>
    <w:p>
      <w:pPr>
        <w:pStyle w:val="ListNumber"/>
        <w:spacing w:after="40"/>
      </w:pPr>
      <w:r>
        <w:t>Phase 1 建立 Product、Firmware、TestCase、TestRun、TestResult、Report、Document Node。</w:t>
      </w:r>
    </w:p>
    <w:p>
      <w:pPr>
        <w:pStyle w:val="ListNumber"/>
        <w:spacing w:after="40"/>
      </w:pPr>
      <w:r>
        <w:t>建立固定 Relationship 與命名規則。</w:t>
      </w:r>
    </w:p>
    <w:p>
      <w:pPr>
        <w:pStyle w:val="ListNumber"/>
        <w:spacing w:after="40"/>
      </w:pPr>
      <w:r>
        <w:t>建立主要 Node Unique Constraint。</w:t>
      </w:r>
    </w:p>
    <w:p>
      <w:pPr>
        <w:pStyle w:val="ListNumber"/>
        <w:spacing w:after="40"/>
      </w:pPr>
      <w:r>
        <w:t>建立 Node / Relationship Mapper。</w:t>
      </w:r>
    </w:p>
    <w:p>
      <w:pPr>
        <w:pStyle w:val="ListNumber"/>
        <w:spacing w:after="40"/>
      </w:pPr>
      <w:r>
        <w:t>建立 MERGE-based Upsert Service。</w:t>
      </w:r>
    </w:p>
    <w:p>
      <w:pPr>
        <w:pStyle w:val="ListNumber"/>
        <w:spacing w:after="40"/>
      </w:pPr>
      <w:r>
        <w:t>建立 Entity Normalization / Master Data 對照介面。</w:t>
      </w:r>
    </w:p>
    <w:p>
      <w:pPr>
        <w:pStyle w:val="ListNumber"/>
        <w:spacing w:after="40"/>
      </w:pPr>
      <w:r>
        <w:t>建立 unresolved_entity 處理機制。</w:t>
      </w:r>
    </w:p>
    <w:p>
      <w:pPr>
        <w:pStyle w:val="ListNumber"/>
        <w:spacing w:after="40"/>
      </w:pPr>
      <w:r>
        <w:t>建立 Source / Lineage / Evidence 欄位。</w:t>
      </w:r>
    </w:p>
    <w:p>
      <w:pPr>
        <w:pStyle w:val="ListNumber"/>
        <w:spacing w:after="40"/>
      </w:pPr>
      <w:r>
        <w:t>建立受控 Query Template。</w:t>
      </w:r>
    </w:p>
    <w:p>
      <w:pPr>
        <w:pStyle w:val="ListNumber"/>
        <w:spacing w:after="40"/>
      </w:pPr>
      <w:r>
        <w:t>建立 Traversal Depth 限制。</w:t>
      </w:r>
    </w:p>
    <w:p>
      <w:pPr>
        <w:pStyle w:val="ListNumber"/>
        <w:spacing w:after="40"/>
      </w:pPr>
      <w:r>
        <w:t>建立 Report / Document ACL 驗證接點。</w:t>
      </w:r>
    </w:p>
    <w:p>
      <w:pPr>
        <w:pStyle w:val="ListNumber"/>
        <w:spacing w:after="40"/>
      </w:pPr>
      <w:r>
        <w:t>建立 Rebuild Job。</w:t>
      </w:r>
    </w:p>
    <w:p>
      <w:pPr>
        <w:pStyle w:val="ListNumber"/>
        <w:spacing w:after="40"/>
      </w:pPr>
      <w:r>
        <w:t>補 Unit Test / Integration Test。</w:t>
      </w:r>
    </w:p>
    <w:p>
      <w:pPr>
        <w:pStyle w:val="ListNumber"/>
        <w:spacing w:after="40"/>
      </w:pPr>
      <w:r>
        <w:t>後續再擴充 Failure、RootCause、Solution。</w:t>
      </w:r>
    </w:p>
    <w:p>
      <w:pPr>
        <w:pStyle w:val="Heading1"/>
      </w:pPr>
      <w:r>
        <w:t>十九、最低測試案例</w:t>
      </w:r>
    </w:p>
    <w:p>
      <w:r>
        <w:t>1. 相同 Product 重跑不重複。</w:t>
      </w:r>
    </w:p>
    <w:p>
      <w:r>
        <w:t>2. 相同 Firmware 重跑不重複。</w:t>
      </w:r>
    </w:p>
    <w:p>
      <w:r>
        <w:t>3. 相同 Relationship 重跑不重複。</w:t>
      </w:r>
    </w:p>
    <w:p>
      <w:r>
        <w:t>4. 不同 Firmware 可正確區分。</w:t>
      </w:r>
    </w:p>
    <w:p>
      <w:r>
        <w:t>5. 找不到正式 Product ID 時不得自動建立正式 Product。</w:t>
      </w:r>
    </w:p>
    <w:p>
      <w:r>
        <w:t>6. Document 全文不會被塞成主要 Knowledge Node。</w:t>
      </w:r>
    </w:p>
    <w:p>
      <w:r>
        <w:t>7. TestRun 可查到 Product / Firmware / TestCase。</w:t>
      </w:r>
    </w:p>
    <w:p>
      <w:r>
        <w:t>8. TestResult 可查到對應 TestRun。</w:t>
      </w:r>
    </w:p>
    <w:p>
      <w:r>
        <w:t>9. Graph 結果可追到 Report / Document。</w:t>
      </w:r>
    </w:p>
    <w:p>
      <w:r>
        <w:t>10. Relationship 有 source / evidence_type。</w:t>
      </w:r>
    </w:p>
    <w:p>
      <w:r>
        <w:t>11. ai_inferred 未核准時不視為正式 explicit 關係。</w:t>
      </w:r>
    </w:p>
    <w:p>
      <w:r>
        <w:t>12. 一般 Query 不返回 unpublished / 無效來源知識。</w:t>
      </w:r>
    </w:p>
    <w:p>
      <w:r>
        <w:t>13. Traversal 不超過最大深度。</w:t>
      </w:r>
    </w:p>
    <w:p>
      <w:r>
        <w:t>14. Query Template 參數非法時 Reject。</w:t>
      </w:r>
    </w:p>
    <w:p>
      <w:r>
        <w:t>15. 無來源 ACL 權限時 Graph 結果不可回傳。</w:t>
      </w:r>
    </w:p>
    <w:p>
      <w:r>
        <w:t>16. Neo4j 清空後可由正式來源重建。</w:t>
      </w:r>
    </w:p>
    <w:p>
      <w:r>
        <w:t>17. 擴充後 Failure 可查 RootCause、RootCause 可查 Solution。</w:t>
      </w:r>
    </w:p>
    <w:p>
      <w:pPr>
        <w:pStyle w:val="Heading1"/>
      </w:pPr>
      <w:r>
        <w:t>二十、驗收標準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驗收項目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完成標準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Ontology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Phase 1 Node / Relationship 與命名固定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Constraint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主要 Node 唯一 Constraint 完成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Upsert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相同資料重跑不產生重複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Normalization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Master Entity 先正規化再建 Node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Source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Node / Relationship 可追溯來源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Evidence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AI 推論與明確證據可區分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Document 邊界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不以全文 Document Node 取代 Knowledge Graph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TimescaleDB 邊界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大量時序數據不寫入 Neo4j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使用受控 Template，Traversal 有上限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ACL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結果不可繞過 Report / Document 權限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Rebuild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可由正式來源重建核心 Graph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Test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最低測試案例通過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</w:tbl>
    <w:p>
      <w:pPr>
        <w:pStyle w:val="Heading1"/>
      </w:pPr>
      <w:r>
        <w:t>二十一、交付物</w:t>
      </w:r>
    </w:p>
    <w:p>
      <w:pPr>
        <w:pStyle w:val="ListBullet"/>
        <w:spacing w:after="40"/>
      </w:pPr>
      <w:r>
        <w:t>Neo4j Ontology v1.0 定義</w:t>
      </w:r>
    </w:p>
    <w:p>
      <w:pPr>
        <w:pStyle w:val="ListBullet"/>
        <w:spacing w:after="40"/>
      </w:pPr>
      <w:r>
        <w:t>Constraint 初始化腳本</w:t>
      </w:r>
    </w:p>
    <w:p>
      <w:pPr>
        <w:pStyle w:val="ListBullet"/>
        <w:spacing w:after="40"/>
      </w:pPr>
      <w:r>
        <w:t>Node / Relationship Model</w:t>
      </w:r>
    </w:p>
    <w:p>
      <w:pPr>
        <w:pStyle w:val="ListBullet"/>
        <w:spacing w:after="40"/>
      </w:pPr>
      <w:r>
        <w:t>Node / Relationship Mapper</w:t>
      </w:r>
    </w:p>
    <w:p>
      <w:pPr>
        <w:pStyle w:val="ListBullet"/>
        <w:spacing w:after="40"/>
      </w:pPr>
      <w:r>
        <w:t>MERGE-based Repository / Upsert Service</w:t>
      </w:r>
    </w:p>
    <w:p>
      <w:pPr>
        <w:pStyle w:val="ListBullet"/>
        <w:spacing w:after="40"/>
      </w:pPr>
      <w:r>
        <w:t>Entity Normalization 介面</w:t>
      </w:r>
    </w:p>
    <w:p>
      <w:pPr>
        <w:pStyle w:val="ListBullet"/>
        <w:spacing w:after="40"/>
      </w:pPr>
      <w:r>
        <w:t>Source / Lineage / Evidence Model</w:t>
      </w:r>
    </w:p>
    <w:p>
      <w:pPr>
        <w:pStyle w:val="ListBullet"/>
        <w:spacing w:after="40"/>
      </w:pPr>
      <w:r>
        <w:t>Query Template 與參數驗證</w:t>
      </w:r>
    </w:p>
    <w:p>
      <w:pPr>
        <w:pStyle w:val="ListBullet"/>
        <w:spacing w:after="40"/>
      </w:pPr>
      <w:r>
        <w:t>Traversal Depth 限制</w:t>
      </w:r>
    </w:p>
    <w:p>
      <w:pPr>
        <w:pStyle w:val="ListBullet"/>
        <w:spacing w:after="40"/>
      </w:pPr>
      <w:r>
        <w:t>ACL 驗證接點</w:t>
      </w:r>
    </w:p>
    <w:p>
      <w:pPr>
        <w:pStyle w:val="ListBullet"/>
        <w:spacing w:after="40"/>
      </w:pPr>
      <w:r>
        <w:t>Rebuild Job</w:t>
      </w:r>
    </w:p>
    <w:p>
      <w:pPr>
        <w:pStyle w:val="ListBullet"/>
        <w:spacing w:after="40"/>
      </w:pPr>
      <w:r>
        <w:t>Unit Test / Integration Test</w:t>
      </w:r>
    </w:p>
    <w:p>
      <w:pPr>
        <w:pStyle w:val="ListBullet"/>
        <w:spacing w:after="40"/>
      </w:pPr>
      <w:r>
        <w:t>README / 執行說明</w:t>
      </w:r>
    </w:p>
    <w:p>
      <w:pPr>
        <w:pStyle w:val="Heading1"/>
      </w:pPr>
      <w:r>
        <w:t>二十二、與 Qdrant / TimescaleDB 的責任邊界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資料庫</w:t>
            </w:r>
          </w:p>
        </w:tc>
        <w:tc>
          <w:tcPr>
            <w:tcW w:type="dxa" w:w="5184"/>
            <w:vAlign w:val="center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主要責任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Qdrant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Chunk 向量、語意搜尋、檢索 Metadata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Neo4j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業務實體、關係、Graph Traversal、GraphRAG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TimescaleDB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大量 iPerf / PHY / KPI 時序數據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PostgreSQL / CSIT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正式主資料、流程資料與 Source of Truth</w:t>
            </w:r>
          </w:p>
        </w:tc>
      </w:tr>
    </w:tbl>
    <w:p>
      <w:r>
        <w:t>三種 AI KM 資料庫各有責任，不因 AI 方便而互相混用。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