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55$ociaml3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6064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26064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6064A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064A">
              <w:rPr>
                <w:w w:val="86"/>
              </w:rPr>
              <w:t>OCI-AML-</w:t>
            </w:r>
            <w:r w:rsidRPr="0026064A">
              <w:rPr>
                <w:spacing w:val="9"/>
                <w:w w:val="86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6064A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26064A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26064A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064A">
              <w:rPr>
                <w:w w:val="56"/>
              </w:rPr>
              <w:t>CVCL_1844 Bes</w:t>
            </w:r>
            <w:r w:rsidRPr="0026064A">
              <w:rPr>
                <w:spacing w:val="18"/>
                <w:w w:val="56"/>
              </w:rPr>
              <w:t>t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6064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26064A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064A">
              <w:rPr>
                <w:color w:val="FF0000"/>
              </w:rPr>
              <w:t>11</w:t>
            </w:r>
            <w:r w:rsidRPr="0034455C">
              <w:t>,</w:t>
            </w:r>
            <w:r w:rsidRPr="0026064A">
              <w:rPr>
                <w:color w:val="FF0000"/>
              </w:rPr>
              <w:t>13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064A">
              <w:rPr>
                <w:color w:val="FF0000"/>
              </w:rPr>
              <w:t>8</w:t>
            </w:r>
            <w:r w:rsidRPr="0034455C">
              <w:t>,</w:t>
            </w:r>
            <w:r w:rsidRPr="0026064A">
              <w:rPr>
                <w:color w:val="FF0000"/>
              </w:rPr>
              <w:t>13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064A">
              <w:rPr>
                <w:color w:val="FF0000"/>
              </w:rPr>
              <w:t>9</w:t>
            </w:r>
            <w:r w:rsidRPr="0034455C">
              <w:t>,</w:t>
            </w:r>
            <w:r w:rsidRPr="0026064A">
              <w:rPr>
                <w:color w:val="FF0000"/>
              </w:rPr>
              <w:t>10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064A">
              <w:rPr>
                <w:color w:val="FF0000"/>
              </w:rPr>
              <w:t>11</w:t>
            </w:r>
            <w:r w:rsidRPr="0034455C">
              <w:t>,</w:t>
            </w:r>
            <w:r w:rsidRPr="0026064A">
              <w:rPr>
                <w:color w:val="FF0000"/>
              </w:rPr>
              <w:t>13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064A">
              <w:rPr>
                <w:color w:val="FF0000"/>
              </w:rPr>
              <w:t>17</w:t>
            </w:r>
            <w:r w:rsidRPr="0034455C">
              <w:t>,</w:t>
            </w:r>
            <w:r w:rsidRPr="0026064A">
              <w:rPr>
                <w:color w:val="FF0000"/>
              </w:rPr>
              <w:t>18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064A">
              <w:rPr>
                <w:color w:val="FF0000"/>
              </w:rPr>
              <w:t>8</w:t>
            </w:r>
            <w:r w:rsidRPr="0034455C">
              <w:t>,</w:t>
            </w:r>
            <w:r w:rsidRPr="0026064A">
              <w:rPr>
                <w:color w:val="FF0000"/>
              </w:rPr>
              <w:t>10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064A">
              <w:rPr>
                <w:color w:val="FF0000"/>
              </w:rPr>
              <w:t>X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8,11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064A">
              <w:rPr>
                <w:color w:val="FF0000"/>
              </w:rPr>
              <w:t>11</w:t>
            </w:r>
            <w:r w:rsidRPr="0034455C">
              <w:t>,</w:t>
            </w:r>
            <w:r w:rsidRPr="0026064A">
              <w:rPr>
                <w:color w:val="FF0000"/>
              </w:rPr>
              <w:t>12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6064A">
              <w:rPr>
                <w:color w:val="FF0000"/>
              </w:rPr>
              <w:t>29</w:t>
            </w:r>
            <w:r w:rsidRPr="0034455C">
              <w:t>,</w:t>
            </w:r>
            <w:r w:rsidRPr="0026064A">
              <w:rPr>
                <w:color w:val="FF0000"/>
              </w:rPr>
              <w:t>30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55$ociaml3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26064A"/>
    <w:rsid w:val="00360E62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