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M285TYRPKO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72E97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72E97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72E97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72E97">
              <w:rPr>
                <w:spacing w:val="73"/>
              </w:rPr>
              <w:t> WM3</w:t>
            </w:r>
            <w:r w:rsidRPr="00B72E97">
              <w:t>5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72E9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72E9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72E97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72E97">
              <w:rPr>
                <w:w w:val="90"/>
              </w:rPr>
              <w:t> CRL-280</w:t>
            </w:r>
            <w:r w:rsidRPr="00B72E97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72E97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72E97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E97">
              <w:rPr>
                <w:color w:val="FF0000"/>
              </w:rPr>
              <w:t>11</w:t>
            </w:r>
            <w:r w:rsidRPr="0034455C">
              <w:t>,</w:t>
            </w:r>
            <w:r w:rsidRPr="00B72E9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E9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E97">
              <w:rPr>
                <w:color w:val="FF0000"/>
              </w:rPr>
              <w:t>10</w:t>
            </w:r>
            <w:r w:rsidRPr="0034455C">
              <w:t>,13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E97">
              <w:rPr>
                <w:color w:val="FF0000"/>
              </w:rPr>
              <w:t>12</w:t>
            </w:r>
            <w:r w:rsidRPr="0034455C">
              <w:t>,13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E97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E97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E9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E9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E97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B72E97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