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9806" w14:textId="77777777" w:rsidR="003951F3" w:rsidRPr="003951F3" w:rsidRDefault="003951F3" w:rsidP="003951F3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二、最终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架构（严格区分基础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提升）</w:t>
      </w:r>
    </w:p>
    <w:p w14:paraId="3804FD0A" w14:textId="77777777" w:rsidR="003951F3" w:rsidRPr="003951F3" w:rsidRDefault="003951F3" w:rsidP="003951F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（一）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Skill 0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：通用工具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100%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基础必做，无提升内容）</w:t>
      </w:r>
    </w:p>
    <w:p w14:paraId="326C40D3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注册路径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.claude/skills/common_utils/</w:t>
      </w:r>
    </w:p>
    <w:p w14:paraId="7DFFB078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对外功能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：被任务一、任务二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内部调用，无需用户直接操作</w:t>
      </w:r>
    </w:p>
    <w:p w14:paraId="5521F948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内部核心子函数（全部基础必做）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13652B95" w14:textId="77777777" w:rsidR="003951F3" w:rsidRPr="003951F3" w:rsidRDefault="003951F3" w:rsidP="003951F3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save_data(data, filename)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：功能点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测试场景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执行结果的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JSON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标准化存储</w:t>
      </w:r>
    </w:p>
    <w:p w14:paraId="2B45A03D" w14:textId="77777777" w:rsidR="003951F3" w:rsidRPr="003951F3" w:rsidRDefault="003951F3" w:rsidP="003951F3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load_data(filename)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：读取本地存储的结构化数据</w:t>
      </w:r>
    </w:p>
    <w:p w14:paraId="292104FA" w14:textId="77777777" w:rsidR="003951F3" w:rsidRPr="003951F3" w:rsidRDefault="003951F3" w:rsidP="003951F3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log_compliance(task_type, prompt, result)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：核心推理全链路日志记录（用于作业合规性举证）</w:t>
      </w:r>
    </w:p>
    <w:p w14:paraId="72C8A2DD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3951F3">
        <w:rPr>
          <w:rFonts w:ascii="宋体" w:eastAsia="宋体" w:hAnsi="宋体" w:cs="宋体"/>
          <w:kern w:val="0"/>
          <w:sz w:val="24"/>
          <w:szCs w:val="24"/>
        </w:rPr>
        <w:pict w14:anchorId="0FB8F97F">
          <v:rect id="_x0000_i1031" style="width:0;height:1.5pt" o:hralign="center" o:hrstd="t" o:hrnoshade="t" o:hr="t" fillcolor="black" stroked="f"/>
        </w:pict>
      </w:r>
    </w:p>
    <w:p w14:paraId="161CF365" w14:textId="77777777" w:rsidR="003951F3" w:rsidRPr="003951F3" w:rsidRDefault="003951F3" w:rsidP="003951F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（二）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Skill 1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：任务一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测试场景自动生成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（分层设计）</w:t>
      </w:r>
    </w:p>
    <w:p w14:paraId="6FB22DF3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注册路径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.claude/skills/task1_generate_scenarios/</w:t>
      </w:r>
    </w:p>
    <w:p w14:paraId="2199AF53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前置要求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：用户手动将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4gaboards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用户手册下载到项目根目录的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manual/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文件夹中</w:t>
      </w:r>
    </w:p>
    <w:p w14:paraId="1FE7DA4C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对外调用方式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1CAE529A" w14:textId="77777777" w:rsidR="003951F3" w:rsidRPr="003951F3" w:rsidRDefault="003951F3" w:rsidP="003951F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/task1-generate-scenarios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：仅运行【基础必做】子函数，生成基础档测试场景</w:t>
      </w:r>
    </w:p>
    <w:p w14:paraId="66A3B23D" w14:textId="77777777" w:rsidR="003951F3" w:rsidRPr="003951F3" w:rsidRDefault="003951F3" w:rsidP="003951F3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/task1-generate-scenarios --optimize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：运行【基础必做】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+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【提升可选】子函数，生成高质量测试场景</w:t>
      </w:r>
    </w:p>
    <w:p w14:paraId="30F9B543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内部核心子函数（严格分层）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76ABA2C7" w14:textId="77777777" w:rsidR="003951F3" w:rsidRPr="003951F3" w:rsidRDefault="003951F3" w:rsidP="003951F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【基础必做】子函数（满足最低评分要求）</w:t>
      </w:r>
    </w:p>
    <w:p w14:paraId="3190AB86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load_local_manual()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：加载本地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manual/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文件夹的手册文件</w:t>
      </w:r>
    </w:p>
    <w:p w14:paraId="1610F7A4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preprocess_and_split_basic()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：基础文档清洗、固定长度分块、简单元数据标注</w:t>
      </w:r>
    </w:p>
    <w:p w14:paraId="23F91EC1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build_rag_vector_db_basic()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：调用国产嵌入模型，构建基础本地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RAG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向量库</w:t>
      </w:r>
    </w:p>
    <w:p w14:paraId="271D933A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rag_retrieve_basic()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：基础余弦相似度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Top-K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召回</w:t>
      </w:r>
    </w:p>
    <w:p w14:paraId="34A5EBFE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extract_features_basic()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：基于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RAG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召回内容，提取软件核心功能点</w:t>
      </w:r>
    </w:p>
    <w:p w14:paraId="5C5B3388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generate_scenarios_basic()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：基于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RAG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召回内容，生成符合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[[step]+ [expectation]? ]+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格式的基础测试场景</w:t>
      </w:r>
    </w:p>
    <w:p w14:paraId="31D4D474" w14:textId="77777777" w:rsidR="003951F3" w:rsidRPr="003951F3" w:rsidRDefault="003951F3" w:rsidP="003951F3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visualize_basic()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：启动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Streamlit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基础可视化界面，展示功能点列表、测试场景表格</w:t>
      </w:r>
    </w:p>
    <w:p w14:paraId="4CE73D22" w14:textId="77777777" w:rsidR="003951F3" w:rsidRPr="003951F3" w:rsidRDefault="003951F3" w:rsidP="003951F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【提升可选】子函数（仅在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--optimize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时触发，冲击高分）</w:t>
      </w:r>
    </w:p>
    <w:p w14:paraId="5E2116C5" w14:textId="77777777" w:rsidR="003951F3" w:rsidRPr="003951F3" w:rsidRDefault="003951F3" w:rsidP="003951F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preprocess_and_split_advanced()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：【替换基础版】语义层级分块、基于标题的智能分块、详细元数据标注</w:t>
      </w:r>
    </w:p>
    <w:p w14:paraId="3673601B" w14:textId="77777777" w:rsidR="003951F3" w:rsidRPr="003951F3" w:rsidRDefault="003951F3" w:rsidP="003951F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build_rag_vector_db_advanced()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：【替换基础版】分板块构建独立子向量库</w:t>
      </w:r>
    </w:p>
    <w:p w14:paraId="033AABCD" w14:textId="77777777" w:rsidR="003951F3" w:rsidRPr="003951F3" w:rsidRDefault="003951F3" w:rsidP="003951F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rag_retrieve_advanced()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：【替换基础版】关键词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语义混合多路召回、国产重排模型（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BGE-Reranker-zh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）二次精排、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HyDE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优化</w:t>
      </w:r>
    </w:p>
    <w:p w14:paraId="7CDD8F97" w14:textId="77777777" w:rsidR="003951F3" w:rsidRPr="003951F3" w:rsidRDefault="003951F3" w:rsidP="003951F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optimize_scenario_quality()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：【新增】幻觉自检与溯源、场景粒度优化、可执行性校验、无效场景过滤</w:t>
      </w:r>
    </w:p>
    <w:p w14:paraId="5ADA95EF" w14:textId="77777777" w:rsidR="003951F3" w:rsidRPr="003951F3" w:rsidRDefault="003951F3" w:rsidP="003951F3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visualize_advanced()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：【替换基础版】功能点思维导图、测试场景流程可视化、交互式筛选、搜索、批量导出</w:t>
      </w:r>
    </w:p>
    <w:p w14:paraId="0EB6C8F8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3951F3">
        <w:rPr>
          <w:rFonts w:ascii="宋体" w:eastAsia="宋体" w:hAnsi="宋体" w:cs="宋体"/>
          <w:kern w:val="0"/>
          <w:sz w:val="24"/>
          <w:szCs w:val="24"/>
        </w:rPr>
        <w:pict w14:anchorId="46483A47">
          <v:rect id="_x0000_i1032" style="width:0;height:1.5pt" o:hralign="center" o:hrstd="t" o:hrnoshade="t" o:hr="t" fillcolor="black" stroked="f"/>
        </w:pict>
      </w:r>
    </w:p>
    <w:p w14:paraId="15488F17" w14:textId="77777777" w:rsidR="003951F3" w:rsidRPr="003951F3" w:rsidRDefault="003951F3" w:rsidP="003951F3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（三）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Skill 2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：任务二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智能测试执行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（分层设计）</w:t>
      </w:r>
    </w:p>
    <w:p w14:paraId="1BA6134A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注册路径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.claude/skills/task2_run_tests/</w:t>
      </w:r>
    </w:p>
    <w:p w14:paraId="4D3EBE9F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前置要求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：任务一已生成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test_scenarios.json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文件</w:t>
      </w:r>
    </w:p>
    <w:p w14:paraId="7B23B133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对外调用方式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351F0C2" w14:textId="77777777" w:rsidR="003951F3" w:rsidRPr="003951F3" w:rsidRDefault="003951F3" w:rsidP="003951F3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/task2-run-tests [--scenario-id ID]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：仅运行【基础必做】子函数，执行基础档测试</w:t>
      </w:r>
    </w:p>
    <w:p w14:paraId="198E0670" w14:textId="77777777" w:rsidR="003951F3" w:rsidRPr="003951F3" w:rsidRDefault="003951F3" w:rsidP="003951F3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/task2-run-tests [--scenario-id ID] --optimize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：运行【基础必做】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+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【提升可选】子函数，执行高质量测试</w:t>
      </w:r>
    </w:p>
    <w:p w14:paraId="7899C6DC" w14:textId="77777777" w:rsidR="003951F3" w:rsidRPr="003951F3" w:rsidRDefault="003951F3" w:rsidP="003951F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内部核心子函数（严格分层）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3E6ECD66" w14:textId="77777777" w:rsidR="003951F3" w:rsidRPr="003951F3" w:rsidRDefault="003951F3" w:rsidP="003951F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【基础必做】子函数（满足最低评分要求，完整覆盖四大强制架构要素）</w:t>
      </w:r>
    </w:p>
    <w:p w14:paraId="3BCA960D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load_scenarios()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：调用通用工具读取任务一生成的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test_scenarios.json</w:t>
      </w:r>
    </w:p>
    <w:p w14:paraId="65EB3BF3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init_execution_memory_basic()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：【记忆模块，强制要求】初始化基础执行记忆体，存储测试场景上下文、已执行动作轨迹、页面历史状态</w:t>
      </w:r>
    </w:p>
    <w:p w14:paraId="0C67C135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plan_execution_basic()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：【规划模块，强制要求】调用全局国产大模型，结合记忆体，将测试场景拆解为可执行的分步动作计划</w:t>
      </w:r>
    </w:p>
    <w:p w14:paraId="036BBF43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execute_with_playwright_basic()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：【执行模块，强制要求】封装基础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Playwright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浏览器操作，按规划执行动作，同步将执行轨迹、页面状态写入记忆体</w:t>
      </w:r>
    </w:p>
    <w:p w14:paraId="579518DF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verify_result_basic()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：【验证模块，强制要求】调用全局国产大模型，基于记忆体中的执行轨迹，对比预期结果，判定测试是否通过，输出简单结论</w:t>
      </w:r>
    </w:p>
    <w:p w14:paraId="0DE8114F" w14:textId="77777777" w:rsidR="003951F3" w:rsidRPr="003951F3" w:rsidRDefault="003951F3" w:rsidP="003951F3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visualize_results_basic()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：启动基础可视化界面，展示测试执行结果、简单执行日志</w:t>
      </w:r>
    </w:p>
    <w:p w14:paraId="1AECC590" w14:textId="77777777" w:rsidR="003951F3" w:rsidRPr="003951F3" w:rsidRDefault="003951F3" w:rsidP="003951F3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【提升可选】子函数（仅在</w:t>
      </w: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--optimize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时触发，冲击高分）</w:t>
      </w:r>
    </w:p>
    <w:p w14:paraId="0863F231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init_execution_memory_advanced()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：【替换基础版】增强记忆体，支持多轮对话记忆、页面截图存储、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DOM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快照存储</w:t>
      </w:r>
    </w:p>
    <w:p w14:paraId="7D4F0336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plan_execution_advanced()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：【替换基础版】两阶段规划、动态调整执行计划</w:t>
      </w:r>
    </w:p>
    <w:p w14:paraId="5B3B1E69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execute_with_playwright_advanced()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：【替换基础版】视觉驱动的无选择器元素定位、网络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元素异常自动重试、执行效率优化</w:t>
      </w:r>
    </w:p>
    <w:p w14:paraId="060A7C4A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verify_result_advanced()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：【替换基础版】中间状态逐步校验、精准根因定位、失败原因详细分析</w:t>
      </w:r>
    </w:p>
    <w:p w14:paraId="5B4EC3B3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reflexion_retry()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：【新增】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Reflexion 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反思重试机制，执行失败时自动分析原因、调整计划、重试执行</w:t>
      </w:r>
    </w:p>
    <w:p w14:paraId="77B6994B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generate_mutated_scenarios()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：【新增】测试场景变异，生成负向测试用例</w:t>
      </w:r>
    </w:p>
    <w:p w14:paraId="3323C856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detect_application_errors()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：【新增】典型应用错误识别（执行异常、布局问题、语义错误）</w:t>
      </w:r>
    </w:p>
    <w:p w14:paraId="7EC948E8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generate_test_report()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：【新增】自动化全量测试报告生成，包含量化评估指标（场景通过率、执行成功率、错误分类统计）</w:t>
      </w:r>
    </w:p>
    <w:p w14:paraId="0AFED8EE" w14:textId="77777777" w:rsidR="003951F3" w:rsidRPr="003951F3" w:rsidRDefault="003951F3" w:rsidP="003951F3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3951F3">
        <w:rPr>
          <w:rFonts w:ascii="Consolas" w:eastAsia="宋体" w:hAnsi="Consolas" w:cs="宋体"/>
          <w:color w:val="000000"/>
          <w:kern w:val="0"/>
          <w:sz w:val="24"/>
          <w:szCs w:val="24"/>
        </w:rPr>
        <w:t>visualize_results_advanced()</w:t>
      </w:r>
      <w:r w:rsidRPr="003951F3">
        <w:rPr>
          <w:rFonts w:ascii="Arial" w:eastAsia="宋体" w:hAnsi="Arial" w:cs="Arial"/>
          <w:color w:val="000000"/>
          <w:kern w:val="0"/>
          <w:sz w:val="24"/>
          <w:szCs w:val="24"/>
        </w:rPr>
        <w:t>：【替换基础版】执行轨迹流程可视化、错误热力图、测试报告展示</w:t>
      </w:r>
    </w:p>
    <w:p w14:paraId="1EA59198" w14:textId="10048F3F" w:rsidR="00641CF0" w:rsidRDefault="00ED46A4" w:rsidP="003951F3">
      <w:r w:rsidRPr="00ED46A4">
        <w:lastRenderedPageBreak/>
        <w:drawing>
          <wp:inline distT="0" distB="0" distL="0" distR="0" wp14:anchorId="19F81C89" wp14:editId="1AF7EAA6">
            <wp:extent cx="5274310" cy="6546850"/>
            <wp:effectExtent l="0" t="0" r="2540" b="6350"/>
            <wp:docPr id="74632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2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6637" w14:textId="77777777" w:rsidR="005D36F5" w:rsidRDefault="005D36F5" w:rsidP="003951F3"/>
    <w:p w14:paraId="7261BFF6" w14:textId="77777777" w:rsidR="005D36F5" w:rsidRPr="005D36F5" w:rsidRDefault="005D36F5" w:rsidP="005D36F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一、通用工具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精准选型（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100%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基础必做）</w:t>
      </w:r>
    </w:p>
    <w:p w14:paraId="2B0E3E06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无创新档内容，所有选型均为满足基础功能的最小可用、零踩坑方案</w:t>
      </w:r>
    </w:p>
    <w:p w14:paraId="5C6E372E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2225"/>
        <w:gridCol w:w="1961"/>
        <w:gridCol w:w="3400"/>
      </w:tblGrid>
      <w:tr w:rsidR="005D36F5" w:rsidRPr="005D36F5" w14:paraId="482CB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D91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5E605172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3021798D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适配项目的核心优势</w:t>
            </w:r>
          </w:p>
        </w:tc>
        <w:tc>
          <w:tcPr>
            <w:tcW w:w="0" w:type="auto"/>
            <w:vAlign w:val="center"/>
            <w:hideMark/>
          </w:tcPr>
          <w:p w14:paraId="0F40E8B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2322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502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结构化数据存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读取</w:t>
            </w:r>
          </w:p>
        </w:tc>
        <w:tc>
          <w:tcPr>
            <w:tcW w:w="0" w:type="auto"/>
            <w:vAlign w:val="center"/>
            <w:hideMark/>
          </w:tcPr>
          <w:p w14:paraId="37F7B80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Python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json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库（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Python 3.10+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55C49C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无需额外安装依赖、原生支持、格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式标准化、零学习成本</w:t>
            </w:r>
          </w:p>
        </w:tc>
        <w:tc>
          <w:tcPr>
            <w:tcW w:w="0" w:type="auto"/>
            <w:vAlign w:val="center"/>
            <w:hideMark/>
          </w:tcPr>
          <w:p w14:paraId="308616B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功能点、测试场景、执行结果的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JSON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标准化存储与读取，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实现任务一与任务二的数据无缝传递</w:t>
            </w:r>
          </w:p>
        </w:tc>
      </w:tr>
      <w:tr w:rsidR="005D36F5" w:rsidRPr="005D36F5" w14:paraId="4B21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3CA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合规性日志记录</w:t>
            </w:r>
          </w:p>
        </w:tc>
        <w:tc>
          <w:tcPr>
            <w:tcW w:w="0" w:type="auto"/>
            <w:vAlign w:val="center"/>
            <w:hideMark/>
          </w:tcPr>
          <w:p w14:paraId="6FB0F50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Python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datetime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+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json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库</w:t>
            </w:r>
          </w:p>
        </w:tc>
        <w:tc>
          <w:tcPr>
            <w:tcW w:w="0" w:type="auto"/>
            <w:vAlign w:val="center"/>
            <w:hideMark/>
          </w:tcPr>
          <w:p w14:paraId="72B54BB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无需额外依赖、可自定义日志结构、本地文件持久化、可直接用于评分举证</w:t>
            </w:r>
          </w:p>
        </w:tc>
        <w:tc>
          <w:tcPr>
            <w:tcW w:w="0" w:type="auto"/>
            <w:vAlign w:val="center"/>
            <w:hideMark/>
          </w:tcPr>
          <w:p w14:paraId="30265F4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留存所有核心推理环节的完整记录（时间戳、任务类型、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Prompt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、模型输出），证明核心逻辑使用了题目指定的国产大模型</w:t>
            </w:r>
          </w:p>
        </w:tc>
      </w:tr>
    </w:tbl>
    <w:p w14:paraId="52F783AB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59CA6B8D">
          <v:rect id="_x0000_i1035" style="width:0;height:1.5pt" o:hralign="center" o:hrstd="t" o:hrnoshade="t" o:hr="t" fillcolor="black" stroked="f"/>
        </w:pict>
      </w:r>
    </w:p>
    <w:p w14:paraId="7C832915" w14:textId="77777777" w:rsidR="005D36F5" w:rsidRPr="005D36F5" w:rsidRDefault="005D36F5" w:rsidP="005D36F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二、任务一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RAG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全链路）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精准选型（核心重点）</w:t>
      </w:r>
    </w:p>
    <w:p w14:paraId="4ECC1565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严格对应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RAG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全流程的每个环节，给出</w:t>
      </w:r>
      <w:r w:rsidRPr="005D36F5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唯一可直接落地的精准选型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，而非泛泛的技术分类</w:t>
      </w:r>
    </w:p>
    <w:p w14:paraId="065DACD2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本地文档加载与解析环节</w:t>
      </w:r>
    </w:p>
    <w:p w14:paraId="52BBA1B2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893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"/>
        <w:gridCol w:w="5171"/>
        <w:gridCol w:w="2107"/>
        <w:gridCol w:w="1358"/>
      </w:tblGrid>
      <w:tr w:rsidR="005D36F5" w:rsidRPr="005D36F5" w14:paraId="2A998269" w14:textId="77777777" w:rsidTr="00037903">
        <w:trPr>
          <w:trHeight w:val="10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7065B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70FB789E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7A4F4201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4DA413D4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431E4B50" w14:textId="77777777" w:rsidTr="00037903">
        <w:trPr>
          <w:trHeight w:val="6245"/>
          <w:tblCellSpacing w:w="15" w:type="dxa"/>
        </w:trPr>
        <w:tc>
          <w:tcPr>
            <w:tcW w:w="0" w:type="auto"/>
            <w:vAlign w:val="center"/>
            <w:hideMark/>
          </w:tcPr>
          <w:p w14:paraId="5E2CBA2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74EF4DD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langchain==0.2.16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UnstructuredMarkdownLoader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BSHTMLLoader</w:t>
            </w:r>
          </w:p>
        </w:tc>
        <w:tc>
          <w:tcPr>
            <w:tcW w:w="0" w:type="auto"/>
            <w:vAlign w:val="center"/>
            <w:hideMark/>
          </w:tcPr>
          <w:p w14:paraId="1B8A878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完美适配你手动下载到本地的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manual/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文件夹中的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Markdown/HTML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格式手册</w:t>
            </w:r>
          </w:p>
          <w:p w14:paraId="2C7F00A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LangChain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生态与后续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RAG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环节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兼容，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中一键安装</w:t>
            </w:r>
          </w:p>
          <w:p w14:paraId="1F496EC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自动过滤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HTML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标签、导航栏、页脚等冗余内容，无需手动写清洗规则</w:t>
            </w:r>
          </w:p>
        </w:tc>
        <w:tc>
          <w:tcPr>
            <w:tcW w:w="0" w:type="auto"/>
            <w:vAlign w:val="center"/>
            <w:hideMark/>
          </w:tcPr>
          <w:p w14:paraId="5F2C574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批量加载本地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4gaboards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用户手册，提取干净的纯文本内容，为后续分块做准备</w:t>
            </w:r>
          </w:p>
        </w:tc>
      </w:tr>
      <w:tr w:rsidR="005D36F5" w:rsidRPr="005D36F5" w14:paraId="250746D4" w14:textId="77777777" w:rsidTr="00037903">
        <w:trPr>
          <w:trHeight w:val="2941"/>
          <w:tblCellSpacing w:w="15" w:type="dxa"/>
        </w:trPr>
        <w:tc>
          <w:tcPr>
            <w:tcW w:w="0" w:type="auto"/>
            <w:vAlign w:val="center"/>
            <w:hideMark/>
          </w:tcPr>
          <w:p w14:paraId="7C3C1F3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创新档</w:t>
            </w:r>
          </w:p>
        </w:tc>
        <w:tc>
          <w:tcPr>
            <w:tcW w:w="0" w:type="auto"/>
            <w:vAlign w:val="center"/>
            <w:hideMark/>
          </w:tcPr>
          <w:p w14:paraId="2985808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unstructured==0.15.12</w:t>
            </w:r>
          </w:p>
        </w:tc>
        <w:tc>
          <w:tcPr>
            <w:tcW w:w="0" w:type="auto"/>
            <w:vAlign w:val="center"/>
            <w:hideMark/>
          </w:tcPr>
          <w:p w14:paraId="01A194D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在基础档能力之上，可精准识别手册的标题层级、列表、代码块、表格，保留完整的文档结构，为语义分块提供支撑</w:t>
            </w:r>
          </w:p>
        </w:tc>
        <w:tc>
          <w:tcPr>
            <w:tcW w:w="0" w:type="auto"/>
            <w:vAlign w:val="center"/>
            <w:hideMark/>
          </w:tcPr>
          <w:p w14:paraId="2ED7B9F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保留手册的章节层级结构，实现更精准的语义分块与元数据标注</w:t>
            </w:r>
          </w:p>
        </w:tc>
      </w:tr>
    </w:tbl>
    <w:p w14:paraId="2334F42B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458CE740">
          <v:rect id="_x0000_i1036" style="width:0;height:1.5pt" o:hralign="center" o:hrstd="t" o:hrnoshade="t" o:hr="t" fillcolor="black" stroked="f"/>
        </w:pict>
      </w:r>
    </w:p>
    <w:p w14:paraId="60582BAE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4284011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EA7728B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18BA7FBA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1BD602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6BC4573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5DE8249B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F1767C8" w14:textId="77777777" w:rsidR="00037903" w:rsidRDefault="00037903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3623"/>
        <w:gridCol w:w="3510"/>
        <w:gridCol w:w="691"/>
      </w:tblGrid>
      <w:tr w:rsidR="00037903" w:rsidRPr="00037903" w14:paraId="3003F33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57328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F88BE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DB83E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1E67C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本项目中的固定用途</w:t>
            </w:r>
          </w:p>
        </w:tc>
      </w:tr>
      <w:tr w:rsidR="00037903" w:rsidRPr="00037903" w14:paraId="7EEAB5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692D2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B5636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langchain==0.2.16 + RecursiveCharacterTextSplitter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719E0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1. LangChain 原生支持、零额外开发、稳定性拉满</w:t>
            </w:r>
          </w:p>
          <w:p w14:paraId="6D28926B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2. 完美适配小体量的 4gaboards 手册，固定分块参数（chunk_size=800，chunk_overlap=80）即可覆盖绝大多数场景</w:t>
            </w:r>
          </w:p>
          <w:p w14:paraId="4886103A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3. 自动按换行、标点分割，避免语义断裂，基础场景效果足够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95690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对清洗后的手册文本做</w:t>
            </w: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固定长度分块，生成适配嵌入模型的标准化文档块</w:t>
            </w:r>
          </w:p>
        </w:tc>
      </w:tr>
      <w:tr w:rsidR="00037903" w:rsidRPr="00037903" w14:paraId="4CC546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DF529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创新档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2DE78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基础档选型 + MarkdownHeaderTextSplitter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D5A65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1. 完全适配手册的 Markdown 标题层级（#/##/###），实现</w:t>
            </w:r>
            <w:r w:rsidRPr="0003790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语义层级分块</w:t>
            </w: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，而非生硬的固定长度切割</w:t>
            </w:r>
          </w:p>
          <w:p w14:paraId="2EE17C08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2. 自动给每个分块标注所属章节、板块（Users/Admins/Developers），元数据更精准</w:t>
            </w:r>
          </w:p>
          <w:p w14:paraId="1B60173D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3. 从根源上解决固定分块的语义断裂问题，大幅提升召回准确率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84FAC" w14:textId="77777777" w:rsidR="00037903" w:rsidRPr="00037903" w:rsidRDefault="00037903" w:rsidP="000379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t>基于手册的标题层级做智</w:t>
            </w:r>
            <w:r w:rsidRPr="0003790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能语义分块，保留完整功能描述，为精准检索打下基础</w:t>
            </w:r>
          </w:p>
        </w:tc>
      </w:tr>
    </w:tbl>
    <w:p w14:paraId="36DD704A" w14:textId="2DD13CD4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3.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文本嵌入环节（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100%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国产合规）</w:t>
      </w:r>
    </w:p>
    <w:p w14:paraId="682986F2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491"/>
        <w:gridCol w:w="2731"/>
        <w:gridCol w:w="1736"/>
      </w:tblGrid>
      <w:tr w:rsidR="005D36F5" w:rsidRPr="005D36F5" w14:paraId="4B41B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AD75F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329508BE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1A7D2177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4D798DCC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1E19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D52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5E63160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zhipuai==2.4.1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智谱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embedding-3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嵌入模型</w:t>
            </w:r>
          </w:p>
        </w:tc>
        <w:tc>
          <w:tcPr>
            <w:tcW w:w="0" w:type="auto"/>
            <w:vAlign w:val="center"/>
            <w:hideMark/>
          </w:tcPr>
          <w:p w14:paraId="1A51265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与题目指定的国产大模型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GLM-4.7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同生态，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仅需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1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个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API Key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即可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完成嵌入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生成，无需多平台申请，零额外成本</w:t>
            </w:r>
          </w:p>
          <w:p w14:paraId="3637E37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中文语义匹配效果优异，完美适配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4gaboards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中文用户手册</w:t>
            </w:r>
          </w:p>
          <w:p w14:paraId="191E379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免费商用额度充足，学生党无成本压力</w:t>
            </w:r>
          </w:p>
          <w:p w14:paraId="3747F3F3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LangChain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原生集成，一行代码即可调用</w:t>
            </w:r>
          </w:p>
        </w:tc>
        <w:tc>
          <w:tcPr>
            <w:tcW w:w="0" w:type="auto"/>
            <w:vAlign w:val="center"/>
            <w:hideMark/>
          </w:tcPr>
          <w:p w14:paraId="5E66856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将分块后的文本转换为可检索的向量，全程使用国产模型，完全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符合作业合规要求</w:t>
            </w:r>
          </w:p>
        </w:tc>
      </w:tr>
      <w:tr w:rsidR="005D36F5" w:rsidRPr="005D36F5" w14:paraId="02535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7DB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创新档</w:t>
            </w:r>
          </w:p>
        </w:tc>
        <w:tc>
          <w:tcPr>
            <w:tcW w:w="0" w:type="auto"/>
            <w:vAlign w:val="center"/>
            <w:hideMark/>
          </w:tcPr>
          <w:p w14:paraId="61EF93C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FlagEmbedding==1.2.11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开源国产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BAAI/bge-large-zh-v1.5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嵌入模型</w:t>
            </w:r>
          </w:p>
        </w:tc>
        <w:tc>
          <w:tcPr>
            <w:tcW w:w="0" w:type="auto"/>
            <w:vAlign w:val="center"/>
            <w:hideMark/>
          </w:tcPr>
          <w:p w14:paraId="3F05042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中文领域开源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SOTA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嵌入模型，语义匹配效果优于通用商用嵌入模型</w:t>
            </w:r>
          </w:p>
          <w:p w14:paraId="3E7CEAE4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纯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CPU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即可运行，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环境中直接安装使用，无需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GPU</w:t>
            </w:r>
          </w:p>
          <w:p w14:paraId="594BF26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完全开源可控，可自定义微调，适配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4gaboards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专属业务场景</w:t>
            </w:r>
          </w:p>
          <w:p w14:paraId="51A082B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配套同系列重排模型，进阶优化链路完整</w:t>
            </w:r>
          </w:p>
        </w:tc>
        <w:tc>
          <w:tcPr>
            <w:tcW w:w="0" w:type="auto"/>
            <w:vAlign w:val="center"/>
            <w:hideMark/>
          </w:tcPr>
          <w:p w14:paraId="15C359A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替换基础档的商用嵌入模型，提升向量表征的精准度，适配多路召回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重排的进阶检索方案</w:t>
            </w:r>
          </w:p>
        </w:tc>
      </w:tr>
    </w:tbl>
    <w:p w14:paraId="535167AC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40C26031">
          <v:rect id="_x0000_i1038" style="width:0;height:1.5pt" o:hralign="center" o:hrstd="t" o:hrnoshade="t" o:hr="t" fillcolor="black" stroked="f"/>
        </w:pict>
      </w:r>
    </w:p>
    <w:p w14:paraId="75032493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向量数据库环节</w:t>
      </w:r>
    </w:p>
    <w:p w14:paraId="149F0C3F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2592"/>
        <w:gridCol w:w="3342"/>
        <w:gridCol w:w="1992"/>
      </w:tblGrid>
      <w:tr w:rsidR="005D36F5" w:rsidRPr="005D36F5" w14:paraId="7EA67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95A5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4F6A9CBA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480B77D7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7B015F0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7169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509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1FA12D24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chromadb==0.5.0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LangChain Chroma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集成</w:t>
            </w:r>
          </w:p>
        </w:tc>
        <w:tc>
          <w:tcPr>
            <w:tcW w:w="0" w:type="auto"/>
            <w:vAlign w:val="center"/>
            <w:hideMark/>
          </w:tcPr>
          <w:p w14:paraId="054D87F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本地轻量级向量库，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无需服务部署、无需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Docker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，本地文件持久化，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中一键安装即可运行</w:t>
            </w:r>
          </w:p>
          <w:p w14:paraId="0A659F9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LangChain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生态集成度最高，零额外代码即可完成向量库的构建、持久化、加载、检索</w:t>
            </w:r>
          </w:p>
          <w:p w14:paraId="77A838A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完美适配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4gaboards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手册的小体量数据，无性能压力</w:t>
            </w:r>
          </w:p>
          <w:p w14:paraId="0B93100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4.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自带元数据过滤功能，基础场景完全够用</w:t>
            </w:r>
          </w:p>
        </w:tc>
        <w:tc>
          <w:tcPr>
            <w:tcW w:w="0" w:type="auto"/>
            <w:vAlign w:val="center"/>
            <w:hideMark/>
          </w:tcPr>
          <w:p w14:paraId="23D9B10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存储向量化后的文档块，实现持久化管理，支撑基础语义检索</w:t>
            </w:r>
          </w:p>
        </w:tc>
      </w:tr>
      <w:tr w:rsidR="005D36F5" w:rsidRPr="005D36F5" w14:paraId="27D85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572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62F0985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分板块独立子向量库</w:t>
            </w:r>
          </w:p>
        </w:tc>
        <w:tc>
          <w:tcPr>
            <w:tcW w:w="0" w:type="auto"/>
            <w:vAlign w:val="center"/>
            <w:hideMark/>
          </w:tcPr>
          <w:p w14:paraId="43111B9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按手册的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For Users/For Admins/For Developers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三大板块，构建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3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个独立的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Chroma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子向量库</w:t>
            </w:r>
          </w:p>
          <w:p w14:paraId="025C75D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配合查询意图路由，避免无关板块的内容混入召回结果</w:t>
            </w:r>
          </w:p>
          <w:p w14:paraId="3021172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无需更换向量库，在基础档架构上直接升级，零重构成本</w:t>
            </w:r>
          </w:p>
        </w:tc>
        <w:tc>
          <w:tcPr>
            <w:tcW w:w="0" w:type="auto"/>
            <w:vAlign w:val="center"/>
            <w:hideMark/>
          </w:tcPr>
          <w:p w14:paraId="0082753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实现分领域精准检索，提升召回内容的匹配度，避免无关内容干扰生成效果</w:t>
            </w:r>
          </w:p>
        </w:tc>
      </w:tr>
    </w:tbl>
    <w:p w14:paraId="321513A8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7BF12199">
          <v:rect id="_x0000_i1039" style="width:0;height:1.5pt" o:hralign="center" o:hrstd="t" o:hrnoshade="t" o:hr="t" fillcolor="black" stroked="f"/>
        </w:pict>
      </w:r>
    </w:p>
    <w:p w14:paraId="6D9FDE9F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检索环节</w:t>
      </w:r>
    </w:p>
    <w:p w14:paraId="292C6001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3607"/>
        <w:gridCol w:w="2302"/>
        <w:gridCol w:w="2052"/>
      </w:tblGrid>
      <w:tr w:rsidR="005D36F5" w:rsidRPr="005D36F5" w14:paraId="4D83F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C754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0FCAA78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6C88A60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5155394C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7D826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F03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5EA0FA0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Chroma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原生余弦相似度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Top-K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检索（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K=4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0A55B33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零额外开发、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Chroma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原生支持，一行代码即可实现</w:t>
            </w:r>
          </w:p>
          <w:p w14:paraId="42A8A04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小体量文档场景下，召回准确率完全满足基础档要求</w:t>
            </w:r>
          </w:p>
          <w:p w14:paraId="5A18803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配合元数据过滤，可精准锁定对应板块的内容</w:t>
            </w:r>
          </w:p>
        </w:tc>
        <w:tc>
          <w:tcPr>
            <w:tcW w:w="0" w:type="auto"/>
            <w:vAlign w:val="center"/>
            <w:hideMark/>
          </w:tcPr>
          <w:p w14:paraId="78FC2E1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根据功能点提取、场景生成的查询需求，精准召回手册中对应的原文内容，喂给大模型减少幻觉</w:t>
            </w:r>
          </w:p>
        </w:tc>
      </w:tr>
      <w:tr w:rsidR="005D36F5" w:rsidRPr="005D36F5" w14:paraId="32B7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8B6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13C5B98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langchain==0.2.16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EnsembleRetriever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（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BM25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余弦多路召回）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BAAI/bge-reranker-large-zh-v1.5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重排模型</w:t>
            </w:r>
          </w:p>
        </w:tc>
        <w:tc>
          <w:tcPr>
            <w:tcW w:w="0" w:type="auto"/>
            <w:vAlign w:val="center"/>
            <w:hideMark/>
          </w:tcPr>
          <w:p w14:paraId="236B3D3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多路召回：同时用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BM25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关键词检索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余弦相似度语义检索，兼顾关键词匹配和语义匹配，避免遗漏边缘功能点</w:t>
            </w:r>
          </w:p>
          <w:p w14:paraId="64186AA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重排优化：用国产开源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BGE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重排模型，对多路召回的结果做二次精排，大幅提升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Top-K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结果的准确率</w:t>
            </w:r>
          </w:p>
          <w:p w14:paraId="17BF81C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完全适配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环境，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CPU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即可运行，无需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GPU</w:t>
            </w:r>
          </w:p>
        </w:tc>
        <w:tc>
          <w:tcPr>
            <w:tcW w:w="0" w:type="auto"/>
            <w:vAlign w:val="center"/>
            <w:hideMark/>
          </w:tcPr>
          <w:p w14:paraId="28E34AC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提升召回的全面性和准确率，确保手册中的所有功能点都被覆盖，无遗漏，完美匹配提升档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全面性、正确性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的评分要求</w:t>
            </w:r>
          </w:p>
        </w:tc>
      </w:tr>
    </w:tbl>
    <w:p w14:paraId="400B280B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6CA2D6B3">
          <v:rect id="_x0000_i1040" style="width:0;height:1.5pt" o:hralign="center" o:hrstd="t" o:hrnoshade="t" o:hr="t" fillcolor="black" stroked="f"/>
        </w:pict>
      </w:r>
    </w:p>
    <w:p w14:paraId="070C0537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核心生成环节（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Prompt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工程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模型）</w:t>
      </w:r>
    </w:p>
    <w:p w14:paraId="7330D2F0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876"/>
        <w:gridCol w:w="3196"/>
        <w:gridCol w:w="1903"/>
      </w:tblGrid>
      <w:tr w:rsidR="005D36F5" w:rsidRPr="005D36F5" w14:paraId="6F4E0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937BA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697B9BD5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46161C3C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59460C2D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5D83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E664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62B75CF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题目指定国产大模型（优先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GLM-4.7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Few-Shot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示例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+ JSON Schema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强制约束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</w:t>
            </w:r>
          </w:p>
        </w:tc>
        <w:tc>
          <w:tcPr>
            <w:tcW w:w="0" w:type="auto"/>
            <w:vAlign w:val="center"/>
            <w:hideMark/>
          </w:tcPr>
          <w:p w14:paraId="2F76A3B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符合题目大模型要求，用你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中已替换好的全局国产大模型即可</w:t>
            </w:r>
          </w:p>
          <w:p w14:paraId="75733C2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JSON Schema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强制约束大模型严格按照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[[step]+ [expectation]? ]+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格式输出，避免格式混乱</w:t>
            </w:r>
          </w:p>
          <w:p w14:paraId="60D6B4F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Few-Shot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示例给大模型明确的输出模板，零调试即可生成符合要求的内容</w:t>
            </w:r>
          </w:p>
          <w:p w14:paraId="27E99F6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Prompt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中强制要求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仅基于召回的手册内容生成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，从根源上减少幻觉</w:t>
            </w:r>
          </w:p>
        </w:tc>
        <w:tc>
          <w:tcPr>
            <w:tcW w:w="0" w:type="auto"/>
            <w:vAlign w:val="center"/>
            <w:hideMark/>
          </w:tcPr>
          <w:p w14:paraId="48942DC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基于召回的手册内容，提取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4gaboards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核心功能点</w:t>
            </w:r>
          </w:p>
          <w:p w14:paraId="77ADB19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基于功能点和召回内容，生成符合题目格式要求的结构化测试场景</w:t>
            </w:r>
          </w:p>
        </w:tc>
      </w:tr>
      <w:tr w:rsidR="005D36F5" w:rsidRPr="005D36F5" w14:paraId="6F1A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DEE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53D0180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Self-Consistency+CoT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思维链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幻觉自检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7136D0E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CoT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思维链：引导大模型先分析手册中的功能逻辑，再拆解操作步骤，最后生成预期结果，提升场景的可执行性</w:t>
            </w:r>
          </w:p>
          <w:p w14:paraId="5EF8501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2. Self-Consistency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：多次生成结果投票，进一步减少幻觉</w:t>
            </w:r>
          </w:p>
          <w:p w14:paraId="77260C2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幻觉自检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：生成场景后，自动校验内容是否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来自召回的手册原文，过滤编造内容</w:t>
            </w:r>
          </w:p>
          <w:p w14:paraId="09AC0C2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粒度校验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：自动校验场景粒度是否适中，优化过粗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过细的场景</w:t>
            </w:r>
          </w:p>
        </w:tc>
        <w:tc>
          <w:tcPr>
            <w:tcW w:w="0" w:type="auto"/>
            <w:vAlign w:val="center"/>
            <w:hideMark/>
          </w:tcPr>
          <w:p w14:paraId="285C118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提升测试场景的正确性、无幻觉、粒度适宜、可执行性，精准命中提升档所有加分项</w:t>
            </w:r>
          </w:p>
        </w:tc>
      </w:tr>
    </w:tbl>
    <w:p w14:paraId="64F0DBB3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3E13956D">
          <v:rect id="_x0000_i1041" style="width:0;height:1.5pt" o:hralign="center" o:hrstd="t" o:hrnoshade="t" o:hr="t" fillcolor="black" stroked="f"/>
        </w:pict>
      </w:r>
    </w:p>
    <w:p w14:paraId="0729501A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7.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可视化环节</w:t>
      </w:r>
    </w:p>
    <w:p w14:paraId="56F2A267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"/>
        <w:gridCol w:w="3245"/>
        <w:gridCol w:w="2340"/>
        <w:gridCol w:w="2350"/>
      </w:tblGrid>
      <w:tr w:rsidR="005D36F5" w:rsidRPr="005D36F5" w14:paraId="31B9C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22A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6B376DAE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4877A692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313DFA58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1C5F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63B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20F168A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streamlit==1.38.0</w:t>
            </w:r>
          </w:p>
        </w:tc>
        <w:tc>
          <w:tcPr>
            <w:tcW w:w="0" w:type="auto"/>
            <w:vAlign w:val="center"/>
            <w:hideMark/>
          </w:tcPr>
          <w:p w14:paraId="6848DFC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低代码可视化框架，零前端开发经验即可快速落地</w:t>
            </w:r>
          </w:p>
          <w:p w14:paraId="4EBEB57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中一键启动本地服务，无需额外配置</w:t>
            </w:r>
          </w:p>
          <w:p w14:paraId="0544184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原生支持表格、列表、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JSON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格式化展示，完美适配基础档可视化要求</w:t>
            </w:r>
          </w:p>
        </w:tc>
        <w:tc>
          <w:tcPr>
            <w:tcW w:w="0" w:type="auto"/>
            <w:vAlign w:val="center"/>
            <w:hideMark/>
          </w:tcPr>
          <w:p w14:paraId="20634BC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实现功能点列表、测试场景表格化展示，满足题目对可视化的硬性要求</w:t>
            </w:r>
          </w:p>
        </w:tc>
      </w:tr>
      <w:tr w:rsidR="005D36F5" w:rsidRPr="005D36F5" w14:paraId="1915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4E5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59310EE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streamlit-echarts==1.0.3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streamlit-flow==0.2.0</w:t>
            </w:r>
          </w:p>
        </w:tc>
        <w:tc>
          <w:tcPr>
            <w:tcW w:w="0" w:type="auto"/>
            <w:vAlign w:val="center"/>
            <w:hideMark/>
          </w:tcPr>
          <w:p w14:paraId="4A169F5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1. streamlit-echarts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：实现功能点覆盖度热力图、场景通过率饼图等高级可视化</w:t>
            </w:r>
          </w:p>
          <w:p w14:paraId="60EAE4F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2. streamlit-flow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：实现测试场景的流程可视化、执行轨迹可视化</w:t>
            </w:r>
          </w:p>
          <w:p w14:paraId="2E5F430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完全兼容基础档代码，无需重构，直接新增组件即可</w:t>
            </w:r>
          </w:p>
        </w:tc>
        <w:tc>
          <w:tcPr>
            <w:tcW w:w="0" w:type="auto"/>
            <w:vAlign w:val="center"/>
            <w:hideMark/>
          </w:tcPr>
          <w:p w14:paraId="179A64B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实现功能点思维导图、测试场景流程可视化、交互式筛选搜索、批量导出等高级功能，提升可视化能力</w:t>
            </w:r>
          </w:p>
        </w:tc>
      </w:tr>
    </w:tbl>
    <w:p w14:paraId="6DB2DD05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10584EF1">
          <v:rect id="_x0000_i1042" style="width:0;height:1.5pt" o:hralign="center" o:hrstd="t" o:hrnoshade="t" o:hr="t" fillcolor="black" stroked="f"/>
        </w:pict>
      </w:r>
    </w:p>
    <w:p w14:paraId="01D5F41E" w14:textId="77777777" w:rsidR="005D36F5" w:rsidRPr="005D36F5" w:rsidRDefault="005D36F5" w:rsidP="005D36F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三、任务二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Skill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Web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测试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Agent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精准选型</w:t>
      </w:r>
    </w:p>
    <w:p w14:paraId="0802DA93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严格对应题目要求的四大核心模块（规划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记忆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执行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验证），给出精准落地选型</w:t>
      </w:r>
    </w:p>
    <w:p w14:paraId="7087EB4E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记忆模块</w:t>
      </w:r>
    </w:p>
    <w:p w14:paraId="295AFF1F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"/>
        <w:gridCol w:w="3541"/>
        <w:gridCol w:w="2932"/>
        <w:gridCol w:w="1485"/>
      </w:tblGrid>
      <w:tr w:rsidR="005D36F5" w:rsidRPr="005D36F5" w14:paraId="721E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A1344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6EC1EAB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20569EF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361C2E0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1B80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497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12B72E7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Python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dict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/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list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数据结构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JSON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本地持久化</w:t>
            </w:r>
          </w:p>
        </w:tc>
        <w:tc>
          <w:tcPr>
            <w:tcW w:w="0" w:type="auto"/>
            <w:vAlign w:val="center"/>
            <w:hideMark/>
          </w:tcPr>
          <w:p w14:paraId="187EF80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零额外依赖、原生支持、无需学习成本</w:t>
            </w:r>
          </w:p>
          <w:p w14:paraId="59FD179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完美适配基础档简单场景的记忆需求，可完整存储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测试场景上下文、已执行动作轨迹、页面历史状态</w:t>
            </w:r>
          </w:p>
          <w:p w14:paraId="5D7F559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可直接序列化存储到本地，方便后续验证和回溯</w:t>
            </w:r>
          </w:p>
        </w:tc>
        <w:tc>
          <w:tcPr>
            <w:tcW w:w="0" w:type="auto"/>
            <w:vAlign w:val="center"/>
            <w:hideMark/>
          </w:tcPr>
          <w:p w14:paraId="7903A293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为规划、验证模块提供上下文支撑，完全匹配题目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记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忆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模块的硬性要求</w:t>
            </w:r>
          </w:p>
        </w:tc>
      </w:tr>
      <w:tr w:rsidR="005D36F5" w:rsidRPr="005D36F5" w14:paraId="57FD1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4233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创新档</w:t>
            </w:r>
          </w:p>
        </w:tc>
        <w:tc>
          <w:tcPr>
            <w:tcW w:w="0" w:type="auto"/>
            <w:vAlign w:val="center"/>
            <w:hideMark/>
          </w:tcPr>
          <w:p w14:paraId="6E9775E4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langchain==0.2.16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ConversationBufferMemory</w:t>
            </w:r>
          </w:p>
        </w:tc>
        <w:tc>
          <w:tcPr>
            <w:tcW w:w="0" w:type="auto"/>
            <w:vAlign w:val="center"/>
            <w:hideMark/>
          </w:tcPr>
          <w:p w14:paraId="4392A41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LangChain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原生记忆组件，支持多轮对话记忆、上下文窗口管理、历史消息自动汇总</w:t>
            </w:r>
          </w:p>
          <w:p w14:paraId="6BADCE5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可存储页面截图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base64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DOM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快照、控制台日志等丰富信息，为根因分析提供支撑</w:t>
            </w:r>
          </w:p>
          <w:p w14:paraId="05D28E9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与规划模块的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ReAct/Reflexion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兼容</w:t>
            </w:r>
          </w:p>
        </w:tc>
        <w:tc>
          <w:tcPr>
            <w:tcW w:w="0" w:type="auto"/>
            <w:vAlign w:val="center"/>
            <w:hideMark/>
          </w:tcPr>
          <w:p w14:paraId="79B60C2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实现增强型执行记忆管理，支撑复杂场景的动态规划、反思重试、根因定位</w:t>
            </w:r>
          </w:p>
        </w:tc>
      </w:tr>
    </w:tbl>
    <w:p w14:paraId="24343BD9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26D92CF3">
          <v:rect id="_x0000_i1043" style="width:0;height:1.5pt" o:hralign="center" o:hrstd="t" o:hrnoshade="t" o:hr="t" fillcolor="black" stroked="f"/>
        </w:pict>
      </w:r>
    </w:p>
    <w:p w14:paraId="02E8C74E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规划模块</w:t>
      </w:r>
    </w:p>
    <w:p w14:paraId="3732BC26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"/>
        <w:gridCol w:w="2097"/>
        <w:gridCol w:w="3080"/>
        <w:gridCol w:w="2767"/>
      </w:tblGrid>
      <w:tr w:rsidR="005D36F5" w:rsidRPr="005D36F5" w14:paraId="1CA73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DC38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41D515BA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26AF620E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315172A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0B424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FC5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40932D0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题目指定国产大模型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基础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 ReAct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框架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69346CA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符合题目大模型要求，用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中已替换的全局国产大模型即可</w:t>
            </w:r>
          </w:p>
          <w:p w14:paraId="1B39BC4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ReAct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框架是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Web Agent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的工业级标准方案，引导大模型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思考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→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行动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→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观察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循环，完美适配测试场景到执行计划的拆解</w:t>
            </w:r>
          </w:p>
          <w:p w14:paraId="10F7E52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零额外代码，仅通过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即可实现，快速落地</w:t>
            </w:r>
          </w:p>
        </w:tc>
        <w:tc>
          <w:tcPr>
            <w:tcW w:w="0" w:type="auto"/>
            <w:vAlign w:val="center"/>
            <w:hideMark/>
          </w:tcPr>
          <w:p w14:paraId="111FC7D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结合记忆体中的上下文，将测试场景拆解为可执行的分步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Playwright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动作计划，匹配题目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规划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模块要求</w:t>
            </w:r>
          </w:p>
        </w:tc>
      </w:tr>
      <w:tr w:rsidR="005D36F5" w:rsidRPr="005D36F5" w14:paraId="0FF0A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818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582C05E3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Plan-Execute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两阶段规划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 xml:space="preserve">Reflexion </w:t>
            </w: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反思重试框架</w:t>
            </w:r>
          </w:p>
        </w:tc>
        <w:tc>
          <w:tcPr>
            <w:tcW w:w="0" w:type="auto"/>
            <w:vAlign w:val="center"/>
            <w:hideMark/>
          </w:tcPr>
          <w:p w14:paraId="2BEABA3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1. Plan-Execute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：先做整体规划，再拆解为子任务执行，复杂场景下规划合理性远超基础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ReAct</w:t>
            </w:r>
          </w:p>
          <w:p w14:paraId="66F7C22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2. Reflexion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框架：执行失败时，自动引导大模型分析失败原因、调整执行计划、自动重试，大幅提升场景通过率</w:t>
            </w:r>
          </w:p>
          <w:p w14:paraId="49DF2B2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完全通过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记忆体实现，无需额外依赖，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中直接落地</w:t>
            </w:r>
          </w:p>
        </w:tc>
        <w:tc>
          <w:tcPr>
            <w:tcW w:w="0" w:type="auto"/>
            <w:vAlign w:val="center"/>
            <w:hideMark/>
          </w:tcPr>
          <w:p w14:paraId="118755B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提升复杂测试场景的规划合理性、执行通过率与稳定性，精准命中提升档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通过率与稳定性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的评分要求</w:t>
            </w:r>
          </w:p>
        </w:tc>
      </w:tr>
    </w:tbl>
    <w:p w14:paraId="1DB3B08F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749E1EFF">
          <v:rect id="_x0000_i1044" style="width:0;height:1.5pt" o:hralign="center" o:hrstd="t" o:hrnoshade="t" o:hr="t" fillcolor="black" stroked="f"/>
        </w:pict>
      </w:r>
    </w:p>
    <w:p w14:paraId="11891D6B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执行模块（浏览器自动化）</w:t>
      </w:r>
    </w:p>
    <w:p w14:paraId="543A3F94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"/>
        <w:gridCol w:w="2953"/>
        <w:gridCol w:w="3141"/>
        <w:gridCol w:w="1877"/>
      </w:tblGrid>
      <w:tr w:rsidR="005D36F5" w:rsidRPr="005D36F5" w14:paraId="16F76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5E2F6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4C00DB2C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57E4FEB9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070CF3F3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52032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520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17E751A1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playwright==1.44.0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同步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Python API</w:t>
            </w:r>
          </w:p>
        </w:tc>
        <w:tc>
          <w:tcPr>
            <w:tcW w:w="0" w:type="auto"/>
            <w:vAlign w:val="center"/>
            <w:hideMark/>
          </w:tcPr>
          <w:p w14:paraId="20335AF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工业级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Web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自动化工具，稳定性远超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Selenium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，完美适配现代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Web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应用</w:t>
            </w:r>
          </w:p>
          <w:p w14:paraId="6D35888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Playwright MCP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完全同版本，兼容性拉满，零环境冲突</w:t>
            </w:r>
          </w:p>
          <w:p w14:paraId="39C371D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原生支持无头模式、元素等待、截图、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DOM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获取，基础操作封装简单</w:t>
            </w:r>
          </w:p>
          <w:p w14:paraId="19F42EC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自带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CSS/XPath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元素定位，基础场景完全够用</w:t>
            </w:r>
          </w:p>
        </w:tc>
        <w:tc>
          <w:tcPr>
            <w:tcW w:w="0" w:type="auto"/>
            <w:vAlign w:val="center"/>
            <w:hideMark/>
          </w:tcPr>
          <w:p w14:paraId="47B3A664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封装页面跳转、元素点击、文本输入、表单提交等基础浏览器操作，按规划执行动作，同步写入记忆体，匹配题目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执行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模块要求</w:t>
            </w:r>
          </w:p>
        </w:tc>
      </w:tr>
      <w:tr w:rsidR="005D36F5" w:rsidRPr="005D36F5" w14:paraId="3D593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85F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17F01EF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题目指定国产多模态大模型（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GLM-4.6V/Qwen3-VL-Plus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1E1839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视觉驱动的无选择器元素定位：通过页面截图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多模态大模型，直接通过自然语言描述定位元素（如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点击页面右上角红色的创建按钮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”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），摆脱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CSS/XPath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依赖，适配页面布局变化</w:t>
            </w:r>
          </w:p>
          <w:p w14:paraId="7382DE3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自动异常重试：封装网络超时、元素未找到、页面加载异常的自动重试机制</w:t>
            </w:r>
          </w:p>
          <w:p w14:paraId="7E950A5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并行执行优化：支持多场景并行执行，提升测试效率</w:t>
            </w:r>
          </w:p>
        </w:tc>
        <w:tc>
          <w:tcPr>
            <w:tcW w:w="0" w:type="auto"/>
            <w:vAlign w:val="center"/>
            <w:hideMark/>
          </w:tcPr>
          <w:p w14:paraId="36BAF51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提升元素定位的鲁棒性、执行的稳定性与效率，适配复杂场景的执行需求</w:t>
            </w:r>
          </w:p>
        </w:tc>
      </w:tr>
    </w:tbl>
    <w:p w14:paraId="22B1AE58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711809BB">
          <v:rect id="_x0000_i1045" style="width:0;height:1.5pt" o:hralign="center" o:hrstd="t" o:hrnoshade="t" o:hr="t" fillcolor="black" stroked="f"/>
        </w:pict>
      </w:r>
    </w:p>
    <w:p w14:paraId="157A1ED8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验证模块</w:t>
      </w:r>
    </w:p>
    <w:p w14:paraId="08FDF2C7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1828"/>
        <w:gridCol w:w="3390"/>
        <w:gridCol w:w="2691"/>
      </w:tblGrid>
      <w:tr w:rsidR="005D36F5" w:rsidRPr="005D36F5" w14:paraId="277C2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77983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档位</w:t>
            </w:r>
          </w:p>
        </w:tc>
        <w:tc>
          <w:tcPr>
            <w:tcW w:w="0" w:type="auto"/>
            <w:vAlign w:val="center"/>
            <w:hideMark/>
          </w:tcPr>
          <w:p w14:paraId="63DD596D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3DBC8556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04540CD0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6B83B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1438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760F968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题目指定国产大模型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测试预言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4F0FF39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1. 100%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符合题目大模型要求，用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Claude Code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中已替换的全局国产大模型即可</w:t>
            </w:r>
          </w:p>
          <w:p w14:paraId="31FFF93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Prompt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引导大模型基于记忆体中的完整执行轨迹，对比测试场景的预期结果，输出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成功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失败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的明确判定</w:t>
            </w:r>
          </w:p>
          <w:p w14:paraId="4407756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零额外代码，快速落地</w:t>
            </w:r>
          </w:p>
        </w:tc>
        <w:tc>
          <w:tcPr>
            <w:tcW w:w="0" w:type="auto"/>
            <w:vAlign w:val="center"/>
            <w:hideMark/>
          </w:tcPr>
          <w:p w14:paraId="6D302837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验证测试场景是否执行成功、功能是否正确，匹配题目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验证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模块的硬性要求</w:t>
            </w:r>
          </w:p>
        </w:tc>
      </w:tr>
      <w:tr w:rsidR="005D36F5" w:rsidRPr="005D36F5" w14:paraId="14A1A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C796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42569D3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根因分析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Prompt +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错误分类模型</w:t>
            </w:r>
          </w:p>
        </w:tc>
        <w:tc>
          <w:tcPr>
            <w:tcW w:w="0" w:type="auto"/>
            <w:vAlign w:val="center"/>
            <w:hideMark/>
          </w:tcPr>
          <w:p w14:paraId="0FDAD52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中间状态逐步校验：不仅验证最终结果，还对每一步执行的中间状态做校验，精准定位失败节点</w:t>
            </w:r>
          </w:p>
          <w:p w14:paraId="5930D2A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根因分析：引导大模型基于执行轨迹、截图、控制台日志，精准输出失败原因、复现步骤、修复建议</w:t>
            </w:r>
          </w:p>
          <w:p w14:paraId="410EFA9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错误分类：自动识别执行异常、布局问题、语义错误等典型应用错误</w:t>
            </w:r>
          </w:p>
          <w:p w14:paraId="76B007C2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场景变异：自动生成负向测试用例，挖掘应用潜在问题</w:t>
            </w:r>
          </w:p>
        </w:tc>
        <w:tc>
          <w:tcPr>
            <w:tcW w:w="0" w:type="auto"/>
            <w:vAlign w:val="center"/>
            <w:hideMark/>
          </w:tcPr>
          <w:p w14:paraId="5A269150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实现精准的失败根因定位、典型应用错误识别、测试场景变异，完全覆盖提升档的所有加分项</w:t>
            </w:r>
          </w:p>
        </w:tc>
      </w:tr>
    </w:tbl>
    <w:p w14:paraId="18055047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423A36C1">
          <v:rect id="_x0000_i1046" style="width:0;height:1.5pt" o:hralign="center" o:hrstd="t" o:hrnoshade="t" o:hr="t" fillcolor="black" stroked="f"/>
        </w:pict>
      </w:r>
    </w:p>
    <w:p w14:paraId="1EE56253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可视化与报告环节</w:t>
      </w:r>
    </w:p>
    <w:p w14:paraId="60F9DC46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3055"/>
        <w:gridCol w:w="2802"/>
        <w:gridCol w:w="2082"/>
      </w:tblGrid>
      <w:tr w:rsidR="005D36F5" w:rsidRPr="005D36F5" w14:paraId="582E7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44643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档位</w:t>
            </w:r>
          </w:p>
        </w:tc>
        <w:tc>
          <w:tcPr>
            <w:tcW w:w="0" w:type="auto"/>
            <w:vAlign w:val="center"/>
            <w:hideMark/>
          </w:tcPr>
          <w:p w14:paraId="29887A91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具体技术选型（含版本）</w:t>
            </w:r>
          </w:p>
        </w:tc>
        <w:tc>
          <w:tcPr>
            <w:tcW w:w="0" w:type="auto"/>
            <w:vAlign w:val="center"/>
            <w:hideMark/>
          </w:tcPr>
          <w:p w14:paraId="73D2DAD3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选型核心理由</w:t>
            </w:r>
          </w:p>
        </w:tc>
        <w:tc>
          <w:tcPr>
            <w:tcW w:w="0" w:type="auto"/>
            <w:vAlign w:val="center"/>
            <w:hideMark/>
          </w:tcPr>
          <w:p w14:paraId="7B21BBCC" w14:textId="77777777" w:rsidR="005D36F5" w:rsidRPr="005D36F5" w:rsidRDefault="005D36F5" w:rsidP="005D36F5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本项目中的固定用途</w:t>
            </w:r>
          </w:p>
        </w:tc>
      </w:tr>
      <w:tr w:rsidR="005D36F5" w:rsidRPr="005D36F5" w14:paraId="2F3F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BC5E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</w:t>
            </w:r>
          </w:p>
        </w:tc>
        <w:tc>
          <w:tcPr>
            <w:tcW w:w="0" w:type="auto"/>
            <w:vAlign w:val="center"/>
            <w:hideMark/>
          </w:tcPr>
          <w:p w14:paraId="4F4E128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streamlit==1.38.0</w:t>
            </w:r>
          </w:p>
        </w:tc>
        <w:tc>
          <w:tcPr>
            <w:tcW w:w="0" w:type="auto"/>
            <w:vAlign w:val="center"/>
            <w:hideMark/>
          </w:tcPr>
          <w:p w14:paraId="012A921A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与任务一可视化技术栈统一，零额外学习成本，快速实现测试结果、执行日志的列表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表格化展示</w:t>
            </w:r>
          </w:p>
        </w:tc>
        <w:tc>
          <w:tcPr>
            <w:tcW w:w="0" w:type="auto"/>
            <w:vAlign w:val="center"/>
            <w:hideMark/>
          </w:tcPr>
          <w:p w14:paraId="5933B1FB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实现测试执行结果、简单执行日志的可视化展示</w:t>
            </w:r>
          </w:p>
        </w:tc>
      </w:tr>
      <w:tr w:rsidR="005D36F5" w:rsidRPr="005D36F5" w14:paraId="015E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E3A9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创新档</w:t>
            </w:r>
          </w:p>
        </w:tc>
        <w:tc>
          <w:tcPr>
            <w:tcW w:w="0" w:type="auto"/>
            <w:vAlign w:val="center"/>
            <w:hideMark/>
          </w:tcPr>
          <w:p w14:paraId="5C9E8F2D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基础档选型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</w:t>
            </w:r>
            <w:r w:rsidRPr="005D36F5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streamlit-echarts==1.0.3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+ Python-Markdown</w:t>
            </w:r>
          </w:p>
        </w:tc>
        <w:tc>
          <w:tcPr>
            <w:tcW w:w="0" w:type="auto"/>
            <w:vAlign w:val="center"/>
            <w:hideMark/>
          </w:tcPr>
          <w:p w14:paraId="49E7A7C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1.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实现测试通过率、错误分类统计的可视化图表</w:t>
            </w:r>
          </w:p>
          <w:p w14:paraId="571D90B5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2.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自动生成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Markdown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格式的全量测试报告，包含量化评估指标、执行详情、失败根因分析、截图对比</w:t>
            </w:r>
          </w:p>
          <w:p w14:paraId="244547CC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3.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实现执行轨迹流程可视化、错误热力图</w:t>
            </w:r>
          </w:p>
        </w:tc>
        <w:tc>
          <w:tcPr>
            <w:tcW w:w="0" w:type="auto"/>
            <w:vAlign w:val="center"/>
            <w:hideMark/>
          </w:tcPr>
          <w:p w14:paraId="10E020FF" w14:textId="77777777" w:rsidR="005D36F5" w:rsidRPr="005D36F5" w:rsidRDefault="005D36F5" w:rsidP="005D36F5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生成标准化自动化测试报告，设计量化评估指标，匹配提升档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“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创新评估策略设计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” </w:t>
            </w:r>
            <w:r w:rsidRPr="005D36F5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的加分项</w:t>
            </w:r>
          </w:p>
        </w:tc>
      </w:tr>
    </w:tbl>
    <w:p w14:paraId="2626E6B4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5D36F5">
        <w:rPr>
          <w:rFonts w:ascii="宋体" w:eastAsia="宋体" w:hAnsi="宋体" w:cs="宋体"/>
          <w:kern w:val="0"/>
          <w:sz w:val="24"/>
          <w:szCs w:val="24"/>
        </w:rPr>
        <w:pict w14:anchorId="4E5372A3">
          <v:rect id="_x0000_i1047" style="width:0;height:1.5pt" o:hralign="center" o:hrstd="t" o:hrnoshade="t" o:hr="t" fillcolor="black" stroked="f"/>
        </w:pict>
      </w:r>
    </w:p>
    <w:p w14:paraId="3D6D5AF0" w14:textId="77777777" w:rsidR="005D36F5" w:rsidRPr="005D36F5" w:rsidRDefault="005D36F5" w:rsidP="005D36F5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四、全局环境依赖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统一版本清单</w:t>
      </w:r>
    </w:p>
    <w:p w14:paraId="27467C79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基础档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requirements.txt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（一键安装，零踩坑）</w:t>
      </w:r>
    </w:p>
    <w:p w14:paraId="5621F07E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txt</w:t>
      </w:r>
    </w:p>
    <w:p w14:paraId="6F13F700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核心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RAG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依赖</w:t>
      </w:r>
    </w:p>
    <w:p w14:paraId="6BF7A40C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langchain==0.2.16</w:t>
      </w:r>
    </w:p>
    <w:p w14:paraId="165D53AD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chromadb==0.5.0</w:t>
      </w:r>
    </w:p>
    <w:p w14:paraId="155FDC4E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国产大模型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SDK</w:t>
      </w:r>
    </w:p>
    <w:p w14:paraId="1993689E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zhipuai==2.4.1</w:t>
      </w:r>
    </w:p>
    <w:p w14:paraId="4721256D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文档解析依赖</w:t>
      </w:r>
    </w:p>
    <w:p w14:paraId="5DA5B0FF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beautifulsoup4==4.12.3</w:t>
      </w:r>
    </w:p>
    <w:p w14:paraId="3883FDC7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markdown==3.6</w:t>
      </w:r>
    </w:p>
    <w:p w14:paraId="3AAB9EA6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浏览器自动化</w:t>
      </w:r>
    </w:p>
    <w:p w14:paraId="64F21A99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playwright==1.44.0</w:t>
      </w:r>
    </w:p>
    <w:p w14:paraId="36F346AF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可视化</w:t>
      </w:r>
    </w:p>
    <w:p w14:paraId="2DEB7F04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streamlit==1.38.0</w:t>
      </w:r>
    </w:p>
    <w:p w14:paraId="3E749552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工具依赖</w:t>
      </w:r>
    </w:p>
    <w:p w14:paraId="19912E9A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python-dotenv==1.0.1</w:t>
      </w:r>
    </w:p>
    <w:p w14:paraId="71B58C2E" w14:textId="77777777" w:rsidR="005D36F5" w:rsidRPr="005D36F5" w:rsidRDefault="005D36F5" w:rsidP="005D36F5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创新档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额外补充依赖（基础档之上新增）</w:t>
      </w:r>
    </w:p>
    <w:p w14:paraId="5CCFB06D" w14:textId="77777777" w:rsidR="005D36F5" w:rsidRPr="005D36F5" w:rsidRDefault="005D36F5" w:rsidP="005D36F5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Arial" w:eastAsia="宋体" w:hAnsi="Arial" w:cs="Arial"/>
          <w:color w:val="000000"/>
          <w:kern w:val="0"/>
          <w:sz w:val="24"/>
          <w:szCs w:val="24"/>
        </w:rPr>
        <w:t>txt</w:t>
      </w:r>
    </w:p>
    <w:p w14:paraId="26B03F35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进阶文档解析</w:t>
      </w:r>
    </w:p>
    <w:p w14:paraId="5275A686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unstructured==0.15.12</w:t>
      </w:r>
    </w:p>
    <w:p w14:paraId="06824D75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开源国产嵌入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重排模型</w:t>
      </w:r>
    </w:p>
    <w:p w14:paraId="4FE22EC3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FlagEmbedding==1.2.11</w:t>
      </w:r>
    </w:p>
    <w:p w14:paraId="3328BD97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进阶可视化</w:t>
      </w:r>
    </w:p>
    <w:p w14:paraId="3CFE2006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streamlit-echarts==1.0.3</w:t>
      </w:r>
    </w:p>
    <w:p w14:paraId="7C1F5BAB" w14:textId="77777777" w:rsidR="005D36F5" w:rsidRPr="005D36F5" w:rsidRDefault="005D36F5" w:rsidP="005D36F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5D36F5">
        <w:rPr>
          <w:rFonts w:ascii="Consolas" w:eastAsia="宋体" w:hAnsi="Consolas" w:cs="宋体"/>
          <w:color w:val="000000"/>
          <w:kern w:val="0"/>
          <w:sz w:val="24"/>
          <w:szCs w:val="24"/>
        </w:rPr>
        <w:t>streamlit-flow==0.2.0</w:t>
      </w:r>
    </w:p>
    <w:p w14:paraId="620E0699" w14:textId="77777777" w:rsidR="005D36F5" w:rsidRPr="005D36F5" w:rsidRDefault="005D36F5" w:rsidP="003951F3">
      <w:pPr>
        <w:rPr>
          <w:rFonts w:hint="eastAsia"/>
        </w:rPr>
      </w:pPr>
    </w:p>
    <w:sectPr w:rsidR="005D36F5" w:rsidRPr="005D3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E89"/>
    <w:multiLevelType w:val="multilevel"/>
    <w:tmpl w:val="49C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759A"/>
    <w:multiLevelType w:val="multilevel"/>
    <w:tmpl w:val="C4EE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E5D04"/>
    <w:multiLevelType w:val="multilevel"/>
    <w:tmpl w:val="52B4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C472C"/>
    <w:multiLevelType w:val="multilevel"/>
    <w:tmpl w:val="642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344CF"/>
    <w:multiLevelType w:val="multilevel"/>
    <w:tmpl w:val="1E30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F1D39"/>
    <w:multiLevelType w:val="multilevel"/>
    <w:tmpl w:val="8C42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067EF"/>
    <w:multiLevelType w:val="multilevel"/>
    <w:tmpl w:val="2DDA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B4DDB"/>
    <w:multiLevelType w:val="multilevel"/>
    <w:tmpl w:val="113E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23817"/>
    <w:multiLevelType w:val="multilevel"/>
    <w:tmpl w:val="F26C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1085F"/>
    <w:multiLevelType w:val="multilevel"/>
    <w:tmpl w:val="A48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17D79"/>
    <w:multiLevelType w:val="multilevel"/>
    <w:tmpl w:val="C516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324D22"/>
    <w:multiLevelType w:val="multilevel"/>
    <w:tmpl w:val="CDD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52271">
    <w:abstractNumId w:val="3"/>
  </w:num>
  <w:num w:numId="2" w16cid:durableId="972255482">
    <w:abstractNumId w:val="0"/>
  </w:num>
  <w:num w:numId="3" w16cid:durableId="1820806944">
    <w:abstractNumId w:val="7"/>
  </w:num>
  <w:num w:numId="4" w16cid:durableId="166528173">
    <w:abstractNumId w:val="6"/>
  </w:num>
  <w:num w:numId="5" w16cid:durableId="1995596980">
    <w:abstractNumId w:val="1"/>
  </w:num>
  <w:num w:numId="6" w16cid:durableId="2094155075">
    <w:abstractNumId w:val="9"/>
  </w:num>
  <w:num w:numId="7" w16cid:durableId="1874658056">
    <w:abstractNumId w:val="8"/>
  </w:num>
  <w:num w:numId="8" w16cid:durableId="1386753568">
    <w:abstractNumId w:val="10"/>
  </w:num>
  <w:num w:numId="9" w16cid:durableId="421487705">
    <w:abstractNumId w:val="4"/>
  </w:num>
  <w:num w:numId="10" w16cid:durableId="1056704729">
    <w:abstractNumId w:val="11"/>
  </w:num>
  <w:num w:numId="11" w16cid:durableId="646671848">
    <w:abstractNumId w:val="2"/>
  </w:num>
  <w:num w:numId="12" w16cid:durableId="85536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C8"/>
    <w:rsid w:val="00037903"/>
    <w:rsid w:val="000F50F1"/>
    <w:rsid w:val="00184555"/>
    <w:rsid w:val="001F46BE"/>
    <w:rsid w:val="003951F3"/>
    <w:rsid w:val="004F0F07"/>
    <w:rsid w:val="00542BC8"/>
    <w:rsid w:val="005D36F5"/>
    <w:rsid w:val="00641CF0"/>
    <w:rsid w:val="007A34BF"/>
    <w:rsid w:val="00931E2B"/>
    <w:rsid w:val="00995FB8"/>
    <w:rsid w:val="00BC7477"/>
    <w:rsid w:val="00C34054"/>
    <w:rsid w:val="00E23C52"/>
    <w:rsid w:val="00ED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A656"/>
  <w15:chartTrackingRefBased/>
  <w15:docId w15:val="{1FDFD730-A3F3-4A69-BC30-F7B8CFFD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2B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4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42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42B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B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B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B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B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B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B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4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4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542B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B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2B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B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B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B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B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B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B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B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B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B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B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BC8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42BC8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7A34B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D36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D36F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1388</Words>
  <Characters>7914</Characters>
  <Application>Microsoft Office Word</Application>
  <DocSecurity>0</DocSecurity>
  <Lines>65</Lines>
  <Paragraphs>18</Paragraphs>
  <ScaleCrop>false</ScaleCrop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乐泉 姚</dc:creator>
  <cp:keywords/>
  <dc:description/>
  <cp:lastModifiedBy>乐泉 姚</cp:lastModifiedBy>
  <cp:revision>13</cp:revision>
  <dcterms:created xsi:type="dcterms:W3CDTF">2026-04-13T01:56:00Z</dcterms:created>
  <dcterms:modified xsi:type="dcterms:W3CDTF">2026-04-13T02:54:00Z</dcterms:modified>
</cp:coreProperties>
</file>