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D67E" w14:textId="77777777" w:rsidR="002150CB" w:rsidRDefault="00180D8B">
      <w:pPr>
        <w:pStyle w:val="FirstParagraph"/>
      </w:pPr>
      <w:r>
        <w:t>2020/11/06</w:t>
      </w:r>
    </w:p>
    <w:p w14:paraId="256E7F9C" w14:textId="77777777" w:rsidR="002150CB" w:rsidRDefault="00180D8B">
      <w:pPr>
        <w:pStyle w:val="a1"/>
        <w:ind w:firstLine="220"/>
      </w:pPr>
      <w:r>
        <w:t>現象学年報第</w:t>
      </w:r>
      <w:r>
        <w:t xml:space="preserve"> 36 </w:t>
      </w:r>
      <w:r>
        <w:t>号</w:t>
      </w:r>
    </w:p>
    <w:p w14:paraId="1B22435D" w14:textId="77777777" w:rsidR="002150CB" w:rsidRDefault="00180D8B">
      <w:pPr>
        <w:pStyle w:val="1"/>
        <w:spacing w:before="360" w:after="240"/>
      </w:pPr>
      <w:bookmarkStart w:id="0" w:name="考えるとき話しているのか"/>
      <w:r>
        <w:t>考えるとき話しているのか</w:t>
      </w:r>
      <w:bookmarkEnd w:id="0"/>
    </w:p>
    <w:p w14:paraId="0C7F0966" w14:textId="77777777" w:rsidR="002150CB" w:rsidRDefault="00180D8B">
      <w:pPr>
        <w:pStyle w:val="FirstParagraph"/>
      </w:pPr>
      <w:r>
        <w:t>——</w:t>
      </w:r>
      <w:r>
        <w:t>フッサール「独白」概念をめぐって</w:t>
      </w:r>
      <w:r>
        <w:t>——</w:t>
      </w:r>
    </w:p>
    <w:p w14:paraId="009853E4" w14:textId="77777777" w:rsidR="002150CB" w:rsidRDefault="00180D8B">
      <w:pPr>
        <w:pStyle w:val="a1"/>
        <w:ind w:firstLine="220"/>
      </w:pPr>
      <w:r>
        <w:t>京念屋</w:t>
      </w:r>
      <w:r>
        <w:t xml:space="preserve"> </w:t>
      </w:r>
      <w:r>
        <w:t>隆史（法政大学）</w:t>
      </w:r>
    </w:p>
    <w:p w14:paraId="6ED71064" w14:textId="77777777" w:rsidR="002150CB" w:rsidRDefault="00180D8B">
      <w:pPr>
        <w:pStyle w:val="2"/>
        <w:spacing w:before="360" w:after="240"/>
      </w:pPr>
      <w:bookmarkStart w:id="1" w:name="はじめに"/>
      <w:r>
        <w:t>はじめに</w:t>
      </w:r>
      <w:bookmarkEnd w:id="1"/>
    </w:p>
    <w:p w14:paraId="4B9CBFDE" w14:textId="77777777" w:rsidR="002150CB" w:rsidRDefault="00180D8B">
      <w:pPr>
        <w:pStyle w:val="FirstParagraph"/>
      </w:pPr>
      <w:r>
        <w:t>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14:paraId="57799079" w14:textId="77777777" w:rsidR="002150CB" w:rsidRDefault="00180D8B">
      <w:pPr>
        <w:pStyle w:val="a1"/>
        <w:ind w:firstLine="220"/>
      </w:pPr>
      <w:r>
        <w:t>この問いに対する</w:t>
      </w:r>
      <w:r>
        <w:t>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14:paraId="6DA85037" w14:textId="77777777" w:rsidR="002150CB" w:rsidRDefault="00180D8B">
      <w:pPr>
        <w:pStyle w:val="a1"/>
        <w:ind w:firstLine="220"/>
      </w:pPr>
      <w:r>
        <w:t>しかし本発表はむしろ、思考が内的言語によるという見方に対する、次のような疑念から出発してみたい。例えば柏端（</w:t>
      </w:r>
      <w:r>
        <w:t>2016</w:t>
      </w:r>
      <w:r>
        <w:t>）は「思考は頭の中にあるが言語は（たぶん）ない」と題された節でこう述べている。「独言や内語の存在を否定するつもりはない。〔中略〕だがこれは</w:t>
      </w:r>
      <w:r>
        <w:t>思考の一種なのだろうか。心的表象の一種なのだろうか。私にはこれは、どちらかといえば、身体表面にはっきりと現われない発話行為の一種であるように思われる」（柏端</w:t>
      </w:r>
      <w:r>
        <w:t xml:space="preserve"> 2016, p. 99, </w:t>
      </w:r>
      <w:r>
        <w:t>註</w:t>
      </w:r>
      <w:r>
        <w:t xml:space="preserve"> 15</w:t>
      </w:r>
      <w:r>
        <w:t>）。私はこの問いを次のように言い換えてみたい。確かに我々は心の中で言葉を発することはある、だがそれは考えることと事実似ているだろうか。考えるとき絶えず心の中で独り言を呟いているというのは</w:t>
      </w:r>
      <w:r>
        <w:t>——</w:t>
      </w:r>
      <w:r>
        <w:t>思考が媒介なしに世界に届くと</w:t>
      </w:r>
      <w:r>
        <w:lastRenderedPageBreak/>
        <w:t>いうのと同じくらい</w:t>
      </w:r>
      <w:r>
        <w:t>——</w:t>
      </w:r>
      <w:r>
        <w:t>何か不自然な見方ではないか。それはせいぜい</w:t>
      </w:r>
      <w:r>
        <w:rPr>
          <w:b/>
        </w:rPr>
        <w:t>話しながら</w:t>
      </w:r>
      <w:r>
        <w:t>考えているというだけで、決し</w:t>
      </w:r>
      <w:r>
        <w:t>て考えることそのものにはならないのではないか。</w:t>
      </w:r>
    </w:p>
    <w:p w14:paraId="6D1A3B26" w14:textId="77777777" w:rsidR="002150CB" w:rsidRDefault="00180D8B">
      <w:pPr>
        <w:pStyle w:val="a1"/>
        <w:ind w:firstLine="220"/>
      </w:pPr>
      <w:r>
        <w:t>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w:t>
      </w:r>
      <w:r>
        <w:t xml:space="preserve"> 1 </w:t>
      </w:r>
      <w:r>
        <w:t>節・第</w:t>
      </w:r>
      <w:r>
        <w:t xml:space="preserve"> 2 </w:t>
      </w:r>
      <w:r>
        <w:t>節）</w:t>
      </w:r>
      <w:r>
        <w:t>。そしてこの独白の非告知性を、デリダが「声（</w:t>
      </w:r>
      <w:r>
        <w:t>voix</w:t>
      </w:r>
      <w:r>
        <w:t>）」に与えた「自分が話すのを聞く」という特徴づけを手がかりに、別の角度から考察する（第</w:t>
      </w:r>
      <w:r>
        <w:t xml:space="preserve"> 3 </w:t>
      </w:r>
      <w:r>
        <w:t>節・第</w:t>
      </w:r>
      <w:r>
        <w:t xml:space="preserve"> 4 </w:t>
      </w:r>
      <w:r>
        <w:t>節）。</w:t>
      </w:r>
    </w:p>
    <w:p w14:paraId="225C13AC" w14:textId="77777777" w:rsidR="002150CB" w:rsidRDefault="00180D8B">
      <w:pPr>
        <w:pStyle w:val="a1"/>
        <w:ind w:firstLine="220"/>
      </w:pPr>
      <w:r>
        <w:t>Hello</w:t>
      </w:r>
      <w:r>
        <w:rPr>
          <w:rStyle w:val="ae"/>
        </w:rPr>
        <w:footnoteReference w:id="1"/>
      </w:r>
      <w:r>
        <w:t>.</w:t>
      </w:r>
    </w:p>
    <w:p w14:paraId="416B727E" w14:textId="77777777" w:rsidR="002150CB" w:rsidRDefault="00180D8B">
      <w:pPr>
        <w:pStyle w:val="a1"/>
        <w:ind w:firstLine="220"/>
      </w:pPr>
      <w:r>
        <w:t>See you</w:t>
      </w:r>
      <w:r>
        <w:rPr>
          <w:rStyle w:val="ae"/>
        </w:rPr>
        <w:footnoteReference w:id="2"/>
      </w:r>
      <w:r>
        <w:t>.</w:t>
      </w:r>
    </w:p>
    <w:p w14:paraId="521430C7" w14:textId="77777777" w:rsidR="002150CB" w:rsidRDefault="00180D8B">
      <w:pPr>
        <w:pStyle w:val="2"/>
        <w:spacing w:before="360" w:after="240"/>
      </w:pPr>
      <w:bookmarkStart w:id="2" w:name="心的言表の分類学独白とは何ではないか"/>
      <w:r>
        <w:t xml:space="preserve">2 </w:t>
      </w:r>
      <w:r>
        <w:t>心的言表の分類学</w:t>
      </w:r>
      <w:r>
        <w:t>——</w:t>
      </w:r>
      <w:r>
        <w:t>独白とは何ではないか</w:t>
      </w:r>
      <w:bookmarkEnd w:id="2"/>
    </w:p>
    <w:p w14:paraId="6BA0166F" w14:textId="77777777" w:rsidR="002150CB" w:rsidRDefault="00180D8B">
      <w:pPr>
        <w:pStyle w:val="3"/>
        <w:spacing w:before="240" w:after="120"/>
      </w:pPr>
      <w:bookmarkStart w:id="3" w:name="告知を伝達から区別する想起された発話"/>
      <w:r>
        <w:t xml:space="preserve">2-1 </w:t>
      </w:r>
      <w:r>
        <w:t>告知を伝達から区別する</w:t>
      </w:r>
      <w:r>
        <w:t>——</w:t>
      </w:r>
      <w:r>
        <w:t>想起された発話</w:t>
      </w:r>
      <w:bookmarkEnd w:id="3"/>
    </w:p>
    <w:p w14:paraId="77899FD9" w14:textId="77777777" w:rsidR="002150CB" w:rsidRDefault="00180D8B">
      <w:pPr>
        <w:pStyle w:val="FirstParagraph"/>
      </w:pPr>
      <w:r>
        <w:t>フッサールにおいては、独白の非告知性はおそらく誤った根拠をもとに自明視されてしまっている。これに関してデリダは、フッサールの議論を要約しつつ次のように批判している。</w:t>
      </w:r>
    </w:p>
    <w:p w14:paraId="75C64E07" w14:textId="77777777" w:rsidR="002150CB" w:rsidRDefault="00180D8B">
      <w:pPr>
        <w:pStyle w:val="aa"/>
        <w:spacing w:before="240" w:after="240"/>
        <w:ind w:left="440"/>
      </w:pPr>
      <w:r>
        <w:t>よく認めておかねばならないのは、表現と指示の区</w:t>
      </w:r>
      <w:r>
        <w:t>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w:t>
      </w:r>
      <w:r>
        <w:t>Derrida 1967, p. 78</w:t>
      </w:r>
      <w:r>
        <w:t>）</w:t>
      </w:r>
    </w:p>
    <w:p w14:paraId="53AC48AB" w14:textId="77777777" w:rsidR="002150CB" w:rsidRDefault="00180D8B">
      <w:pPr>
        <w:pStyle w:val="FirstParagraph"/>
      </w:pPr>
      <w:r>
        <w:t>フッサールの誤りは、「指示（</w:t>
      </w:r>
      <w:r>
        <w:t>indication</w:t>
      </w:r>
      <w:r>
        <w:t>）」すなわち告知機能を、他人への伝達と同一視していることだ。しかし伝達に関してならば、言表に何も伝達させないためには、ただ単に、他人に聞こえないように、「心の中で」表象するだけで十</w:t>
      </w:r>
      <w:r>
        <w:t>分ではないだろうか。より</w:t>
      </w:r>
      <w:r>
        <w:lastRenderedPageBreak/>
        <w:t>正確には、想起や想像を含めた準現在化された言表は、他人に聞こえないがゆえに非伝達性の要件を必ず満たす。</w:t>
      </w:r>
    </w:p>
    <w:p w14:paraId="136CB824" w14:textId="77777777" w:rsidR="002150CB" w:rsidRDefault="00180D8B">
      <w:pPr>
        <w:pStyle w:val="a1"/>
        <w:ind w:firstLine="220"/>
      </w:pPr>
      <w:r>
        <w:t>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そして告知機能は、その話し手が他人ではなく自分であった場合にも例外なく機能する。だから自分の過去の発言は</w:t>
      </w:r>
      <w:r>
        <w:t>、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p w14:paraId="4CE105C2" w14:textId="77777777" w:rsidR="002150CB" w:rsidRDefault="00180D8B">
      <w:pPr>
        <w:pStyle w:val="3"/>
        <w:spacing w:before="240" w:after="120"/>
      </w:pPr>
      <w:bookmarkStart w:id="4" w:name="想像された発話"/>
      <w:r>
        <w:t xml:space="preserve">2-2 </w:t>
      </w:r>
      <w:r>
        <w:t>想像された発話</w:t>
      </w:r>
      <w:bookmarkEnd w:id="4"/>
    </w:p>
    <w:p w14:paraId="6FA6C4A8" w14:textId="77777777" w:rsidR="002150CB" w:rsidRDefault="00180D8B">
      <w:pPr>
        <w:pStyle w:val="FirstParagraph"/>
      </w:pPr>
      <w:r>
        <w:t>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14:paraId="6BD3516C" w14:textId="77777777" w:rsidR="002150CB" w:rsidRDefault="00180D8B">
      <w:pPr>
        <w:pStyle w:val="a1"/>
        <w:ind w:firstLine="220"/>
      </w:pPr>
      <w:r>
        <w:t>しかし、この非定立性が非告知性へと直結する</w:t>
      </w:r>
      <w:r>
        <w:t>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w:t>
      </w:r>
      <w:r>
        <w:t>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14:paraId="24E787C2" w14:textId="77777777" w:rsidR="002150CB" w:rsidRDefault="00180D8B">
      <w:pPr>
        <w:pStyle w:val="a1"/>
        <w:ind w:firstLine="220"/>
      </w:pPr>
      <w:r>
        <w:t>こうした想像された発話はおそらく、次のようなフッサールの例示の中にも混入している。</w:t>
      </w:r>
    </w:p>
    <w:p w14:paraId="614FEA20" w14:textId="77777777" w:rsidR="002150CB" w:rsidRDefault="00180D8B">
      <w:pPr>
        <w:pStyle w:val="aa"/>
        <w:spacing w:before="240" w:after="240"/>
        <w:ind w:left="440"/>
      </w:pPr>
      <w:r>
        <w:lastRenderedPageBreak/>
        <w:t>確かにある意味ではひとは孤独な言表においても</w:t>
      </w:r>
      <w:r>
        <w:rPr>
          <w:b/>
        </w:rPr>
        <w:t>話している</w:t>
      </w:r>
      <w:r>
        <w:t>、またその際確かに自分自身を話し手として統握することもできるし、それどころか場合によっては自分自身に話しかけ</w:t>
      </w:r>
      <w:r>
        <w:t>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w:t>
      </w:r>
      <w:r>
        <w:t>Hua XIX/1: 42</w:t>
      </w:r>
      <w:r>
        <w:t>）</w:t>
      </w:r>
    </w:p>
    <w:p w14:paraId="51D5C6DC" w14:textId="77777777" w:rsidR="002150CB" w:rsidRDefault="00180D8B">
      <w:pPr>
        <w:pStyle w:val="FirstParagraph"/>
      </w:pPr>
      <w:r>
        <w:t>ここでのフッサールの関心事がたかだか伝達に関するものである限り、本稿はそれに異論を持たない。しかしこの「お前は悪いことをした」が告知機能をもつこと、つま</w:t>
      </w:r>
      <w:r>
        <w:t>り私の『後悔の意』の表明であることは明白ではないだろうか。というのも主観は自分に話しかけながら「自分自身を話し手および伝達者として表象」（</w:t>
      </w:r>
      <w:r>
        <w:t>ibid.</w:t>
      </w:r>
      <w:r>
        <w:t>）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e"/>
        </w:rPr>
        <w:footnoteReference w:id="3"/>
      </w:r>
      <w:r>
        <w:t>。</w:t>
      </w:r>
    </w:p>
    <w:p w14:paraId="113ABBB8" w14:textId="77777777" w:rsidR="002150CB" w:rsidRDefault="00180D8B">
      <w:pPr>
        <w:pStyle w:val="2"/>
        <w:spacing w:before="360" w:after="240"/>
      </w:pPr>
      <w:bookmarkStart w:id="5" w:name="心の声の文法学"/>
      <w:r>
        <w:t xml:space="preserve">3 </w:t>
      </w:r>
      <w:r>
        <w:t>「心の声」の文法学</w:t>
      </w:r>
      <w:bookmarkEnd w:id="5"/>
    </w:p>
    <w:p w14:paraId="15403480" w14:textId="77777777" w:rsidR="002150CB" w:rsidRDefault="00180D8B">
      <w:pPr>
        <w:pStyle w:val="FirstParagraph"/>
      </w:pPr>
      <w:r>
        <w:t>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14:paraId="5B2ABDE2" w14:textId="77777777" w:rsidR="002150CB" w:rsidRDefault="00180D8B">
      <w:pPr>
        <w:pStyle w:val="a1"/>
        <w:ind w:firstLine="220"/>
      </w:pPr>
      <w:r>
        <w:lastRenderedPageBreak/>
        <w:t>本節はこうした漫画の記法の文法的考察を出発点にとり、私の実際の思考作用を（例え</w:t>
      </w:r>
      <w:r>
        <w:t>ば体験の反省によって）記述することから始めない。その理由は、後に見るように、考えることの現象そのものを直接見ることには或る本質的な困難があるからだ</w:t>
      </w:r>
      <w:r>
        <w:rPr>
          <w:rStyle w:val="ae"/>
        </w:rPr>
        <w:footnoteReference w:id="4"/>
      </w:r>
      <w:r>
        <w:t>。それは一言でいえば、最も手前にあるものを見ることの困難である。つまり、このあまりに近すぎる現象へのアプローチは、むしろ見るための距離を必要とするのだ。</w:t>
      </w:r>
    </w:p>
    <w:p w14:paraId="11C36776" w14:textId="77777777" w:rsidR="002150CB" w:rsidRDefault="00180D8B">
      <w:pPr>
        <w:pStyle w:val="a1"/>
        <w:ind w:firstLine="220"/>
      </w:pPr>
      <w:r>
        <w:t>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w:t>
      </w:r>
      <w:r>
        <w:t>る。</w:t>
      </w:r>
    </w:p>
    <w:p w14:paraId="1064E3F9" w14:textId="77777777" w:rsidR="002150CB" w:rsidRDefault="00180D8B">
      <w:pPr>
        <w:pStyle w:val="3"/>
        <w:spacing w:before="240" w:after="120"/>
      </w:pPr>
      <w:bookmarkStart w:id="6" w:name="二種類の吹き出し"/>
      <w:r>
        <w:t xml:space="preserve">3-1 </w:t>
      </w:r>
      <w:r>
        <w:t>二種類の吹き出し</w:t>
      </w:r>
      <w:bookmarkEnd w:id="6"/>
    </w:p>
    <w:p w14:paraId="098A9396" w14:textId="77777777" w:rsidR="002150CB" w:rsidRDefault="00180D8B">
      <w:pPr>
        <w:pStyle w:val="FirstParagraph"/>
      </w:pPr>
      <w:r>
        <w:t>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14:paraId="244CA9F3" w14:textId="77777777" w:rsidR="002150CB" w:rsidRDefault="00180D8B">
      <w:pPr>
        <w:pStyle w:val="a1"/>
        <w:ind w:firstLine="220"/>
      </w:pPr>
      <w:r>
        <w:t>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w:t>
      </w:r>
      <w:r>
        <w:t>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p>
    <w:p w14:paraId="2C209B8E" w14:textId="77777777" w:rsidR="002150CB" w:rsidRDefault="00180D8B">
      <w:pPr>
        <w:pStyle w:val="4"/>
        <w:spacing w:before="360"/>
      </w:pPr>
      <w:bookmarkStart w:id="7" w:name="小見出し"/>
      <w:r>
        <w:lastRenderedPageBreak/>
        <w:t>小見出し</w:t>
      </w:r>
      <w:bookmarkEnd w:id="7"/>
    </w:p>
    <w:p w14:paraId="79FC6CFA" w14:textId="77777777" w:rsidR="002150CB" w:rsidRDefault="00180D8B">
      <w:pPr>
        <w:pStyle w:val="FirstParagraph"/>
      </w:pPr>
      <w:r>
        <w:t>さらにもう一つ、特筆すべき差異を挙げたい。それは、風船型のそれとは違っ</w:t>
      </w:r>
      <w:r>
        <w:t>て、泡型の吹き出しは必ず、その人が</w:t>
      </w:r>
      <w:r>
        <w:rPr>
          <w:b/>
        </w:rPr>
        <w:t>本当に</w:t>
      </w:r>
      <w:r>
        <w:t>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14:paraId="63ED9D37" w14:textId="77777777" w:rsidR="002150CB" w:rsidRDefault="00180D8B">
      <w:pPr>
        <w:pStyle w:val="a1"/>
        <w:ind w:firstLine="220"/>
      </w:pPr>
      <w:r>
        <w:t>その理由は、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w:t>
      </w:r>
      <w:r>
        <w:t>ことだ。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r>
        <w:t>。</w:t>
      </w:r>
    </w:p>
    <w:p w14:paraId="2DB5447D" w14:textId="77777777" w:rsidR="002150CB" w:rsidRDefault="00180D8B">
      <w:pPr>
        <w:pStyle w:val="Compact"/>
        <w:numPr>
          <w:ilvl w:val="0"/>
          <w:numId w:val="25"/>
        </w:numPr>
      </w:pPr>
      <w:r>
        <w:t>リストレベル</w:t>
      </w:r>
      <w:r>
        <w:t xml:space="preserve"> 1</w:t>
      </w:r>
    </w:p>
    <w:p w14:paraId="1E112C67" w14:textId="77777777" w:rsidR="002150CB" w:rsidRDefault="00180D8B">
      <w:pPr>
        <w:pStyle w:val="Compact"/>
        <w:numPr>
          <w:ilvl w:val="0"/>
          <w:numId w:val="25"/>
        </w:numPr>
      </w:pPr>
      <w:r>
        <w:t>リストレベル</w:t>
      </w:r>
      <w:r>
        <w:t xml:space="preserve"> 1</w:t>
      </w:r>
    </w:p>
    <w:p w14:paraId="13E13FB7" w14:textId="77777777" w:rsidR="002150CB" w:rsidRDefault="00180D8B">
      <w:pPr>
        <w:pStyle w:val="Compact"/>
        <w:numPr>
          <w:ilvl w:val="1"/>
          <w:numId w:val="26"/>
        </w:numPr>
      </w:pPr>
      <w:r>
        <w:t>リストレベル</w:t>
      </w:r>
      <w:r>
        <w:t xml:space="preserve"> 2</w:t>
      </w:r>
    </w:p>
    <w:p w14:paraId="43561038" w14:textId="77777777" w:rsidR="002150CB" w:rsidRDefault="00180D8B">
      <w:pPr>
        <w:pStyle w:val="Compact"/>
        <w:numPr>
          <w:ilvl w:val="1"/>
          <w:numId w:val="26"/>
        </w:numPr>
      </w:pPr>
      <w:r>
        <w:t>リストレベル</w:t>
      </w:r>
      <w:r>
        <w:t xml:space="preserve"> 2</w:t>
      </w:r>
    </w:p>
    <w:p w14:paraId="57B90BC9" w14:textId="77777777" w:rsidR="002150CB" w:rsidRDefault="00180D8B">
      <w:pPr>
        <w:pStyle w:val="Compact"/>
        <w:numPr>
          <w:ilvl w:val="2"/>
          <w:numId w:val="27"/>
        </w:numPr>
      </w:pPr>
      <w:r>
        <w:t>リストレベル</w:t>
      </w:r>
      <w:r>
        <w:t xml:space="preserve"> 3</w:t>
      </w:r>
    </w:p>
    <w:p w14:paraId="7105F6E2" w14:textId="77777777" w:rsidR="002150CB" w:rsidRDefault="00180D8B">
      <w:pPr>
        <w:pStyle w:val="Compact"/>
        <w:numPr>
          <w:ilvl w:val="2"/>
          <w:numId w:val="27"/>
        </w:numPr>
      </w:pPr>
      <w:r>
        <w:t>リストレベル</w:t>
      </w:r>
      <w:r>
        <w:t xml:space="preserve"> 3</w:t>
      </w:r>
    </w:p>
    <w:p w14:paraId="0CDD2647" w14:textId="77777777" w:rsidR="002150CB" w:rsidRDefault="00180D8B">
      <w:pPr>
        <w:pStyle w:val="Compact"/>
        <w:numPr>
          <w:ilvl w:val="3"/>
          <w:numId w:val="28"/>
        </w:numPr>
      </w:pPr>
      <w:r>
        <w:t>リストレベル</w:t>
      </w:r>
      <w:r>
        <w:t xml:space="preserve"> 4</w:t>
      </w:r>
    </w:p>
    <w:p w14:paraId="1B12341B" w14:textId="77777777" w:rsidR="002150CB" w:rsidRDefault="00180D8B">
      <w:pPr>
        <w:pStyle w:val="Compact"/>
        <w:numPr>
          <w:ilvl w:val="3"/>
          <w:numId w:val="28"/>
        </w:numPr>
      </w:pPr>
      <w:r>
        <w:t>リストレベル</w:t>
      </w:r>
      <w:r>
        <w:t xml:space="preserve"> 4</w:t>
      </w:r>
    </w:p>
    <w:p w14:paraId="2465C022" w14:textId="77777777" w:rsidR="002150CB" w:rsidRDefault="00180D8B">
      <w:pPr>
        <w:pStyle w:val="1"/>
        <w:spacing w:before="360" w:after="240"/>
      </w:pPr>
      <w:bookmarkStart w:id="8" w:name="pandoc-on-github-actions"/>
      <w:r>
        <w:t>pandoc on GitHub Actions</w:t>
      </w:r>
      <w:bookmarkEnd w:id="8"/>
    </w:p>
    <w:p w14:paraId="6E88A766" w14:textId="77777777" w:rsidR="002150CB" w:rsidRDefault="00180D8B">
      <w:pPr>
        <w:pStyle w:val="FirstParagraph"/>
      </w:pPr>
      <w:r>
        <w:t>プッシュするだけでマークダウンを</w:t>
      </w:r>
      <w:r>
        <w:t>Word</w:t>
      </w:r>
      <w:r>
        <w:t>ファイルに変換するワークフロー。</w:t>
      </w:r>
    </w:p>
    <w:p w14:paraId="0B8AE619" w14:textId="77777777" w:rsidR="002150CB" w:rsidRDefault="00180D8B">
      <w:pPr>
        <w:pStyle w:val="a1"/>
        <w:ind w:firstLine="220"/>
      </w:pPr>
      <w:r>
        <w:t>デフォルトでは、</w:t>
      </w:r>
      <w:r>
        <w:t>main</w:t>
      </w:r>
      <w:r>
        <w:t>ブランチにプッシュされたとき以下のコマンドが実行され、コンパイル結果が</w:t>
      </w:r>
      <w:r>
        <w:rPr>
          <w:rStyle w:val="VerbatimChar"/>
        </w:rPr>
        <w:t>main_pandoc</w:t>
      </w:r>
      <w:r>
        <w:t>ブランチにプッシュされる。</w:t>
      </w:r>
    </w:p>
    <w:p w14:paraId="6AAA123D" w14:textId="77777777" w:rsidR="002150CB" w:rsidRDefault="00180D8B">
      <w:pPr>
        <w:pStyle w:val="a1"/>
        <w:ind w:firstLine="220"/>
      </w:pPr>
      <w:r>
        <w:rPr>
          <w:rStyle w:val="VerbatimChar"/>
        </w:rPr>
        <w:t xml:space="preserve">pandoc [[:digit:]]*.md -o </w:t>
      </w:r>
      <w:r>
        <w:rPr>
          <w:rStyle w:val="VerbatimChar"/>
        </w:rPr>
        <w:t>リポジトリ名</w:t>
      </w:r>
      <w:r>
        <w:rPr>
          <w:rStyle w:val="VerbatimChar"/>
        </w:rPr>
        <w:t>.docx --reference-doc reference.docx</w:t>
      </w:r>
    </w:p>
    <w:p w14:paraId="198AA11A" w14:textId="77777777" w:rsidR="002150CB" w:rsidRDefault="00180D8B">
      <w:pPr>
        <w:pStyle w:val="2"/>
        <w:spacing w:before="360" w:after="240"/>
      </w:pPr>
      <w:bookmarkStart w:id="9" w:name="対象ファイル"/>
      <w:r>
        <w:lastRenderedPageBreak/>
        <w:t>対象ファイル</w:t>
      </w:r>
      <w:bookmarkEnd w:id="9"/>
    </w:p>
    <w:p w14:paraId="76532E58" w14:textId="77777777" w:rsidR="002150CB" w:rsidRDefault="00180D8B">
      <w:pPr>
        <w:pStyle w:val="FirstParagraph"/>
      </w:pPr>
      <w:r>
        <w:t>数字始まりの</w:t>
      </w:r>
      <w:r>
        <w:t>md</w:t>
      </w:r>
      <w:r>
        <w:t>ファイルが昇順で結合されていく。以下のような命名規則を想定している。</w:t>
      </w:r>
    </w:p>
    <w:p w14:paraId="7025E63E" w14:textId="77777777" w:rsidR="002150CB" w:rsidRDefault="00180D8B">
      <w:pPr>
        <w:pStyle w:val="Compact"/>
        <w:numPr>
          <w:ilvl w:val="0"/>
          <w:numId w:val="29"/>
        </w:numPr>
      </w:pPr>
      <w:r>
        <w:t>1_</w:t>
      </w:r>
      <w:r>
        <w:t>はじめに</w:t>
      </w:r>
      <w:r>
        <w:t>.md</w:t>
      </w:r>
    </w:p>
    <w:p w14:paraId="78FED786" w14:textId="77777777" w:rsidR="002150CB" w:rsidRDefault="00180D8B">
      <w:pPr>
        <w:pStyle w:val="Compact"/>
        <w:numPr>
          <w:ilvl w:val="0"/>
          <w:numId w:val="29"/>
        </w:numPr>
      </w:pPr>
      <w:r>
        <w:t>2-1_</w:t>
      </w:r>
      <w:r>
        <w:t>つぎに</w:t>
      </w:r>
      <w:r>
        <w:t>.md</w:t>
      </w:r>
    </w:p>
    <w:p w14:paraId="639F2B62" w14:textId="77777777" w:rsidR="002150CB" w:rsidRDefault="00180D8B">
      <w:pPr>
        <w:pStyle w:val="Compact"/>
        <w:numPr>
          <w:ilvl w:val="0"/>
          <w:numId w:val="29"/>
        </w:numPr>
      </w:pPr>
      <w:r>
        <w:t>2-2_</w:t>
      </w:r>
      <w:r>
        <w:t>さらに</w:t>
      </w:r>
      <w:r>
        <w:t>.md</w:t>
      </w:r>
    </w:p>
    <w:p w14:paraId="6C504A9B" w14:textId="77777777" w:rsidR="002150CB" w:rsidRDefault="00180D8B">
      <w:pPr>
        <w:pStyle w:val="Compact"/>
        <w:numPr>
          <w:ilvl w:val="0"/>
          <w:numId w:val="29"/>
        </w:numPr>
      </w:pPr>
      <w:r>
        <w:t>3_</w:t>
      </w:r>
      <w:r>
        <w:t>さいごに</w:t>
      </w:r>
      <w:r>
        <w:t>.md</w:t>
      </w:r>
    </w:p>
    <w:p w14:paraId="5F4B0DC0" w14:textId="77777777" w:rsidR="002150CB" w:rsidRDefault="00180D8B">
      <w:pPr>
        <w:pStyle w:val="Compact"/>
        <w:numPr>
          <w:ilvl w:val="0"/>
          <w:numId w:val="29"/>
        </w:numPr>
      </w:pPr>
      <w:r>
        <w:t>README.md</w:t>
      </w:r>
      <w:r>
        <w:t>（これは無視される）</w:t>
      </w:r>
    </w:p>
    <w:p w14:paraId="5D5B58E3" w14:textId="77777777" w:rsidR="002150CB" w:rsidRDefault="00180D8B">
      <w:pPr>
        <w:pStyle w:val="2"/>
        <w:spacing w:before="360" w:after="240"/>
      </w:pPr>
      <w:bookmarkStart w:id="10" w:name="reference.docx"/>
      <w:r>
        <w:t>reference.docx</w:t>
      </w:r>
      <w:bookmarkEnd w:id="10"/>
    </w:p>
    <w:p w14:paraId="146DEA03" w14:textId="77777777" w:rsidR="002150CB" w:rsidRDefault="00180D8B">
      <w:pPr>
        <w:pStyle w:val="FirstParagraph"/>
      </w:pPr>
      <w:r>
        <w:t>テンプレートとなる</w:t>
      </w:r>
      <w:r>
        <w:t>Word</w:t>
      </w:r>
      <w:r>
        <w:t>ファイル。見出しや脚注などのスタイルを指定しておくとそのデザイン通りの</w:t>
      </w:r>
      <w:r>
        <w:t>docx</w:t>
      </w:r>
      <w:r>
        <w:t>が焼きあがる。</w:t>
      </w:r>
      <w:r>
        <w:t>Word</w:t>
      </w:r>
      <w:r>
        <w:t>は</w:t>
      </w:r>
      <w:r>
        <w:t>CSS</w:t>
      </w:r>
      <w:r>
        <w:t>。</w:t>
      </w:r>
    </w:p>
    <w:p w14:paraId="57B73DFE" w14:textId="77777777" w:rsidR="002150CB" w:rsidRDefault="00180D8B">
      <w:pPr>
        <w:pStyle w:val="Compact"/>
        <w:numPr>
          <w:ilvl w:val="0"/>
          <w:numId w:val="30"/>
        </w:numPr>
      </w:pPr>
      <w:r>
        <w:t>横書きの学術論文を想定</w:t>
      </w:r>
    </w:p>
    <w:p w14:paraId="2BD22F5D" w14:textId="77777777" w:rsidR="002150CB" w:rsidRDefault="00180D8B">
      <w:pPr>
        <w:pStyle w:val="Compact"/>
        <w:numPr>
          <w:ilvl w:val="0"/>
          <w:numId w:val="30"/>
        </w:numPr>
      </w:pPr>
      <w:r>
        <w:t>40</w:t>
      </w:r>
      <w:r>
        <w:t>文字</w:t>
      </w:r>
      <w:r>
        <w:t>30</w:t>
      </w:r>
      <w:r>
        <w:t>行になるよう設定（フォントサイズ</w:t>
      </w:r>
      <w:r>
        <w:t>11pt</w:t>
      </w:r>
      <w:r>
        <w:t>、行間</w:t>
      </w:r>
      <w:r>
        <w:t>1.1</w:t>
      </w:r>
      <w:r>
        <w:t>倍）</w:t>
      </w:r>
    </w:p>
    <w:p w14:paraId="396FC074" w14:textId="77777777" w:rsidR="002150CB" w:rsidRDefault="00180D8B">
      <w:pPr>
        <w:pStyle w:val="Compact"/>
        <w:numPr>
          <w:ilvl w:val="0"/>
          <w:numId w:val="30"/>
        </w:numPr>
      </w:pPr>
      <w:r>
        <w:t>見出し余白は段落前＋段落後で</w:t>
      </w:r>
      <w:r>
        <w:t>x.5</w:t>
      </w:r>
      <w:r>
        <w:t>行になるように調整</w:t>
      </w:r>
    </w:p>
    <w:p w14:paraId="0F36E86D" w14:textId="77777777" w:rsidR="002150CB" w:rsidRDefault="00180D8B">
      <w:pPr>
        <w:pStyle w:val="Compact"/>
        <w:numPr>
          <w:ilvl w:val="1"/>
          <w:numId w:val="31"/>
        </w:numPr>
      </w:pPr>
      <w:r>
        <w:t>こうすると見出しが入っても行が</w:t>
      </w:r>
      <w:r>
        <w:t>0.5</w:t>
      </w:r>
      <w:r>
        <w:t>行分ずれることがない</w:t>
      </w:r>
    </w:p>
    <w:p w14:paraId="487F5F9C" w14:textId="77777777" w:rsidR="002150CB" w:rsidRDefault="00180D8B">
      <w:pPr>
        <w:pStyle w:val="Compact"/>
        <w:numPr>
          <w:ilvl w:val="0"/>
          <w:numId w:val="30"/>
        </w:numPr>
      </w:pPr>
      <w:r>
        <w:t>pandoc</w:t>
      </w:r>
      <w:r>
        <w:t>が使うスタイル以外は弄らない</w:t>
      </w:r>
    </w:p>
    <w:p w14:paraId="5983BE7C" w14:textId="77777777" w:rsidR="002150CB" w:rsidRDefault="00180D8B">
      <w:pPr>
        <w:pStyle w:val="Compact"/>
        <w:numPr>
          <w:ilvl w:val="1"/>
          <w:numId w:val="32"/>
        </w:numPr>
      </w:pPr>
      <w:r>
        <w:t>「最良の出力を得るためには、</w:t>
      </w:r>
      <w:r>
        <w:t>Pandoc</w:t>
      </w:r>
      <w:r>
        <w:t>が利用する下記のスタイルを変更するようにし、それ以外は変更しないようにしてください」</w:t>
      </w:r>
      <w:hyperlink r:id="rId7" w:anchor="options-affecting-specific-writers">
        <w:r>
          <w:rPr>
            <w:rStyle w:val="af"/>
          </w:rPr>
          <w:t xml:space="preserve">Pandoc User’s Guide </w:t>
        </w:r>
        <w:r>
          <w:rPr>
            <w:rStyle w:val="af"/>
          </w:rPr>
          <w:t>日本語版</w:t>
        </w:r>
      </w:hyperlink>
    </w:p>
    <w:p w14:paraId="2E2F7A95" w14:textId="77777777" w:rsidR="002150CB" w:rsidRDefault="00180D8B">
      <w:pPr>
        <w:pStyle w:val="2"/>
        <w:spacing w:before="360" w:after="240"/>
      </w:pPr>
      <w:bookmarkStart w:id="11" w:name="参考"/>
      <w:r>
        <w:t>参考</w:t>
      </w:r>
      <w:bookmarkEnd w:id="11"/>
    </w:p>
    <w:p w14:paraId="6E7E704E" w14:textId="77777777" w:rsidR="002150CB" w:rsidRDefault="00180D8B">
      <w:pPr>
        <w:pStyle w:val="Compact"/>
        <w:numPr>
          <w:ilvl w:val="0"/>
          <w:numId w:val="33"/>
        </w:numPr>
      </w:pPr>
      <w:hyperlink r:id="rId8">
        <w:r>
          <w:rPr>
            <w:rStyle w:val="af"/>
          </w:rPr>
          <w:t>pandoc/pandoc-action-example - GitHub</w:t>
        </w:r>
      </w:hyperlink>
    </w:p>
    <w:p w14:paraId="03A759CC" w14:textId="77777777" w:rsidR="002150CB" w:rsidRDefault="00180D8B">
      <w:pPr>
        <w:pStyle w:val="Compact"/>
        <w:numPr>
          <w:ilvl w:val="0"/>
          <w:numId w:val="33"/>
        </w:numPr>
      </w:pPr>
      <w:hyperlink r:id="rId9">
        <w:r>
          <w:rPr>
            <w:rStyle w:val="af"/>
          </w:rPr>
          <w:t xml:space="preserve">GitHub Actions </w:t>
        </w:r>
        <w:r>
          <w:rPr>
            <w:rStyle w:val="af"/>
          </w:rPr>
          <w:t>で論文</w:t>
        </w:r>
        <w:r>
          <w:rPr>
            <w:rStyle w:val="af"/>
          </w:rPr>
          <w:t xml:space="preserve"> PDF </w:t>
        </w:r>
        <w:r>
          <w:rPr>
            <w:rStyle w:val="af"/>
          </w:rPr>
          <w:t>を生成・配信する</w:t>
        </w:r>
        <w:r>
          <w:rPr>
            <w:rStyle w:val="af"/>
          </w:rPr>
          <w:t xml:space="preserve"> - Zenn</w:t>
        </w:r>
      </w:hyperlink>
    </w:p>
    <w:p w14:paraId="462CAB85" w14:textId="77777777" w:rsidR="002150CB" w:rsidRDefault="00180D8B">
      <w:pPr>
        <w:pStyle w:val="Compact"/>
        <w:numPr>
          <w:ilvl w:val="0"/>
          <w:numId w:val="33"/>
        </w:numPr>
      </w:pPr>
      <w:hyperlink r:id="rId10">
        <w:r>
          <w:rPr>
            <w:rStyle w:val="af"/>
          </w:rPr>
          <w:t>(Pandoc) Pandoc</w:t>
        </w:r>
        <w:r>
          <w:rPr>
            <w:rStyle w:val="af"/>
          </w:rPr>
          <w:t>の</w:t>
        </w:r>
        <w:r>
          <w:rPr>
            <w:rStyle w:val="af"/>
          </w:rPr>
          <w:t>Word</w:t>
        </w:r>
        <w:r>
          <w:rPr>
            <w:rStyle w:val="af"/>
          </w:rPr>
          <w:t>テンプレートはテンプレート出力よりも通常のファイル出力結果を</w:t>
        </w:r>
        <w:r>
          <w:rPr>
            <w:rStyle w:val="af"/>
          </w:rPr>
          <w:t>使った方が良い。</w:t>
        </w:r>
        <w:r>
          <w:rPr>
            <w:rStyle w:val="af"/>
          </w:rPr>
          <w:t xml:space="preserve"> - niszet</w:t>
        </w:r>
        <w:r>
          <w:rPr>
            <w:rStyle w:val="af"/>
          </w:rPr>
          <w:t>の日記</w:t>
        </w:r>
      </w:hyperlink>
    </w:p>
    <w:p w14:paraId="3ABCE0F0" w14:textId="77777777" w:rsidR="002150CB" w:rsidRDefault="00180D8B">
      <w:pPr>
        <w:pStyle w:val="2"/>
        <w:spacing w:before="360" w:after="240"/>
      </w:pPr>
      <w:bookmarkStart w:id="12" w:name="memo"/>
      <w:r>
        <w:lastRenderedPageBreak/>
        <w:t>MEMO</w:t>
      </w:r>
      <w:bookmarkEnd w:id="12"/>
    </w:p>
    <w:p w14:paraId="7B0E25EF" w14:textId="77777777" w:rsidR="002150CB" w:rsidRDefault="00180D8B">
      <w:pPr>
        <w:pStyle w:val="Compact"/>
        <w:numPr>
          <w:ilvl w:val="0"/>
          <w:numId w:val="34"/>
        </w:numPr>
      </w:pPr>
      <w:r>
        <w:t>パスパラメータの文字列（</w:t>
      </w:r>
      <w:r>
        <w:rPr>
          <w:rStyle w:val="VerbatimChar"/>
        </w:rPr>
        <w:t>*.md</w:t>
      </w:r>
      <w:r>
        <w:t>など）はそのまま</w:t>
      </w:r>
      <w:r>
        <w:t>pandoc</w:t>
      </w:r>
      <w:r>
        <w:t>に渡しても解釈されない。これは、</w:t>
      </w:r>
      <w:r>
        <w:t>glob</w:t>
      </w:r>
      <w:r>
        <w:t>パターンはまず</w:t>
      </w:r>
      <w:r>
        <w:t>Unix</w:t>
      </w:r>
      <w:r>
        <w:t>シェルでファイルリスト（</w:t>
      </w:r>
      <w:r>
        <w:t>1.md 2-1.md …</w:t>
      </w:r>
      <w:r>
        <w:t>）へと展開された後に</w:t>
      </w:r>
      <w:r>
        <w:t>pandoc</w:t>
      </w:r>
      <w:r>
        <w:t>に渡される仕様であるため。このため、まずパターンをファイルリストに展開して、それを</w:t>
      </w:r>
      <w:r>
        <w:rPr>
          <w:rStyle w:val="VerbatimChar"/>
        </w:rPr>
        <w:t>set-output</w:t>
      </w:r>
      <w:r>
        <w:t>コマンドで後のワークフローに持ち越している</w:t>
      </w:r>
    </w:p>
    <w:p w14:paraId="68D23E5A" w14:textId="77777777" w:rsidR="002150CB" w:rsidRDefault="00180D8B">
      <w:pPr>
        <w:pStyle w:val="Compact"/>
        <w:numPr>
          <w:ilvl w:val="1"/>
          <w:numId w:val="35"/>
        </w:numPr>
      </w:pPr>
      <w:hyperlink r:id="rId11">
        <w:r>
          <w:rPr>
            <w:rStyle w:val="af"/>
          </w:rPr>
          <w:t>GithubActions</w:t>
        </w:r>
        <w:r>
          <w:rPr>
            <w:rStyle w:val="af"/>
          </w:rPr>
          <w:t>で環境変数を理解する。</w:t>
        </w:r>
        <w:r>
          <w:rPr>
            <w:rStyle w:val="af"/>
          </w:rPr>
          <w:t xml:space="preserve"> - Zenn</w:t>
        </w:r>
      </w:hyperlink>
    </w:p>
    <w:p w14:paraId="64AEFEB3" w14:textId="77777777" w:rsidR="002150CB" w:rsidRDefault="00180D8B">
      <w:pPr>
        <w:pStyle w:val="Compact"/>
        <w:numPr>
          <w:ilvl w:val="1"/>
          <w:numId w:val="35"/>
        </w:numPr>
      </w:pPr>
      <w:r>
        <w:t xml:space="preserve">“On Unix-like shells (like bash, for which your script is written) glob expansion (e.g. turning *.md into file1.md file2.md file3.md) is performed by the shell, not the application you’re running.” </w:t>
      </w:r>
      <w:hyperlink r:id="rId12">
        <w:r>
          <w:rPr>
            <w:rStyle w:val="af"/>
          </w:rPr>
          <w:t>Concatenate multiple Markdown files using Pandoc on Windows - Stack Overflow</w:t>
        </w:r>
      </w:hyperlink>
    </w:p>
    <w:sectPr w:rsidR="002150CB">
      <w:headerReference w:type="even" r:id="rId13"/>
      <w:headerReference w:type="default" r:id="rId14"/>
      <w:footerReference w:type="even" r:id="rId15"/>
      <w:footerReference w:type="default" r:id="rId16"/>
      <w:headerReference w:type="first" r:id="rId17"/>
      <w:footerReference w:type="first" r:id="rId18"/>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E940" w14:textId="77777777" w:rsidR="00000000" w:rsidRDefault="00180D8B">
      <w:pPr>
        <w:spacing w:line="240" w:lineRule="auto"/>
      </w:pPr>
      <w:r>
        <w:separator/>
      </w:r>
    </w:p>
  </w:endnote>
  <w:endnote w:type="continuationSeparator" w:id="0">
    <w:p w14:paraId="6A08FA78" w14:textId="77777777" w:rsidR="00000000" w:rsidRDefault="00180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F2611" w14:textId="77777777" w:rsidR="00512189" w:rsidRDefault="00180D8B">
    <w:pPr>
      <w:pStyle w:val="af3"/>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09E0F" w14:textId="77777777" w:rsidR="00512189" w:rsidRDefault="00180D8B" w:rsidP="00975A24">
    <w:pPr>
      <w:pStyle w:val="af3"/>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3487" w14:textId="77777777" w:rsidR="00512189" w:rsidRDefault="00180D8B">
    <w:pPr>
      <w:pStyle w:val="af3"/>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E0A78" w14:textId="77777777" w:rsidR="002150CB" w:rsidRDefault="00180D8B">
      <w:r>
        <w:separator/>
      </w:r>
    </w:p>
  </w:footnote>
  <w:footnote w:type="continuationSeparator" w:id="0">
    <w:p w14:paraId="7ABC6EBC" w14:textId="77777777" w:rsidR="002150CB" w:rsidRDefault="00180D8B">
      <w:r>
        <w:continuationSeparator/>
      </w:r>
    </w:p>
  </w:footnote>
  <w:footnote w:id="1">
    <w:p w14:paraId="1FBBA30A" w14:textId="77777777" w:rsidR="002150CB" w:rsidRDefault="00180D8B">
      <w:pPr>
        <w:pStyle w:val="ab"/>
        <w:spacing w:after="120"/>
        <w:ind w:left="100" w:hanging="100"/>
      </w:pPr>
      <w:r>
        <w:rPr>
          <w:rStyle w:val="ae"/>
        </w:rPr>
        <w:footnoteRef/>
      </w:r>
      <w:r>
        <w:t xml:space="preserve"> </w:t>
      </w:r>
      <w:r>
        <w:t>Guten morgen.</w:t>
      </w:r>
    </w:p>
  </w:footnote>
  <w:footnote w:id="2">
    <w:p w14:paraId="7C6A8514" w14:textId="77777777" w:rsidR="002150CB" w:rsidRDefault="00180D8B">
      <w:pPr>
        <w:pStyle w:val="ab"/>
        <w:spacing w:after="120"/>
        <w:ind w:left="100" w:hanging="100"/>
      </w:pPr>
      <w:r>
        <w:rPr>
          <w:rStyle w:val="ae"/>
        </w:rPr>
        <w:footnoteRef/>
      </w:r>
      <w:r>
        <w:t xml:space="preserve"> Adios!</w:t>
      </w:r>
    </w:p>
  </w:footnote>
  <w:footnote w:id="3">
    <w:p w14:paraId="1D80574A" w14:textId="77777777" w:rsidR="002150CB" w:rsidRDefault="00180D8B">
      <w:pPr>
        <w:pStyle w:val="ab"/>
        <w:spacing w:after="120"/>
        <w:ind w:left="100" w:hanging="100"/>
      </w:pPr>
      <w:r>
        <w:rPr>
          <w:rStyle w:val="ae"/>
        </w:rPr>
        <w:footnoteRef/>
      </w:r>
      <w:r>
        <w:t xml:space="preserve"> </w:t>
      </w:r>
      <w:r>
        <w:t>内語を想像された発話から区別するという発想を、筆者は永野（</w:t>
      </w:r>
      <w:r>
        <w:t>2015</w:t>
      </w:r>
      <w:r>
        <w:t>）が扱っているような、内語にまつわる現代の心理学的諸研究から学んだ。それらの研究はどれも、心の中で発せられた言葉なら何であれ「内語」であるはずだ、という前提を疑うことから出発している。例えば</w:t>
      </w:r>
      <w:r>
        <w:t xml:space="preserve"> Gregory</w:t>
      </w:r>
      <w:r>
        <w:t>（</w:t>
      </w:r>
      <w:r>
        <w:t>2016</w:t>
      </w:r>
      <w:r>
        <w:t>）は、極めて小声で何かを言うのを想像すること、自分に向かって何かを言うのを想像すること、等々をすべてこの想像された発話に割り振っている。</w:t>
      </w:r>
    </w:p>
  </w:footnote>
  <w:footnote w:id="4">
    <w:p w14:paraId="5FA171A5" w14:textId="77777777" w:rsidR="002150CB" w:rsidRDefault="00180D8B">
      <w:pPr>
        <w:pStyle w:val="ab"/>
        <w:spacing w:after="120"/>
        <w:ind w:left="100" w:hanging="100"/>
      </w:pPr>
      <w:r>
        <w:rPr>
          <w:rStyle w:val="ae"/>
        </w:rPr>
        <w:footnoteRef/>
      </w:r>
      <w:r>
        <w:t xml:space="preserve"> </w:t>
      </w:r>
      <w:r>
        <w:t>単なる内的発話ではない、真正の内語を反省することは経験的にもすでに困難を含む。例えば</w:t>
      </w:r>
      <w:r>
        <w:t xml:space="preserve"> Hurburt et al.</w:t>
      </w:r>
      <w:r>
        <w:t>（</w:t>
      </w:r>
      <w:r>
        <w:t>2013</w:t>
      </w:r>
      <w:r>
        <w:t>）は、内語にまつわる当人の報告が実は信用に足るものではないこと、またその内観にはある種の習熟が要ることを指摘している。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96BB9" w14:textId="77777777" w:rsidR="00512189" w:rsidRDefault="00180D8B">
    <w:pPr>
      <w:pStyle w:val="af1"/>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AC6EC" w14:textId="77777777" w:rsidR="00512189" w:rsidRPr="00512189" w:rsidRDefault="00180D8B" w:rsidP="00512189">
    <w:pPr>
      <w:pStyle w:val="af1"/>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D69F" w14:textId="77777777" w:rsidR="00512189" w:rsidRDefault="00180D8B">
    <w:pPr>
      <w:pStyle w:val="af1"/>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162C71A"/>
    <w:numStyleLink w:val="a"/>
  </w:abstractNum>
  <w:abstractNum w:abstractNumId="1" w15:restartNumberingAfterBreak="0">
    <w:nsid w:val="FFFFFF7C"/>
    <w:multiLevelType w:val="singleLevel"/>
    <w:tmpl w:val="8FCE3C06"/>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9EC42E10"/>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3088330C"/>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4D064876"/>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1BBC7F0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D91CB41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06DA4F9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0BBEBC1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9ACE3F1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403CB682"/>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170CD2DE"/>
    <w:multiLevelType w:val="multilevel"/>
    <w:tmpl w:val="C65E96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7D156FE"/>
    <w:multiLevelType w:val="multilevel"/>
    <w:tmpl w:val="4162C71A"/>
    <w:numStyleLink w:val="a"/>
  </w:abstractNum>
  <w:abstractNum w:abstractNumId="13" w15:restartNumberingAfterBreak="0">
    <w:nsid w:val="2477334A"/>
    <w:multiLevelType w:val="hybridMultilevel"/>
    <w:tmpl w:val="C6309F70"/>
    <w:lvl w:ilvl="0" w:tplc="6CC2D61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C1AE401"/>
    <w:multiLevelType w:val="multilevel"/>
    <w:tmpl w:val="21168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FBC68B6"/>
    <w:multiLevelType w:val="multilevel"/>
    <w:tmpl w:val="4162C71A"/>
    <w:styleLink w:val="a"/>
    <w:lvl w:ilvl="0">
      <w:numFmt w:val="bullet"/>
      <w:lvlText w:val="•"/>
      <w:lvlJc w:val="left"/>
      <w:pPr>
        <w:ind w:left="442" w:hanging="221"/>
      </w:pPr>
      <w:rPr>
        <w:rFonts w:ascii="Times New Roman" w:hAnsi="Times New Roman" w:cs="Times New Roman" w:hint="default"/>
      </w:rPr>
    </w:lvl>
    <w:lvl w:ilvl="1">
      <w:numFmt w:val="bullet"/>
      <w:lvlText w:val="⸰"/>
      <w:lvlJc w:val="left"/>
      <w:pPr>
        <w:ind w:left="885" w:hanging="222"/>
      </w:pPr>
      <w:rPr>
        <w:rFonts w:ascii="Times New Roman" w:hAnsi="Times New Roman" w:cs="Times New Roman" w:hint="default"/>
      </w:rPr>
    </w:lvl>
    <w:lvl w:ilvl="2">
      <w:numFmt w:val="bullet"/>
      <w:lvlText w:val="▪"/>
      <w:lvlJc w:val="left"/>
      <w:pPr>
        <w:ind w:left="1327" w:hanging="221"/>
      </w:pPr>
      <w:rPr>
        <w:rFonts w:ascii="Times New Roman" w:hAnsi="Times New Roman" w:cs="Times New Roman" w:hint="default"/>
      </w:rPr>
    </w:lvl>
    <w:lvl w:ilvl="3">
      <w:numFmt w:val="bullet"/>
      <w:lvlText w:val="▪"/>
      <w:lvlJc w:val="left"/>
      <w:pPr>
        <w:ind w:left="1769" w:hanging="221"/>
      </w:pPr>
      <w:rPr>
        <w:rFonts w:ascii="Times New Roman" w:hAnsi="Times New Roman" w:cs="Times New Roman" w:hint="default"/>
      </w:rPr>
    </w:lvl>
    <w:lvl w:ilvl="4">
      <w:numFmt w:val="bullet"/>
      <w:lvlText w:val="▪"/>
      <w:lvlJc w:val="left"/>
      <w:pPr>
        <w:ind w:left="2211" w:hanging="221"/>
      </w:pPr>
      <w:rPr>
        <w:rFonts w:ascii="Times New Roman" w:hAnsi="Times New Roman" w:cs="Times New Roman" w:hint="default"/>
      </w:rPr>
    </w:lvl>
    <w:lvl w:ilvl="5">
      <w:numFmt w:val="bullet"/>
      <w:lvlText w:val="▪"/>
      <w:lvlJc w:val="left"/>
      <w:pPr>
        <w:ind w:left="2654" w:hanging="222"/>
      </w:pPr>
      <w:rPr>
        <w:rFonts w:ascii="Times New Roman" w:hAnsi="Times New Roman" w:cs="Times New Roman" w:hint="default"/>
      </w:rPr>
    </w:lvl>
    <w:lvl w:ilvl="6">
      <w:numFmt w:val="bullet"/>
      <w:lvlText w:val="▪"/>
      <w:lvlJc w:val="left"/>
      <w:pPr>
        <w:ind w:left="3096" w:hanging="221"/>
      </w:pPr>
      <w:rPr>
        <w:rFonts w:ascii="Times New Roman" w:hAnsi="Times New Roman" w:cs="Times New Roman" w:hint="default"/>
      </w:rPr>
    </w:lvl>
    <w:lvl w:ilvl="7">
      <w:numFmt w:val="bullet"/>
      <w:lvlText w:val="▪"/>
      <w:lvlJc w:val="left"/>
      <w:pPr>
        <w:ind w:left="3538" w:hanging="221"/>
      </w:pPr>
      <w:rPr>
        <w:rFonts w:ascii="Times New Roman" w:hAnsi="Times New Roman" w:cs="Times New Roman" w:hint="default"/>
      </w:rPr>
    </w:lvl>
    <w:lvl w:ilvl="8">
      <w:numFmt w:val="bullet"/>
      <w:lvlText w:val="▪"/>
      <w:lvlJc w:val="left"/>
      <w:pPr>
        <w:ind w:left="3980" w:hanging="221"/>
      </w:pPr>
      <w:rPr>
        <w:rFonts w:ascii="Times New Roman" w:hAnsi="Times New Roman" w:cs="Times New Roman" w:hint="default"/>
      </w:rPr>
    </w:lvl>
  </w:abstractNum>
  <w:abstractNum w:abstractNumId="16" w15:restartNumberingAfterBreak="0">
    <w:nsid w:val="316817A0"/>
    <w:multiLevelType w:val="hybridMultilevel"/>
    <w:tmpl w:val="46CAFED0"/>
    <w:lvl w:ilvl="0" w:tplc="6CC2D61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C150FF2"/>
    <w:multiLevelType w:val="multilevel"/>
    <w:tmpl w:val="4162C71A"/>
    <w:numStyleLink w:val="a"/>
  </w:abstractNum>
  <w:abstractNum w:abstractNumId="18" w15:restartNumberingAfterBreak="0">
    <w:nsid w:val="4C8F5164"/>
    <w:multiLevelType w:val="multilevel"/>
    <w:tmpl w:val="4162C71A"/>
    <w:numStyleLink w:val="a"/>
  </w:abstractNum>
  <w:abstractNum w:abstractNumId="19" w15:restartNumberingAfterBreak="0">
    <w:nsid w:val="566D5920"/>
    <w:multiLevelType w:val="multilevel"/>
    <w:tmpl w:val="4162C71A"/>
    <w:numStyleLink w:val="a"/>
  </w:abstractNum>
  <w:abstractNum w:abstractNumId="20" w15:restartNumberingAfterBreak="0">
    <w:nsid w:val="5B1871CD"/>
    <w:multiLevelType w:val="multilevel"/>
    <w:tmpl w:val="4162C71A"/>
    <w:numStyleLink w:val="a"/>
  </w:abstractNum>
  <w:abstractNum w:abstractNumId="21" w15:restartNumberingAfterBreak="0">
    <w:nsid w:val="6BE877E1"/>
    <w:multiLevelType w:val="multilevel"/>
    <w:tmpl w:val="4162C71A"/>
    <w:numStyleLink w:val="a"/>
  </w:abstractNum>
  <w:abstractNum w:abstractNumId="22" w15:restartNumberingAfterBreak="0">
    <w:nsid w:val="6C460178"/>
    <w:multiLevelType w:val="multilevel"/>
    <w:tmpl w:val="4162C71A"/>
    <w:numStyleLink w:val="a"/>
  </w:abstractNum>
  <w:abstractNum w:abstractNumId="23" w15:restartNumberingAfterBreak="0">
    <w:nsid w:val="6DC5619C"/>
    <w:multiLevelType w:val="multilevel"/>
    <w:tmpl w:val="4162C71A"/>
    <w:numStyleLink w:val="a"/>
  </w:abstractNum>
  <w:num w:numId="1">
    <w:abstractNumId w:val="14"/>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6"/>
  </w:num>
  <w:num w:numId="14">
    <w:abstractNumId w:val="13"/>
  </w:num>
  <w:num w:numId="15">
    <w:abstractNumId w:val="19"/>
  </w:num>
  <w:num w:numId="16">
    <w:abstractNumId w:val="15"/>
  </w:num>
  <w:num w:numId="17">
    <w:abstractNumId w:val="20"/>
  </w:num>
  <w:num w:numId="18">
    <w:abstractNumId w:val="21"/>
  </w:num>
  <w:num w:numId="19">
    <w:abstractNumId w:val="12"/>
  </w:num>
  <w:num w:numId="20">
    <w:abstractNumId w:val="23"/>
  </w:num>
  <w:num w:numId="21">
    <w:abstractNumId w:val="17"/>
  </w:num>
  <w:num w:numId="22">
    <w:abstractNumId w:val="18"/>
  </w:num>
  <w:num w:numId="23">
    <w:abstractNumId w:val="22"/>
  </w:num>
  <w:num w:numId="24">
    <w:abstractNumId w:val="14"/>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80D8B"/>
    <w:rsid w:val="002150CB"/>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3B77A7"/>
  <w15:docId w15:val="{6CA96B12-F8C7-4C8E-985C-6C0DA7A6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E3AFD"/>
    <w:pPr>
      <w:spacing w:after="0" w:line="264" w:lineRule="auto"/>
    </w:pPr>
    <w:rPr>
      <w:sz w:val="22"/>
    </w:rPr>
  </w:style>
  <w:style w:type="paragraph" w:styleId="1">
    <w:name w:val="heading 1"/>
    <w:basedOn w:val="a0"/>
    <w:next w:val="a1"/>
    <w:uiPriority w:val="9"/>
    <w:qFormat/>
    <w:rsid w:val="003E5A54"/>
    <w:pPr>
      <w:keepNext/>
      <w:keepLines/>
      <w:spacing w:beforeLines="150" w:before="150" w:afterLines="100" w:after="100"/>
      <w:jc w:val="center"/>
      <w:outlineLvl w:val="0"/>
    </w:pPr>
    <w:rPr>
      <w:rFonts w:eastAsia="游明朝 Demibold" w:cstheme="majorBidi"/>
      <w:b/>
      <w:bCs/>
      <w:sz w:val="28"/>
      <w:szCs w:val="32"/>
    </w:rPr>
  </w:style>
  <w:style w:type="paragraph" w:styleId="2">
    <w:name w:val="heading 2"/>
    <w:basedOn w:val="a0"/>
    <w:next w:val="a1"/>
    <w:uiPriority w:val="9"/>
    <w:unhideWhenUsed/>
    <w:qFormat/>
    <w:rsid w:val="002D56CB"/>
    <w:pPr>
      <w:keepNext/>
      <w:keepLines/>
      <w:spacing w:beforeLines="150" w:before="150" w:afterLines="100" w:after="100"/>
      <w:outlineLvl w:val="1"/>
    </w:pPr>
    <w:rPr>
      <w:rFonts w:asciiTheme="majorHAnsi" w:eastAsia="游ゴシック Medium" w:hAnsiTheme="majorHAnsi" w:cstheme="majorBidi"/>
      <w:bCs/>
      <w:sz w:val="28"/>
      <w:szCs w:val="32"/>
    </w:rPr>
  </w:style>
  <w:style w:type="paragraph" w:styleId="3">
    <w:name w:val="heading 3"/>
    <w:basedOn w:val="a0"/>
    <w:next w:val="a1"/>
    <w:uiPriority w:val="9"/>
    <w:unhideWhenUsed/>
    <w:qFormat/>
    <w:rsid w:val="00A659CD"/>
    <w:pPr>
      <w:keepNext/>
      <w:keepLines/>
      <w:spacing w:beforeLines="100" w:before="100" w:afterLines="50" w:after="50"/>
      <w:outlineLvl w:val="2"/>
    </w:pPr>
    <w:rPr>
      <w:rFonts w:asciiTheme="majorHAnsi" w:eastAsia="游ゴシック Medium" w:hAnsiTheme="majorHAnsi" w:cstheme="majorBidi"/>
      <w:bCs/>
      <w:sz w:val="24"/>
      <w:szCs w:val="28"/>
    </w:rPr>
  </w:style>
  <w:style w:type="paragraph" w:styleId="4">
    <w:name w:val="heading 4"/>
    <w:basedOn w:val="a0"/>
    <w:next w:val="a1"/>
    <w:uiPriority w:val="9"/>
    <w:unhideWhenUsed/>
    <w:qFormat/>
    <w:rsid w:val="005E3AFD"/>
    <w:pPr>
      <w:keepNext/>
      <w:keepLines/>
      <w:spacing w:beforeLines="150" w:before="150"/>
      <w:outlineLvl w:val="3"/>
    </w:pPr>
    <w:rPr>
      <w:rFonts w:asciiTheme="majorHAnsi" w:eastAsia="游ゴシック Medium" w:hAnsiTheme="majorHAnsi" w:cstheme="majorBidi"/>
      <w:bCs/>
    </w:rPr>
  </w:style>
  <w:style w:type="paragraph" w:styleId="5">
    <w:name w:val="heading 5"/>
    <w:basedOn w:val="a0"/>
    <w:next w:val="a1"/>
    <w:uiPriority w:val="9"/>
    <w:unhideWhenUsed/>
    <w:qFormat/>
    <w:rsid w:val="00A659CD"/>
    <w:pPr>
      <w:keepNext/>
      <w:keepLines/>
      <w:outlineLvl w:val="4"/>
    </w:pPr>
    <w:rPr>
      <w:rFonts w:asciiTheme="majorHAnsi" w:eastAsia="游ゴシック" w:hAnsiTheme="majorHAnsi" w:cstheme="majorBidi"/>
      <w:iCs/>
    </w:rPr>
  </w:style>
  <w:style w:type="paragraph" w:styleId="6">
    <w:name w:val="heading 6"/>
    <w:basedOn w:val="a0"/>
    <w:next w:val="a1"/>
    <w:uiPriority w:val="9"/>
    <w:unhideWhenUsed/>
    <w:qFormat/>
    <w:rsid w:val="00A659CD"/>
    <w:pPr>
      <w:keepNext/>
      <w:keepLines/>
      <w:outlineLvl w:val="5"/>
    </w:pPr>
    <w:rPr>
      <w:rFonts w:asciiTheme="majorHAnsi" w:eastAsia="游明朝" w:hAnsiTheme="majorHAnsi" w:cstheme="majorBidi"/>
    </w:rPr>
  </w:style>
  <w:style w:type="paragraph" w:styleId="7">
    <w:name w:val="heading 7"/>
    <w:basedOn w:val="a0"/>
    <w:next w:val="a1"/>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8">
    <w:name w:val="heading 8"/>
    <w:basedOn w:val="a0"/>
    <w:next w:val="a1"/>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9">
    <w:name w:val="heading 9"/>
    <w:basedOn w:val="a0"/>
    <w:next w:val="a1"/>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rsid w:val="002C60EE"/>
    <w:pPr>
      <w:ind w:firstLineChars="100" w:firstLine="100"/>
    </w:pPr>
  </w:style>
  <w:style w:type="paragraph" w:customStyle="1" w:styleId="FirstParagraph">
    <w:name w:val="First Paragraph"/>
    <w:basedOn w:val="a1"/>
    <w:next w:val="a1"/>
    <w:qFormat/>
    <w:rsid w:val="00561BE5"/>
    <w:pPr>
      <w:ind w:firstLineChars="0" w:firstLine="0"/>
    </w:pPr>
  </w:style>
  <w:style w:type="paragraph" w:customStyle="1" w:styleId="Compact">
    <w:name w:val="Compact"/>
    <w:basedOn w:val="a1"/>
    <w:qFormat/>
    <w:rsid w:val="003E5A54"/>
    <w:pPr>
      <w:ind w:firstLineChars="0" w:firstLine="0"/>
    </w:pPr>
  </w:style>
  <w:style w:type="paragraph" w:styleId="a6">
    <w:name w:val="Title"/>
    <w:basedOn w:val="a0"/>
    <w:next w:val="a1"/>
    <w:qFormat/>
    <w:rsid w:val="00AA09BF"/>
    <w:pPr>
      <w:keepNext/>
      <w:keepLines/>
      <w:spacing w:beforeLines="100" w:before="100"/>
      <w:jc w:val="center"/>
    </w:pPr>
    <w:rPr>
      <w:rFonts w:asciiTheme="majorHAnsi" w:eastAsia="游明朝 Demibold" w:hAnsiTheme="majorHAnsi" w:cstheme="majorBidi"/>
      <w:bCs/>
      <w:sz w:val="28"/>
      <w:szCs w:val="36"/>
    </w:rPr>
  </w:style>
  <w:style w:type="paragraph" w:styleId="a7">
    <w:name w:val="Subtitle"/>
    <w:basedOn w:val="a6"/>
    <w:next w:val="a1"/>
    <w:qFormat/>
    <w:rsid w:val="002029D3"/>
    <w:rPr>
      <w:rFonts w:eastAsia="游明朝"/>
      <w:sz w:val="22"/>
      <w:szCs w:val="30"/>
    </w:rPr>
  </w:style>
  <w:style w:type="paragraph" w:customStyle="1" w:styleId="Author">
    <w:name w:val="Author"/>
    <w:next w:val="a1"/>
    <w:qFormat/>
    <w:rsid w:val="00033F66"/>
    <w:pPr>
      <w:keepNext/>
      <w:keepLines/>
      <w:spacing w:afterLines="50" w:after="50"/>
      <w:jc w:val="right"/>
    </w:pPr>
    <w:rPr>
      <w:sz w:val="22"/>
    </w:rPr>
  </w:style>
  <w:style w:type="paragraph" w:styleId="a8">
    <w:name w:val="Date"/>
    <w:next w:val="a1"/>
    <w:qFormat/>
    <w:rsid w:val="002839DF"/>
    <w:pPr>
      <w:keepNext/>
      <w:keepLines/>
      <w:snapToGrid w:val="0"/>
      <w:jc w:val="center"/>
    </w:pPr>
  </w:style>
  <w:style w:type="paragraph" w:customStyle="1" w:styleId="Abstract">
    <w:name w:val="Abstract"/>
    <w:basedOn w:val="a0"/>
    <w:next w:val="a1"/>
    <w:qFormat/>
    <w:pPr>
      <w:keepNext/>
      <w:keepLines/>
      <w:spacing w:before="300" w:after="300"/>
    </w:pPr>
    <w:rPr>
      <w:sz w:val="20"/>
      <w:szCs w:val="20"/>
    </w:rPr>
  </w:style>
  <w:style w:type="paragraph" w:styleId="a9">
    <w:name w:val="Bibliography"/>
    <w:basedOn w:val="a0"/>
    <w:qFormat/>
  </w:style>
  <w:style w:type="paragraph" w:styleId="aa">
    <w:name w:val="Block Text"/>
    <w:basedOn w:val="a1"/>
    <w:next w:val="a1"/>
    <w:uiPriority w:val="9"/>
    <w:unhideWhenUsed/>
    <w:qFormat/>
    <w:rsid w:val="009E6990"/>
    <w:pPr>
      <w:spacing w:beforeLines="100" w:before="100" w:afterLines="100" w:after="100"/>
      <w:ind w:leftChars="200" w:left="200" w:firstLineChars="0" w:firstLine="0"/>
    </w:pPr>
    <w:rPr>
      <w:rFonts w:cstheme="majorBidi"/>
      <w:bCs/>
      <w:szCs w:val="20"/>
    </w:rPr>
  </w:style>
  <w:style w:type="paragraph" w:styleId="ab">
    <w:name w:val="footnote text"/>
    <w:basedOn w:val="a0"/>
    <w:uiPriority w:val="9"/>
    <w:unhideWhenUsed/>
    <w:qFormat/>
    <w:rsid w:val="004D441E"/>
    <w:pPr>
      <w:spacing w:afterLines="50" w:after="50" w:line="240" w:lineRule="auto"/>
      <w:ind w:left="50" w:hangingChars="50" w:hanging="5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0"/>
    <w:next w:val="Definition"/>
    <w:pPr>
      <w:keepNext/>
      <w:keepLines/>
    </w:pPr>
    <w:rPr>
      <w:b/>
    </w:rPr>
  </w:style>
  <w:style w:type="paragraph" w:customStyle="1" w:styleId="Definition">
    <w:name w:val="Definition"/>
    <w:basedOn w:val="a0"/>
  </w:style>
  <w:style w:type="paragraph" w:styleId="ac">
    <w:name w:val="caption"/>
    <w:basedOn w:val="a0"/>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0"/>
  </w:style>
  <w:style w:type="paragraph" w:customStyle="1" w:styleId="CaptionedFigure">
    <w:name w:val="Captioned Figure"/>
    <w:basedOn w:val="Figure"/>
    <w:pPr>
      <w:keepNext/>
    </w:pPr>
  </w:style>
  <w:style w:type="character" w:customStyle="1" w:styleId="ad">
    <w:name w:val="図表番号 (文字)"/>
    <w:basedOn w:val="a2"/>
    <w:link w:val="ac"/>
  </w:style>
  <w:style w:type="character" w:customStyle="1" w:styleId="VerbatimChar">
    <w:name w:val="Verbatim Char"/>
    <w:basedOn w:val="ad"/>
    <w:link w:val="SourceCode"/>
    <w:rPr>
      <w:rFonts w:ascii="Consolas" w:hAnsi="Consolas"/>
      <w:sz w:val="22"/>
    </w:rPr>
  </w:style>
  <w:style w:type="character" w:styleId="ae">
    <w:name w:val="footnote reference"/>
    <w:basedOn w:val="ad"/>
    <w:rPr>
      <w:vertAlign w:val="superscript"/>
    </w:rPr>
  </w:style>
  <w:style w:type="character" w:styleId="af">
    <w:name w:val="Hyperlink"/>
    <w:basedOn w:val="ad"/>
    <w:rPr>
      <w:color w:val="4F81BD" w:themeColor="accent1"/>
    </w:rPr>
  </w:style>
  <w:style w:type="paragraph" w:styleId="af0">
    <w:name w:val="TOC Heading"/>
    <w:basedOn w:val="1"/>
    <w:next w:val="a1"/>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0"/>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0"/>
    <w:link w:val="af2"/>
    <w:unhideWhenUsed/>
    <w:rsid w:val="00625373"/>
    <w:pPr>
      <w:tabs>
        <w:tab w:val="center" w:pos="4252"/>
        <w:tab w:val="right" w:pos="8504"/>
      </w:tabs>
    </w:pPr>
  </w:style>
  <w:style w:type="character" w:customStyle="1" w:styleId="af2">
    <w:name w:val="ヘッダー (文字)"/>
    <w:basedOn w:val="a2"/>
    <w:link w:val="af1"/>
    <w:rsid w:val="00625373"/>
    <w:rPr>
      <w:sz w:val="22"/>
    </w:rPr>
  </w:style>
  <w:style w:type="paragraph" w:styleId="af3">
    <w:name w:val="footer"/>
    <w:basedOn w:val="a0"/>
    <w:link w:val="af4"/>
    <w:uiPriority w:val="99"/>
    <w:unhideWhenUsed/>
    <w:rsid w:val="00625373"/>
    <w:pPr>
      <w:tabs>
        <w:tab w:val="center" w:pos="4252"/>
        <w:tab w:val="right" w:pos="8504"/>
      </w:tabs>
    </w:pPr>
  </w:style>
  <w:style w:type="character" w:customStyle="1" w:styleId="af4">
    <w:name w:val="フッター (文字)"/>
    <w:basedOn w:val="a2"/>
    <w:link w:val="af3"/>
    <w:uiPriority w:val="99"/>
    <w:rsid w:val="00625373"/>
    <w:rPr>
      <w:sz w:val="22"/>
    </w:rPr>
  </w:style>
  <w:style w:type="character" w:customStyle="1" w:styleId="a5">
    <w:name w:val="本文 (文字)"/>
    <w:basedOn w:val="a2"/>
    <w:link w:val="a1"/>
    <w:rsid w:val="002C60EE"/>
    <w:rPr>
      <w:sz w:val="22"/>
    </w:rPr>
  </w:style>
  <w:style w:type="paragraph" w:styleId="af5">
    <w:name w:val="List Paragraph"/>
    <w:basedOn w:val="a0"/>
    <w:rsid w:val="00685D1E"/>
    <w:pPr>
      <w:ind w:leftChars="400" w:left="840"/>
    </w:pPr>
  </w:style>
  <w:style w:type="numbering" w:customStyle="1" w:styleId="a">
    <w:name w:val="箇条書き（ユーザー定義）"/>
    <w:uiPriority w:val="99"/>
    <w:rsid w:val="00306E5D"/>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ndoc/pandoc-action-exampl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andoc-doc-ja.readthedocs.io/ja/latest/users-guide.html" TargetMode="External"/><Relationship Id="rId12" Type="http://schemas.openxmlformats.org/officeDocument/2006/relationships/hyperlink" Target="https://stackoverflow.com/questions/49978926/concatenate-multiple-markdown-files-using-pandoc-on-window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enn.dev/hashito/articles/aef4de448f341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iszet.hatenablog.com/entry/2020/01/03/08000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enn.dev/junkato/articles/github-actions-to-generate-pdfs-for-page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969</Words>
  <Characters>5526</Characters>
  <Application>Microsoft Office Word</Application>
  <DocSecurity>0</DocSecurity>
  <Lines>46</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京念屋　隆史</cp:lastModifiedBy>
  <cp:revision>2</cp:revision>
  <dcterms:created xsi:type="dcterms:W3CDTF">2021-11-15T10:41:00Z</dcterms:created>
  <dcterms:modified xsi:type="dcterms:W3CDTF">2021-11-15T10:42:00Z</dcterms:modified>
</cp:coreProperties>
</file>