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フロイトの無意識における主体の転覆と欲望の弁証法"/>
    <w:p>
      <w:pPr>
        <w:pStyle w:val="1"/>
      </w:pPr>
      <w:r>
        <w:rPr>
          <w:rFonts w:hint="eastAsia"/>
        </w:rPr>
        <w:t xml:space="preserve">フロイトの無意識における主体の転覆と欲望の弁証法</w:t>
      </w:r>
    </w:p>
    <w:p>
      <w:pPr>
        <w:pStyle w:val="FirstParagraph"/>
      </w:pPr>
      <w:r>
        <w:t xml:space="preserve">ジャック・ラカン</w:t>
      </w:r>
    </w:p>
    <w:p>
      <w:pPr>
        <w:pStyle w:val="a2"/>
      </w:pPr>
      <w:r>
        <w:rPr>
          <w:rFonts w:hint="eastAsia"/>
        </w:rPr>
        <w:t xml:space="preserve">〔前略〕</w:t>
      </w:r>
    </w:p>
    <w:bookmarkStart w:id="20" w:name="e821d-享楽と禁止"/>
    <w:p>
      <w:pPr>
        <w:pStyle w:val="4"/>
      </w:pPr>
      <w:r>
        <w:t xml:space="preserve">E821d </w:t>
      </w:r>
      <w:r>
        <w:rPr>
          <w:rFonts w:hint="eastAsia"/>
        </w:rPr>
        <w:t xml:space="preserve">享楽と禁止</w:t>
      </w:r>
    </w:p>
    <w:p>
      <w:pPr>
        <w:pStyle w:val="FirstParagraph"/>
      </w:pPr>
      <w:r>
        <w:rPr>
          <w:rFonts w:hint="eastAsia"/>
        </w:rPr>
        <w:t xml:space="preserve">享楽が話す者としての話す者の誰にも禁じられているということ、あるいは別の言い方をすれば、〈法〉がまさに</w:t>
      </w:r>
      <w:r>
        <w:rPr>
          <w:rFonts w:hint="eastAsia"/>
        </w:rPr>
        <w:t xml:space="preserve">禁止</w:t>
      </w:r>
      <w:r>
        <w:t xml:space="preserve">《</w:t>
      </w:r>
      <w:r>
        <w:t xml:space="preserve">アンテルディクション</w:t>
      </w:r>
      <w:r>
        <w:t xml:space="preserve">》</w:t>
      </w:r>
      <w:r>
        <w:rPr>
          <w:rFonts w:hint="eastAsia"/>
        </w:rPr>
        <w:t xml:space="preserve">に基づいているがゆえに、享楽は〈法〉の主体である誰によっても</w:t>
      </w:r>
      <w:r>
        <w:rPr>
          <w:rFonts w:hint="eastAsia"/>
        </w:rPr>
        <w:t xml:space="preserve">行間で言われ</w:t>
      </w:r>
      <w:r>
        <w:t xml:space="preserve">《</w:t>
      </w:r>
      <w:r>
        <w:t xml:space="preserve">アンテル・ディット</w:t>
      </w:r>
      <w:r>
        <w:t xml:space="preserve">》</w:t>
      </w:r>
      <w:r>
        <w:rPr>
          <w:rFonts w:hint="eastAsia"/>
        </w:rPr>
        <w:t xml:space="preserve">うるだけであることを、心に留めておかなければなりません。</w:t>
      </w:r>
    </w:p>
    <w:p>
      <w:pPr>
        <w:pStyle w:val="a2"/>
      </w:pPr>
      <w:r>
        <w:rPr>
          <w:rFonts w:hint="eastAsia"/>
        </w:rPr>
        <w:t xml:space="preserve">実際、〈法〉が「</w:t>
      </w:r>
      <w:r>
        <w:rPr>
          <w:rFonts w:hint="eastAsia"/>
        </w:rPr>
        <w:t xml:space="preserve">享楽せよ</w:t>
      </w:r>
      <w:r>
        <w:t xml:space="preserve">《</w:t>
      </w:r>
      <w:r>
        <w:t xml:space="preserve">ジュイ</w:t>
      </w:r>
      <w:r>
        <w:t xml:space="preserve">》</w:t>
      </w:r>
      <w:r>
        <w:rPr>
          <w:rFonts w:hint="eastAsia"/>
        </w:rPr>
        <w:t xml:space="preserve">！」と命令するものなのだとすれば、主体は「</w:t>
      </w:r>
      <w:r>
        <w:rPr>
          <w:rFonts w:hint="eastAsia"/>
        </w:rPr>
        <w:t xml:space="preserve">分かりました</w:t>
      </w:r>
      <w:r>
        <w:t xml:space="preserve">《</w:t>
      </w:r>
      <w:r>
        <w:t xml:space="preserve">ジュウィ</w:t>
      </w:r>
      <w:r>
        <w:t xml:space="preserve">》</w:t>
      </w:r>
      <w:r>
        <w:rPr>
          <w:rFonts w:hint="eastAsia"/>
        </w:rPr>
        <w:t xml:space="preserve">」と返事することしかできず、そこでは享楽はもはや言外に匂わされたもの</w:t>
      </w:r>
      <w:r>
        <w:rPr>
          <w:rFonts w:hint="eastAsia"/>
        </w:rPr>
        <w:t xml:space="preserve">以外の何ものでもありません。</w:t>
      </w:r>
    </w:p>
    <w:p>
      <w:pPr>
        <w:pStyle w:val="a2"/>
      </w:pPr>
      <w:r>
        <w:rPr>
          <w:rFonts w:hint="eastAsia"/>
        </w:rPr>
        <w:t xml:space="preserve">しかし、主体の享楽へのアクセスを禁止するのは〈法〉そのものではありません——〈法〉はほとんど自然な障壁から斜線を引かれた主体を作り出すだけです。というのも、享楽に限界を設定するのは快〔plaisir〕だからです。それは、フロイトが快の一次過程とそれに関連する快原則として発見した機制から別の禁止——これは異議申し立ての余地のないものです——が生じるまでの間、不統一な生を結び合わせているものとしての快です。</w:t>
      </w:r>
    </w:p>
    <w:bookmarkEnd w:id="20"/>
    <w:bookmarkStart w:id="21" w:name="e821g-去勢と象徴化"/>
    <w:p>
      <w:pPr>
        <w:pStyle w:val="4"/>
      </w:pPr>
      <w:r>
        <w:t xml:space="preserve">E821g </w:t>
      </w:r>
      <w:r>
        <w:rPr>
          <w:rFonts w:hint="eastAsia"/>
        </w:rPr>
        <w:t xml:space="preserve">去勢と象徴化</w:t>
      </w:r>
    </w:p>
    <w:p>
      <w:pPr>
        <w:pStyle w:val="FirstParagraph"/>
      </w:pPr>
      <w:r>
        <w:rPr>
          <w:rFonts w:hint="eastAsia"/>
        </w:rPr>
        <w:t xml:space="preserve">フロイトはこの発見において、当時の科学がすでに追求していた道筋、いえ、長年の伝統に従っただけだと言われています。この彼の歩みの真の大胆さを評価するためには、遠からずやってきた彼への報いを考えてみるだけでよいでしょう。それはすなわち、去勢コンプレックスの異種混交性に関する挫折です。</w:t>
      </w:r>
    </w:p>
    <w:p>
      <w:pPr>
        <w:pStyle w:val="a2"/>
      </w:pPr>
      <w:r>
        <w:rPr>
          <w:rFonts w:hint="eastAsia"/>
        </w:rPr>
        <w:t xml:space="preserve">それ〔去勢〕はその無限性における享楽を示す唯一の徴候であり、それは禁止の刻印をもたらし、この刻印を構成するための犠牲を必要とします。それは、それの〔犠牲の〕象徴であるファルスを選択するのと同じ行為に含意されているような犠牲です。</w:t>
      </w:r>
    </w:p>
    <w:p>
      <w:pPr>
        <w:pStyle w:val="a2"/>
      </w:pPr>
      <w:r>
        <w:rPr>
          <w:rFonts w:hint="eastAsia"/>
        </w:rPr>
        <w:t xml:space="preserve">この選択が許されるのは、ファルス、すなわちペニスの</w:t>
      </w:r>
      <w:r>
        <w:rPr>
          <w:rFonts w:hint="eastAsia"/>
        </w:rPr>
        <w:t xml:space="preserve">像</w:t>
      </w:r>
      <w:r>
        <w:t xml:space="preserve">《</w:t>
      </w:r>
      <w:r>
        <w:t xml:space="preserve">イメージ</w:t>
      </w:r>
      <w:r>
        <w:t xml:space="preserve">》</w:t>
      </w:r>
      <w:r>
        <w:rPr>
          <w:rFonts w:hint="eastAsia"/>
        </w:rPr>
        <w:t xml:space="preserve">が、鏡像の中の位置のところで否定されるからです。このことは、ファルスこそが享楽に形を与えるものであることを、欲望の弁証法において運命づけているものです。</w:t>
      </w:r>
    </w:p>
    <w:p>
      <w:pPr>
        <w:pStyle w:val="a2"/>
      </w:pPr>
      <w:r>
        <w:rPr>
          <w:rFonts w:hint="eastAsia"/>
        </w:rPr>
        <w:t xml:space="preserve">したがって、象徴的なものである犠牲の原理と、そのために捧げられ、その道具を与えると同時にその原理を隠してしまう想像的な機能とを区別しなければなりません。</w:t>
      </w:r>
    </w:p>
    <w:p>
      <w:pPr>
        <w:pStyle w:val="a2"/>
      </w:pPr>
      <w:r>
        <w:rPr>
          <w:rFonts w:hint="eastAsia"/>
        </w:rPr>
        <w:t xml:space="preserve">想像的機能とは、対象備給をナルシシズム的なものとして支配するものとしてフロイトが定式化したものです。私は、鏡像が、身体のリビドーを対象へと注入することによって対象へと向かう経路であることを示したときにこのことに立ち戻りました。しかし、或る一部分〔ファルス〕が、自体愛の最も親密な側面をそれ自体に集中させることによってこの浸没から守られている限り、形態の中の「尖った先端」としてのその位置は、それが脱落するという幻想を抱かせる素地となります。その幻想において、その或る一部分の鏡像からの排除は、対象世界を構成する原型からの排除と同じく完了するのです。</w:t>
      </w:r>
    </w:p>
    <w:p>
      <w:pPr>
        <w:pStyle w:val="a2"/>
      </w:pPr>
      <w:r>
        <w:rPr>
          <w:rFonts w:hint="eastAsia"/>
        </w:rPr>
        <w:t xml:space="preserve">このようにして、勃起性の器官は——それ自体としてでもなく、</w:t>
      </w:r>
      <w:r>
        <w:rPr>
          <w:rFonts w:hint="eastAsia"/>
        </w:rPr>
        <w:t xml:space="preserve">像</w:t>
      </w:r>
      <w:r>
        <w:t xml:space="preserve">《</w:t>
      </w:r>
      <w:r>
        <w:t xml:space="preserve">イメージ</w:t>
      </w:r>
      <w:r>
        <w:t xml:space="preserve">》</w:t>
      </w:r>
      <w:r>
        <w:rPr>
          <w:rFonts w:hint="eastAsia"/>
        </w:rPr>
        <w:t xml:space="preserve">としてでもなく、欲望された</w:t>
      </w:r>
      <w:r>
        <w:rPr>
          <w:rFonts w:hint="eastAsia"/>
        </w:rPr>
        <w:t xml:space="preserve">像</w:t>
      </w:r>
      <w:r>
        <w:t xml:space="preserve">《</w:t>
      </w:r>
      <w:r>
        <w:t xml:space="preserve">イメージ</w:t>
      </w:r>
      <w:r>
        <w:t xml:space="preserve">》</w:t>
      </w:r>
      <w:r>
        <w:rPr>
          <w:rFonts w:hint="eastAsia"/>
        </w:rPr>
        <w:t xml:space="preserve">の中の欠けている部分として——享楽の場所を象徴化するようになります。だからこそ勃起性の器官は、上記で産み出された意味作用における</w:t>
      </w:r>
      <w:r>
        <w:t xml:space="preserve"> √-1 </w:t>
      </w:r>
      <w:r>
        <w:rPr>
          <w:rFonts w:hint="eastAsia"/>
        </w:rPr>
        <w:t xml:space="preserve">と等しく、また、それが欠けたシニフィアン（-1）の機能へと（その言表の係数によって）復元させるところの享楽と等しいのです。</w:t>
      </w:r>
    </w:p>
    <w:p>
      <w:pPr>
        <w:pStyle w:val="a2"/>
      </w:pPr>
      <w:r>
        <w:rPr>
          <w:rFonts w:hint="eastAsia"/>
        </w:rPr>
        <w:t xml:space="preserve">もしそれがこのようにして享楽の禁止を結びつけるのに役立つとしても、それは形式的な諸理由からではなく、こうした諸理由の交代が、すべての切望された享楽を自体愛の簡潔さへと還元させるものを意味するからです。話す存在の解剖学的構造、すなわち、猿のさらに完成された手によって完全に辿られる道は、実際、誤って</w:t>
      </w:r>
      <w:r>
        <w:rPr>
          <w:rFonts w:hint="eastAsia"/>
        </w:rPr>
        <w:t xml:space="preserve">キニク学派的</w:t>
      </w:r>
      <w:r>
        <w:t xml:space="preserve">《</w:t>
      </w:r>
      <w:r>
        <w:t xml:space="preserve">シニカル</w:t>
      </w:r>
      <w:r>
        <w:t xml:space="preserve">》</w:t>
      </w:r>
      <w:r>
        <w:rPr>
          <w:rFonts w:hint="eastAsia"/>
        </w:rPr>
        <w:t xml:space="preserve">だと呼ばれてきたような知の道としての哲学的禁欲の中で蔑ろにされてきたわけではありません。現代のある人々は、おそらくこの記憶に取り付かれて、フロイト自身がモースの言う</w:t>
      </w:r>
      <w:r>
        <w:t xml:space="preserve"> </w:t>
      </w:r>
      <w:r>
        <w:rPr>
          <w:rFonts w:hint="eastAsia"/>
        </w:rPr>
        <w:t xml:space="preserve">「身体技法」の伝統に属していると私に言いました。しかし、分析の経験が、このような実践によって生み出される罪悪感の本来の特徴を証示していることに変わりはありません。</w:t>
      </w:r>
    </w:p>
    <w:p>
      <w:pPr>
        <w:pStyle w:val="a2"/>
      </w:pPr>
      <w:r>
        <w:rPr>
          <w:rFonts w:hint="eastAsia"/>
        </w:rPr>
        <w:t xml:space="preserve">それはすなわち、現実の器官に対してなされる奉仕の中に見出されないような享楽を思い起こさせることに関係する罪悪感、そして、対象を禁止処分にするための想像的シニフィアンの機能の神聖化です。</w:t>
      </w:r>
    </w:p>
    <w:p>
      <w:pPr>
        <w:pStyle w:val="a2"/>
      </w:pPr>
      <w:r>
        <w:rPr>
          <w:rFonts w:hint="eastAsia"/>
        </w:rPr>
        <w:t xml:space="preserve">実際、これこそは、より野蛮な時代の分析が——これに関心を持ったことは功績ですが——器官を神聖化する他の形態（割礼）をトラウマとして再解釈したようにして、より偶然的な（教育による）原因を見出したところの根本的な機能です。</w:t>
      </w:r>
    </w:p>
    <w:bookmarkEnd w:id="21"/>
    <w:bookmarkStart w:id="22" w:name="e823d-神経症者の幻想と父"/>
    <w:p>
      <w:pPr>
        <w:pStyle w:val="4"/>
      </w:pPr>
      <w:r>
        <w:t xml:space="preserve">E823d </w:t>
      </w:r>
      <w:r>
        <w:rPr>
          <w:rFonts w:hint="eastAsia"/>
        </w:rPr>
        <w:t xml:space="preserve">神経症者の幻想と〈父〉</w:t>
      </w:r>
    </w:p>
    <w:p>
      <w:pPr>
        <w:pStyle w:val="FirstParagraph"/>
      </w:pPr>
      <w:r>
        <w:t xml:space="preserve">ファルスの</w:t>
      </w:r>
      <w:r>
        <w:rPr>
          <w:rFonts w:hint="eastAsia"/>
        </w:rPr>
        <w:t xml:space="preserve">像</w:t>
      </w:r>
      <w:r>
        <w:t xml:space="preserve">《</w:t>
      </w:r>
      <w:r>
        <w:t xml:space="preserve">イメージ</w:t>
      </w:r>
      <w:r>
        <w:t xml:space="preserve">》</w:t>
      </w:r>
      <w:r>
        <w:rPr>
          <w:rFonts w:hint="eastAsia"/>
        </w:rPr>
        <w:t xml:space="preserve">としての（-φ）（小文字のファイ）が、想像界と象徴界の間の等式の一方から他方へと移動することによって——たとえそれが欠如を埋めているのだとしても、いずれにせよ——肯定的なものとなっています。それは（-1）を支えつつも、そこでは</w:t>
      </w:r>
      <w:r>
        <w:t xml:space="preserve"> </w:t>
      </w:r>
      <w:r>
        <w:rPr>
          <w:rFonts w:hint="eastAsia"/>
        </w:rPr>
        <w:t xml:space="preserve">Φ（大文字のファイ）、すなわち否定されることのない象徴的なファルス、享楽のシニフィアンになります。そして、この</w:t>
      </w:r>
      <w:r>
        <w:t xml:space="preserve"> Φ </w:t>
      </w:r>
      <w:r>
        <w:rPr>
          <w:rFonts w:hint="eastAsia"/>
        </w:rPr>
        <w:t xml:space="preserve">の特徴こそが、女性のセクシュアリティへのアプローチの特殊性と、そしてまた、男性という性を倒錯に関して弱い性にしていることの両方を説明します。</w:t>
      </w:r>
    </w:p>
    <w:p>
      <w:pPr>
        <w:pStyle w:val="a2"/>
      </w:pPr>
      <w:r>
        <w:rPr>
          <w:rFonts w:hint="eastAsia"/>
        </w:rPr>
        <w:t xml:space="preserve">私はここでは倒錯を取り上げることはしません。欲望が、</w:t>
      </w:r>
      <w:r>
        <w:t xml:space="preserve"> A/ </w:t>
      </w:r>
      <w:r>
        <w:rPr>
          <w:rFonts w:hint="eastAsia"/>
        </w:rPr>
        <w:t xml:space="preserve">の代わりに、</w:t>
      </w:r>
      <w:r>
        <w:rPr>
          <w:rFonts w:hint="eastAsia"/>
        </w:rPr>
        <w:t xml:space="preserve">幻想</w:t>
      </w:r>
      <w:r>
        <w:t xml:space="preserve">《</w:t>
      </w:r>
      <w:r>
        <w:t xml:space="preserve">ファンタスム</w:t>
      </w:r>
      <w:r>
        <w:t xml:space="preserve">》</w:t>
      </w:r>
      <w:r>
        <w:rPr>
          <w:rFonts w:hint="eastAsia"/>
        </w:rPr>
        <w:t xml:space="preserve">における対象</w:t>
      </w:r>
      <w:r>
        <w:t xml:space="preserve"> </w:t>
      </w:r>
      <w:r>
        <w:rPr>
          <w:i/>
          <w:iCs/>
        </w:rPr>
        <w:t xml:space="preserve">a</w:t>
      </w:r>
      <w:r>
        <w:t xml:space="preserve"> </w:t>
      </w:r>
      <w:r>
        <w:rPr>
          <w:rFonts w:hint="eastAsia"/>
        </w:rPr>
        <w:t xml:space="preserve">の優先性を（享楽の特権的位置において）制定している限り、倒錯は人間における欲望の機能をほとんど際立たせることがないからです。倒錯はこれに</w:t>
      </w:r>
      <w:r>
        <w:t xml:space="preserve"> φ </w:t>
      </w:r>
      <w:r>
        <w:rPr>
          <w:rFonts w:hint="eastAsia"/>
        </w:rPr>
        <w:t xml:space="preserve">の回復を付け加えますが、それが非常に特殊な形で〈他者〉に関わるのでなかったならば、とうていオリジナルなものとは思えなかったでしょう。私の幻想の公式によってのみ、主体が自分自身を〈他者〉の享楽の道具と化しているという事実を明らかにすることができます。</w:t>
      </w:r>
    </w:p>
    <w:p>
      <w:pPr>
        <w:pStyle w:val="a2"/>
      </w:pPr>
      <w:r>
        <w:rPr>
          <w:rFonts w:hint="eastAsia"/>
        </w:rPr>
        <w:t xml:space="preserve">神経症の場合のこの定式の妥当性を把握することは、彼らがその定式を歪めているからこそ、哲学者にとってはより大きな関心事となります。</w:t>
      </w:r>
    </w:p>
    <w:p>
      <w:pPr>
        <w:pStyle w:val="a2"/>
      </w:pPr>
      <w:r>
        <w:rPr>
          <w:rFonts w:hint="eastAsia"/>
        </w:rPr>
        <w:t xml:space="preserve">実際、神経症者とは、ヒステリーであれ、強迫症であれ、あるいはより根源的には恐怖症であれ、〈他者〉の欠如を他者の要求と（Φ</w:t>
      </w:r>
      <w:r>
        <w:t xml:space="preserve"> を D </w:t>
      </w:r>
      <w:r>
        <w:rPr>
          <w:rFonts w:hint="eastAsia"/>
        </w:rPr>
        <w:t xml:space="preserve">と）同一視する者のことです。</w:t>
      </w:r>
    </w:p>
    <w:p>
      <w:pPr>
        <w:pStyle w:val="a2"/>
      </w:pPr>
      <w:r>
        <w:rPr>
          <w:rFonts w:hint="eastAsia"/>
        </w:rPr>
        <w:t xml:space="preserve">その結果、〈他者〉の要求は神経症者の幻想においては対象の機能を担うことになります。つまり、彼の幻想〔S/◇a〕（私の公式を使えばこのことはすぐに理解することができます）は、欲動（S/◇D）に還元されるのです。神経症者のすべての欲動のカタログを作ることができたのはこうした理由からです。</w:t>
      </w:r>
    </w:p>
    <w:p>
      <w:pPr>
        <w:pStyle w:val="a2"/>
      </w:pPr>
      <w:r>
        <w:rPr>
          <w:rFonts w:hint="eastAsia"/>
        </w:rPr>
        <w:t xml:space="preserve">しかし、神経症者が要求に与える優先性——それは容易さを選びがちな分析の動きの中で、治療全体をフラストレーションの操作へと横滑りさせるものですが——は、〈他者〉の欲望によって彼に引き起こされる不安を隠しています。この不安は、恐怖症の対象だけによって覆い隠されている場合には誤認されることはありませんが、他の二つの神経症の場合には、幻想を〈他者〉の欲望として措定することを可能にする糸を所有していなければ、より理解することが困難なものです。ひとたびその糸を所有していれば、幻想の二つの項がいわば分裂することが分かります。第一に、強迫症者の場合は、〈他者〉の欲望を拒否し、主体が消滅することの不可能性を強調するほどまでに自分の幻想を形成します。第二に、ヒステリー者の場合は、対象としてのヒステリー者が姿を消すことによって〔〈他者〉の〕欲望にもたらす不満足によってのみ、欲望が幻想の中で維持されます。</w:t>
      </w:r>
    </w:p>
    <w:p>
      <w:pPr>
        <w:pStyle w:val="a2"/>
      </w:pPr>
      <w:r>
        <w:rPr>
          <w:rFonts w:hint="eastAsia"/>
        </w:rPr>
        <w:t xml:space="preserve">これらの特徴は、〈他者〉の保証人であろうとする強迫症者の基本的な必要性と、ヒステリー者の策略である〈信仰心のなさ〉によって確認されます。</w:t>
      </w:r>
    </w:p>
    <w:p>
      <w:pPr>
        <w:pStyle w:val="a2"/>
      </w:pPr>
      <w:r>
        <w:rPr>
          <w:rFonts w:hint="eastAsia"/>
        </w:rPr>
        <w:t xml:space="preserve">実際、理想的な〈父〉の</w:t>
      </w:r>
      <w:r>
        <w:rPr>
          <w:rFonts w:hint="eastAsia"/>
        </w:rPr>
        <w:t xml:space="preserve">像</w:t>
      </w:r>
      <w:r>
        <w:t xml:space="preserve">《</w:t>
      </w:r>
      <w:r>
        <w:t xml:space="preserve">イメージ</w:t>
      </w:r>
      <w:r>
        <w:t xml:space="preserve">》</w:t>
      </w:r>
      <w:r>
        <w:rPr>
          <w:rFonts w:hint="eastAsia"/>
        </w:rPr>
        <w:t xml:space="preserve">は神経症者の幻想です。〈母〉——要求の現実的〈他者〉であり、その欲望（つまり彼女の欲望）を鎮めてほしいと願われている者——の向こう側に、欲望に目をつむった父の</w:t>
      </w:r>
      <w:r>
        <w:rPr>
          <w:rFonts w:hint="eastAsia"/>
        </w:rPr>
        <w:t xml:space="preserve">像</w:t>
      </w:r>
      <w:r>
        <w:t xml:space="preserve">《</w:t>
      </w:r>
      <w:r>
        <w:t xml:space="preserve">イメージ</w:t>
      </w:r>
      <w:r>
        <w:t xml:space="preserve">》</w:t>
      </w:r>
      <w:r>
        <w:rPr>
          <w:rFonts w:hint="eastAsia"/>
        </w:rPr>
        <w:t xml:space="preserve">が立っているのです。このことは、欲望を〈法〉と根本的に（対立させるのではなく）結びつけるという〈父〉の真の機能を、露わにするというよりむしろ刻印しているものです。</w:t>
      </w:r>
    </w:p>
    <w:p>
      <w:pPr>
        <w:pStyle w:val="a2"/>
      </w:pPr>
      <w:r>
        <w:rPr>
          <w:rFonts w:hint="eastAsia"/>
        </w:rPr>
        <w:t xml:space="preserve">神経症者が望む〈父〉は明らかに死んだ〈父〉です。それは容易に見てとれます。しかしそれはまた、自身の欲望の完全な主人であるような〈父〉であり、そのことは主体についても当てはまる〔〈父〉は主体の欲望の主人でもある〕でしょう。</w:t>
      </w:r>
    </w:p>
    <w:p>
      <w:pPr>
        <w:pStyle w:val="a2"/>
      </w:pPr>
      <w:r>
        <w:rPr>
          <w:rFonts w:hint="eastAsia"/>
        </w:rPr>
        <w:t xml:space="preserve">このことは分析家が避けなければならない躓きの石の一つですし、転移の終わりのない側面の核心でもあります。</w:t>
      </w:r>
    </w:p>
    <w:p>
      <w:pPr>
        <w:pStyle w:val="a2"/>
      </w:pPr>
      <w:r>
        <w:rPr>
          <w:rFonts w:hint="eastAsia"/>
        </w:rPr>
        <w:t xml:space="preserve">だからこそ、ヒステリー者に対しては、分析家の「中立性」という計算された優柔不断さは、結果としてパニックを起こす危険を冒してでも、あらゆる解釈よりも価値があるのです。もちろんそれには、このパニックが〔分析の〕中断に至らせることがないこと、また、分析家の欲望はこの事情には無関係であることを主体がその後の経過の中で確信することが前提となります。もちろん、これは技法に関する推奨ではなく、分析家の欲望という問題を他の方法では考えつかない人たちのための一つの見方です。分析家が、自分の非主人性と他者にとって必要な不完全性という想像的な次元をいかにして守るかは、解決すべき重要な問題です。このことは、分析のために自分のもとを訪れた各主体に対して自分の無知を意図的に強化することや、誰からも一つの例〔模範例〕として見なされないように無知をつねに更新することと同じくらい重要な問題です。</w:t>
      </w:r>
    </w:p>
    <w:p>
      <w:pPr>
        <w:pStyle w:val="a2"/>
      </w:pPr>
      <w:r>
        <w:rPr>
          <w:rFonts w:hint="eastAsia"/>
        </w:rPr>
        <w:t xml:space="preserve">幻想に話を戻しますと、倒錯者は、自分の享楽を保証するために、自分が〈他者〉であると想像するのだと言っておきましょう。これは神経症者が自分が倒錯者だと想像するときに露わにしていることです。神経症者の場合、それは〈他者〉への支配を確保するためです。</w:t>
      </w:r>
    </w:p>
    <w:p>
      <w:pPr>
        <w:pStyle w:val="a2"/>
      </w:pPr>
      <w:r>
        <w:rPr>
          <w:rFonts w:hint="eastAsia"/>
        </w:rPr>
        <w:t xml:space="preserve">これが説明しているのは、神経症の核心には倒錯が想定されるということです。神経症者の無意識においては、倒錯が〈他者〉の幻想を装っています。しかしこのことは、倒錯者の無意識がそのまま開けっ広げになっていることを意味しません。倒錯者もまた彼らなりの仕方で欲望の中で自分を防衛しているのです。というのは、欲望は防衛であり、つまり享楽における限界を飛び越えてしまうことに対する防衛だからです。</w:t>
      </w:r>
    </w:p>
    <w:bookmarkEnd w:id="22"/>
    <w:bookmarkStart w:id="23" w:name="e825c-アルキビアデスとアガルマ"/>
    <w:p>
      <w:pPr>
        <w:pStyle w:val="4"/>
      </w:pPr>
      <w:r>
        <w:t xml:space="preserve">E825c アルキビアデスとアガルマ</w:t>
      </w:r>
    </w:p>
    <w:p>
      <w:pPr>
        <w:pStyle w:val="FirstParagraph"/>
      </w:pPr>
      <w:r>
        <w:rPr>
          <w:rFonts w:hint="eastAsia"/>
        </w:rPr>
        <w:t xml:space="preserve">幻想は、私が定義したそれの構造の中では、去勢の想像的機能である（-φ）を、その諸項のうちの一方から他方へと切り替えることができるような隠れた形で含んでいます。つまり、複素数のように、幻想は諸項のうちの一方を他方との関係において交互に——この用語が許されるなら——虚数＝想像化</w:t>
      </w:r>
      <w:r>
        <w:t xml:space="preserve">しています。</w:t>
      </w:r>
    </w:p>
    <w:p>
      <w:pPr>
        <w:pStyle w:val="a2"/>
      </w:pPr>
      <w:r>
        <w:rPr>
          <w:rFonts w:hint="eastAsia"/>
        </w:rPr>
        <w:t xml:space="preserve">対象aに含まれるものとはアガルマであり、それは、アルキビアデスが、彼にとってはソクラテスの姿がそうであるところの質素な容れ物に入っていると宣言した、あの計り知れない宝物のことです。しかし、そのアガルマにはマイナス記号（-）が付されていることに注目しましょう。これは、アルキビアデスがソクラテスのペニスを見ていないからであり——細部まで描写することを惜しまなかったプラトンに倣ってこう言うことは許されるでしょう——だからこそ誘惑者アルキビアデスはソクラテスの中にアガルマ、つまり自分の欲望を告白することでソクラテスに譲ってもらいたかったあの驚嘆を高揚させることができたのです。アルキビアデスが自分の中に抱えている主体の分裂が、この場面において華々しく告白されています。</w:t>
      </w:r>
    </w:p>
    <w:p>
      <w:pPr>
        <w:pStyle w:val="a2"/>
      </w:pPr>
      <w:r>
        <w:rPr>
          <w:rFonts w:hint="eastAsia"/>
        </w:rPr>
        <w:t xml:space="preserve">自身のヴェールの後ろに隠されている女性もそういったものです。ペニスの不在こそが、彼女を欲望の対象であるファルスにするのです。この不在をより的確なやり方で喚起するには、彼女に舞踏会の女装の下にかわいらしい偽物を付けさせれば、あなたは、というより彼女はたくさんのことを私たちに教えてくれることでしょう。その効果は100パーセント保証します、私たちは遠回しに言わない男性たちのそばでそれを聞くことができます。</w:t>
      </w:r>
    </w:p>
    <w:p>
      <w:pPr>
        <w:pStyle w:val="a2"/>
      </w:pPr>
      <w:r>
        <w:rPr>
          <w:rFonts w:hint="eastAsia"/>
        </w:rPr>
        <w:t xml:space="preserve">このように、アルキビアデスは自分自身の対象〔ソクラテス〕を去勢されたものとして見せることで、自分をその場にいる他の誰か、すなわちアガトンに対する欲望者として見せびらかしています——これはソクラテスが見逃すことのない事柄です。精神分析の先駆者であり、また、この上流社交界の中での自分の得意分野に自信のあるソクラテスは、ためらいもなくアガトンを転移の対象として名指し、精神分析的状況における愛憎の効果はその状況の外側にある、という多くの分析家がいまだに気づいていない事実を解釈によって明るみに出すのです。</w:t>
      </w:r>
    </w:p>
    <w:p>
      <w:pPr>
        <w:pStyle w:val="a2"/>
      </w:pPr>
      <w:r>
        <w:rPr>
          <w:rFonts w:hint="eastAsia"/>
        </w:rPr>
        <w:t xml:space="preserve">しかし、アルキビアデスは決して神経症者ではありません。むしろ、彼が卓越した欲望者であり、享楽においてできる限りのことを何でもする人間であるからこそ、彼は、その煌めきで飾られた対象を前にしたとき、このように（役立ってくれる酩酊の助けを借りてではありますが）転移の中核的な布置を皆の目の前で生み出すことができたのです。</w:t>
      </w:r>
    </w:p>
    <w:p>
      <w:pPr>
        <w:pStyle w:val="a2"/>
      </w:pPr>
      <w:r>
        <w:rPr>
          <w:rFonts w:hint="eastAsia"/>
        </w:rPr>
        <w:t xml:space="preserve">とはいえ、彼がソクラテスに完全なる〈主人〉の理想を投影したこと、つまり（-φ）の働きによってソクラテスを完全に想像化したことに変わりはありません。</w:t>
      </w:r>
    </w:p>
    <w:bookmarkEnd w:id="23"/>
    <w:bookmarkStart w:id="24" w:name="e826c-去勢と他者の享楽"/>
    <w:p>
      <w:pPr>
        <w:pStyle w:val="4"/>
      </w:pPr>
      <w:r>
        <w:t xml:space="preserve">E826c </w:t>
      </w:r>
      <w:r>
        <w:rPr>
          <w:rFonts w:hint="eastAsia"/>
        </w:rPr>
        <w:t xml:space="preserve">去勢と〈他者〉の享楽</w:t>
      </w:r>
    </w:p>
    <w:p>
      <w:pPr>
        <w:pStyle w:val="FirstParagraph"/>
      </w:pPr>
      <w:r>
        <w:rPr>
          <w:rFonts w:hint="eastAsia"/>
        </w:rPr>
        <w:t xml:space="preserve">神経症者の場合、（-φ）は、幻想の</w:t>
      </w:r>
      <w:r>
        <w:t xml:space="preserve"> S/ </w:t>
      </w:r>
      <w:r>
        <w:rPr>
          <w:rFonts w:hint="eastAsia"/>
        </w:rPr>
        <w:t xml:space="preserve">の下に滑り込んで、彼らの特徴である自我の想像力を優遇します。というのも、想像的去勢——それは神経症者が最初に被るものですが——は、彼ら神経症者のものである強い自我を支えているからです。その自我はあまりに強いので、いわば彼ら自身の固有名詞がその自我を悩ませており、神経症者はその根底においては〈名無し〉であると言えるほどです。</w:t>
      </w:r>
    </w:p>
    <w:p>
      <w:pPr>
        <w:pStyle w:val="a2"/>
      </w:pPr>
      <w:r>
        <w:rPr>
          <w:rFonts w:hint="eastAsia"/>
        </w:rPr>
        <w:t xml:space="preserve">そうです——分析家の中にはこの自我をもっと強化しようとする人もいるのですが——神経症者はこの〔強い〕自我の背後に、自分が否定している去勢を隠しているのです。</w:t>
      </w:r>
    </w:p>
    <w:p>
      <w:pPr>
        <w:pStyle w:val="a2"/>
      </w:pPr>
      <w:r>
        <w:rPr>
          <w:rFonts w:hint="eastAsia"/>
        </w:rPr>
        <w:t xml:space="preserve">しかし、見かけとは反対に、彼らはこの去勢に執着しています。</w:t>
      </w:r>
    </w:p>
    <w:p>
      <w:pPr>
        <w:pStyle w:val="a2"/>
      </w:pPr>
      <w:r>
        <w:rPr>
          <w:rFonts w:hint="eastAsia"/>
        </w:rPr>
        <w:t xml:space="preserve">神経症者が望まないこと、分析の終結に至るまで執拗に拒むこと、それは自らの去勢を〈他者〉の享楽に捧げることによって犠牲にすることです。</w:t>
      </w:r>
    </w:p>
    <w:p>
      <w:pPr>
        <w:pStyle w:val="a2"/>
      </w:pPr>
      <w:r>
        <w:rPr>
          <w:rFonts w:hint="eastAsia"/>
        </w:rPr>
        <w:t xml:space="preserve">そしてもちろん、彼らは間違っていません。というのも彼らは、心の底では自分のことをこの世で最も虚しい存在だと、〈存在欠如〉ないしは〈余分なもの〉だと感じているのに、どうして自分の差異（それだけは勘弁してほしいもの）を——忘れてはならないことですが——存在しない〈他者〉の享楽のために犠牲にしなければならないのでしょうか？</w:t>
      </w:r>
      <w:r>
        <w:t xml:space="preserve">　</w:t>
      </w:r>
      <w:r>
        <w:rPr>
          <w:rFonts w:hint="eastAsia"/>
        </w:rPr>
        <w:t xml:space="preserve">しかし、もし万が一〈他者〉が存在したならば、彼はそれを享楽するでしょう。そしてそれこそは神経症者が望まないことなのです。なぜなら彼らは、〈他者〉が自分の去勢を要求していると考えていますから。</w:t>
      </w:r>
    </w:p>
    <w:p>
      <w:pPr>
        <w:pStyle w:val="a2"/>
      </w:pPr>
      <w:r>
        <w:rPr>
          <w:rFonts w:hint="eastAsia"/>
        </w:rPr>
        <w:t xml:space="preserve">分析経験が証示しているのは、いかなる場合においても——正常事例でも異常事例でも——欲望を調節するのは去勢であるということです。</w:t>
      </w:r>
    </w:p>
    <w:p>
      <w:pPr>
        <w:pStyle w:val="a2"/>
      </w:pPr>
      <w:r>
        <w:rPr>
          <w:rFonts w:hint="eastAsia"/>
        </w:rPr>
        <w:t xml:space="preserve">神経症者が幻想の中で</w:t>
      </w:r>
      <w:r>
        <w:t xml:space="preserve"> S/ と</w:t>
      </w:r>
      <w:r>
        <w:t xml:space="preserve"> </w:t>
      </w:r>
      <w:r>
        <w:rPr>
          <w:i/>
          <w:iCs/>
        </w:rPr>
        <w:t xml:space="preserve">a</w:t>
      </w:r>
      <w:r>
        <w:t xml:space="preserve"> </w:t>
      </w:r>
      <w:r>
        <w:rPr>
          <w:rFonts w:hint="eastAsia"/>
        </w:rPr>
        <w:t xml:space="preserve">の間を交互に揺れ動くという条件の下で、去勢は幻想を、しなやかですが伸ばせない鎖〔＝リード〕へと作り変えます。またそれによって、対象備給の固定は——〔とはいえ〕対象備給は一定の自然的限界を超えることはほとんどできませんが——〈法〉の中でこの鎖を私に渡す〔私に鎖を付ける〕〈他者〉の享楽を保証するという超越的機能を担うようになります。</w:t>
      </w:r>
    </w:p>
    <w:p>
      <w:pPr>
        <w:pStyle w:val="a2"/>
      </w:pPr>
      <w:r>
        <w:rPr>
          <w:rFonts w:hint="eastAsia"/>
        </w:rPr>
        <w:t xml:space="preserve">この〈他者〉と本当に直面しよう〔折り合いをつけよう〕とする者には、〈他者〉の要求ではなく、その意志を経験する道が開かれています。それから彼は、自分自身を対象として現実化して、自身をこうした仏教的秘儀のミイラにするでしょう。あるいは、〈他者〉に刻み込まれている去勢しようとする意志を満足させ、それによって見込みのない試みの至高のナルシシズムへと導くでしょう（これはギリシャ悲劇への道であり、クローデルは絶望のキリスト教においてそれを再発見しています</w:t>
      </w:r>
      <w:r>
        <w:rPr>
          <w:rFonts w:hint="eastAsia"/>
        </w:rPr>
        <w:t xml:space="preserve">）。</w:t>
      </w:r>
    </w:p>
    <w:p>
      <w:pPr>
        <w:pStyle w:val="a2"/>
      </w:pPr>
      <w:r>
        <w:rPr>
          <w:rFonts w:hint="eastAsia"/>
        </w:rPr>
        <w:t xml:space="preserve">去勢ということが意味しているのは、欲望の〈法〉の逆目盛りに到達するためには、享楽が拒絶されなければならないということです。</w:t>
      </w:r>
    </w:p>
    <w:p>
      <w:pPr>
        <w:pStyle w:val="a2"/>
      </w:pPr>
      <w:r>
        <w:rPr>
          <w:rFonts w:hint="eastAsia"/>
        </w:rPr>
        <w:t xml:space="preserve">ここではこれ以上先に進まないことにします。</w:t>
      </w:r>
    </w:p>
    <w:bookmarkEnd w:id="24"/>
    <w:bookmarkEnd w:id="25"/>
    <w:sectPr w:rsidR="00E54734" w:rsidRPr="00A23C13" w:rsidSect="002E18CE">
      <w:footerReference r:id="rId8" w:type="even"/>
      <w:footerReference r:id="rId9" w:type="default"/>
      <w:headerReference r:id="rId10" w:type="first"/>
      <w:footerReference r:id="rId11" w:type="first"/>
      <w:pgSz w:code="9" w:h="16838" w:w="11906"/>
      <w:pgMar w:bottom="1985" w:footer="850" w:gutter="0" w:header="1077" w:left="1871" w:right="1531" w:top="1985"/>
      <w:cols w:space="720"/>
      <w:docGrid w:charSpace="776" w:linePitch="398"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明朝 Demibold">
    <w:panose1 w:val="020206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85B8" w14:textId="77D92515" w:rsidR="00512189" w:rsidRDefault="00A23C13" w:rsidP="00A23C13">
    <w:pPr>
      <w:pStyle w:val="af4"/>
      <w:spacing w:after="240"/>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AEB24" w14:textId="77777777" w:rsidR="00512189" w:rsidRDefault="00975A24" w:rsidP="00975A24">
    <w:pPr>
      <w:pStyle w:val="af4"/>
      <w:spacing w:after="240"/>
      <w:jc w:val="center"/>
    </w:pPr>
    <w:r>
      <w:fldChar w:fldCharType="begin"/>
    </w:r>
    <w:r>
      <w:instrText>PAGE   \* MERGEFORMAT</w:instrText>
    </w:r>
    <w:r>
      <w:fldChar w:fldCharType="separate"/>
    </w:r>
    <w:r>
      <w:rPr>
        <w:lang w:val="ja-JP"/>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B173" w14:textId="77777777" w:rsidR="00512189" w:rsidRDefault="00512189">
    <w:pPr>
      <w:pStyle w:val="af4"/>
      <w:spacing w:after="24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3421" w14:textId="77777777" w:rsidR="00512189" w:rsidRDefault="00512189">
    <w:pPr>
      <w:pStyle w:val="af2"/>
      <w:spacing w:after="24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012675B0"/>
    <w:lvl w:ilvl="0">
      <w:start w:val="1"/>
      <w:numFmt w:val="decimal"/>
      <w:lvlText w:val="%1."/>
      <w:lvlJc w:val="left"/>
      <w:pPr>
        <w:tabs>
          <w:tab w:pos="2061" w:val="num"/>
        </w:tabs>
        <w:ind w:hanging="360" w:hangingChars="200" w:left="2061" w:leftChars="800"/>
      </w:pPr>
    </w:lvl>
  </w:abstractNum>
  <w:abstractNum w15:restartNumberingAfterBreak="0" w:abstractNumId="1">
    <w:nsid w:val="FFFFFF7D"/>
    <w:multiLevelType w:val="singleLevel"/>
    <w:tmpl w:val="DCC0622E"/>
    <w:lvl w:ilvl="0">
      <w:start w:val="1"/>
      <w:numFmt w:val="decimal"/>
      <w:lvlText w:val="%1."/>
      <w:lvlJc w:val="left"/>
      <w:pPr>
        <w:tabs>
          <w:tab w:pos="1636" w:val="num"/>
        </w:tabs>
        <w:ind w:hanging="360" w:hangingChars="200" w:left="1636" w:leftChars="600"/>
      </w:pPr>
    </w:lvl>
  </w:abstractNum>
  <w:abstractNum w15:restartNumberingAfterBreak="0" w:abstractNumId="2">
    <w:nsid w:val="FFFFFF7E"/>
    <w:multiLevelType w:val="singleLevel"/>
    <w:tmpl w:val="1F58B330"/>
    <w:lvl w:ilvl="0">
      <w:start w:val="1"/>
      <w:numFmt w:val="decimal"/>
      <w:lvlText w:val="%1."/>
      <w:lvlJc w:val="left"/>
      <w:pPr>
        <w:tabs>
          <w:tab w:pos="1211" w:val="num"/>
        </w:tabs>
        <w:ind w:hanging="360" w:hangingChars="200" w:left="1211" w:leftChars="400"/>
      </w:pPr>
    </w:lvl>
  </w:abstractNum>
  <w:abstractNum w15:restartNumberingAfterBreak="0" w:abstractNumId="3">
    <w:nsid w:val="FFFFFF7F"/>
    <w:multiLevelType w:val="singleLevel"/>
    <w:tmpl w:val="E94C874E"/>
    <w:lvl w:ilvl="0">
      <w:start w:val="1"/>
      <w:numFmt w:val="decimal"/>
      <w:lvlText w:val="%1."/>
      <w:lvlJc w:val="left"/>
      <w:pPr>
        <w:tabs>
          <w:tab w:pos="785" w:val="num"/>
        </w:tabs>
        <w:ind w:hanging="360" w:hangingChars="200" w:left="785" w:leftChars="200"/>
      </w:pPr>
    </w:lvl>
  </w:abstractNum>
  <w:abstractNum w15:restartNumberingAfterBreak="0" w:abstractNumId="4">
    <w:nsid w:val="FFFFFF80"/>
    <w:multiLevelType w:val="singleLevel"/>
    <w:tmpl w:val="8DEC0E00"/>
    <w:lvl w:ilvl="0">
      <w:start w:val="1"/>
      <w:numFmt w:val="bullet"/>
      <w:lvlText w:val=""/>
      <w:lvlJc w:val="left"/>
      <w:pPr>
        <w:tabs>
          <w:tab w:pos="2061" w:val="num"/>
        </w:tabs>
        <w:ind w:hanging="360" w:hangingChars="200" w:left="2061" w:leftChars="800"/>
      </w:pPr>
      <w:rPr>
        <w:rFonts w:ascii="Wingdings" w:hAnsi="Wingdings" w:hint="default"/>
      </w:rPr>
    </w:lvl>
  </w:abstractNum>
  <w:abstractNum w15:restartNumberingAfterBreak="0" w:abstractNumId="5">
    <w:nsid w:val="FFFFFF81"/>
    <w:multiLevelType w:val="singleLevel"/>
    <w:tmpl w:val="95A2F452"/>
    <w:lvl w:ilvl="0">
      <w:start w:val="1"/>
      <w:numFmt w:val="bullet"/>
      <w:lvlText w:val=""/>
      <w:lvlJc w:val="left"/>
      <w:pPr>
        <w:tabs>
          <w:tab w:pos="1636" w:val="num"/>
        </w:tabs>
        <w:ind w:hanging="360" w:hangingChars="200" w:left="1636" w:leftChars="600"/>
      </w:pPr>
      <w:rPr>
        <w:rFonts w:ascii="Wingdings" w:hAnsi="Wingdings" w:hint="default"/>
      </w:rPr>
    </w:lvl>
  </w:abstractNum>
  <w:abstractNum w15:restartNumberingAfterBreak="0" w:abstractNumId="6">
    <w:nsid w:val="FFFFFF82"/>
    <w:multiLevelType w:val="singleLevel"/>
    <w:tmpl w:val="1ABA9166"/>
    <w:lvl w:ilvl="0">
      <w:start w:val="1"/>
      <w:numFmt w:val="bullet"/>
      <w:lvlText w:val=""/>
      <w:lvlJc w:val="left"/>
      <w:pPr>
        <w:tabs>
          <w:tab w:pos="1211" w:val="num"/>
        </w:tabs>
        <w:ind w:hanging="360" w:hangingChars="200" w:left="1211" w:leftChars="400"/>
      </w:pPr>
      <w:rPr>
        <w:rFonts w:ascii="Wingdings" w:hAnsi="Wingdings" w:hint="default"/>
      </w:rPr>
    </w:lvl>
  </w:abstractNum>
  <w:abstractNum w15:restartNumberingAfterBreak="0" w:abstractNumId="7">
    <w:nsid w:val="FFFFFF83"/>
    <w:multiLevelType w:val="singleLevel"/>
    <w:tmpl w:val="8506C3E8"/>
    <w:lvl w:ilvl="0">
      <w:start w:val="1"/>
      <w:numFmt w:val="bullet"/>
      <w:lvlText w:val=""/>
      <w:lvlJc w:val="left"/>
      <w:pPr>
        <w:tabs>
          <w:tab w:pos="785" w:val="num"/>
        </w:tabs>
        <w:ind w:hanging="360" w:hangingChars="200" w:left="785" w:leftChars="200"/>
      </w:pPr>
      <w:rPr>
        <w:rFonts w:ascii="Wingdings" w:hAnsi="Wingdings" w:hint="default"/>
      </w:rPr>
    </w:lvl>
  </w:abstractNum>
  <w:abstractNum w15:restartNumberingAfterBreak="0" w:abstractNumId="8">
    <w:nsid w:val="FFFFFF88"/>
    <w:multiLevelType w:val="singleLevel"/>
    <w:tmpl w:val="51048760"/>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CED8DA9E"/>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0000A990"/>
    <w:multiLevelType w:val="multilevel"/>
    <w:tmpl w:val="77E898B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1">
    <w:nsid w:val="0000A991"/>
    <w:multiLevelType w:val="multilevel"/>
    <w:tmpl w:val="38D6E39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2">
    <w:nsid w:val="0FC525D7"/>
    <w:multiLevelType w:val="multilevel"/>
    <w:tmpl w:val="0E32E80C"/>
    <w:numStyleLink w:val="a"/>
  </w:abstractNum>
  <w:abstractNum w15:restartNumberingAfterBreak="0" w:abstractNumId="13">
    <w:nsid w:val="127D77E5"/>
    <w:multiLevelType w:val="hybridMultilevel"/>
    <w:tmpl w:val="BD5A9EC2"/>
    <w:lvl w:ilvl="0" w:tplc="0409000F">
      <w:start w:val="1"/>
      <w:numFmt w:val="decimal"/>
      <w:lvlText w:val="%1."/>
      <w:lvlJc w:val="left"/>
      <w:pPr>
        <w:ind w:hanging="420" w:left="420"/>
      </w:pPr>
    </w:lvl>
    <w:lvl w:ilvl="1" w:tentative="1" w:tplc="04090017">
      <w:start w:val="1"/>
      <w:numFmt w:val="aiueoFullWidth"/>
      <w:lvlText w:val="(%2)"/>
      <w:lvlJc w:val="left"/>
      <w:pPr>
        <w:ind w:hanging="420" w:left="840"/>
      </w:pPr>
    </w:lvl>
    <w:lvl w:ilvl="2" w:tentative="1" w:tplc="04090011">
      <w:start w:val="1"/>
      <w:numFmt w:val="decimalEnclosedCircle"/>
      <w:lvlText w:val="%3"/>
      <w:lvlJc w:val="left"/>
      <w:pPr>
        <w:ind w:hanging="420" w:left="1260"/>
      </w:pPr>
    </w:lvl>
    <w:lvl w:ilvl="3" w:tentative="1" w:tplc="0409000F">
      <w:start w:val="1"/>
      <w:numFmt w:val="decimal"/>
      <w:lvlText w:val="%4."/>
      <w:lvlJc w:val="left"/>
      <w:pPr>
        <w:ind w:hanging="420" w:left="1680"/>
      </w:pPr>
    </w:lvl>
    <w:lvl w:ilvl="4" w:tentative="1" w:tplc="04090017">
      <w:start w:val="1"/>
      <w:numFmt w:val="aiueoFullWidth"/>
      <w:lvlText w:val="(%5)"/>
      <w:lvlJc w:val="left"/>
      <w:pPr>
        <w:ind w:hanging="420" w:left="2100"/>
      </w:pPr>
    </w:lvl>
    <w:lvl w:ilvl="5" w:tentative="1" w:tplc="04090011">
      <w:start w:val="1"/>
      <w:numFmt w:val="decimalEnclosedCircle"/>
      <w:lvlText w:val="%6"/>
      <w:lvlJc w:val="left"/>
      <w:pPr>
        <w:ind w:hanging="420" w:left="2520"/>
      </w:pPr>
    </w:lvl>
    <w:lvl w:ilvl="6" w:tentative="1" w:tplc="0409000F">
      <w:start w:val="1"/>
      <w:numFmt w:val="decimal"/>
      <w:lvlText w:val="%7."/>
      <w:lvlJc w:val="left"/>
      <w:pPr>
        <w:ind w:hanging="420" w:left="2940"/>
      </w:pPr>
    </w:lvl>
    <w:lvl w:ilvl="7" w:tentative="1" w:tplc="04090017">
      <w:start w:val="1"/>
      <w:numFmt w:val="aiueoFullWidth"/>
      <w:lvlText w:val="(%8)"/>
      <w:lvlJc w:val="left"/>
      <w:pPr>
        <w:ind w:hanging="420" w:left="3360"/>
      </w:pPr>
    </w:lvl>
    <w:lvl w:ilvl="8" w:tentative="1" w:tplc="04090011">
      <w:start w:val="1"/>
      <w:numFmt w:val="decimalEnclosedCircle"/>
      <w:lvlText w:val="%9"/>
      <w:lvlJc w:val="left"/>
      <w:pPr>
        <w:ind w:hanging="420" w:left="3780"/>
      </w:pPr>
    </w:lvl>
  </w:abstractNum>
  <w:abstractNum w15:restartNumberingAfterBreak="0" w:abstractNumId="14">
    <w:nsid w:val="170CD2DE"/>
    <w:multiLevelType w:val="multilevel"/>
    <w:tmpl w:val="C65E966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5">
    <w:nsid w:val="17D156FE"/>
    <w:multiLevelType w:val="multilevel"/>
    <w:tmpl w:val="4162C71A"/>
    <w:numStyleLink w:val="a0"/>
  </w:abstractNum>
  <w:abstractNum w15:restartNumberingAfterBreak="0" w:abstractNumId="16">
    <w:nsid w:val="1FB232A8"/>
    <w:multiLevelType w:val="multilevel"/>
    <w:tmpl w:val="0E32E80C"/>
    <w:styleLink w:val="a"/>
    <w:lvl w:ilvl="0">
      <w:start w:val="1"/>
      <w:numFmt w:val="decimal"/>
      <w:lvlText w:val="%1."/>
      <w:lvlJc w:val="left"/>
      <w:pPr>
        <w:ind w:hanging="221" w:left="442"/>
      </w:pPr>
      <w:rPr>
        <w:rFonts w:hint="eastAsia"/>
      </w:rPr>
    </w:lvl>
    <w:lvl w:ilvl="1">
      <w:start w:val="1"/>
      <w:numFmt w:val="lowerRoman"/>
      <w:lvlText w:val="%2."/>
      <w:lvlJc w:val="left"/>
      <w:pPr>
        <w:ind w:hanging="222" w:left="885"/>
      </w:pPr>
      <w:rPr>
        <w:rFonts w:hint="eastAsia"/>
      </w:rPr>
    </w:lvl>
    <w:lvl w:ilvl="2">
      <w:start w:val="1"/>
      <w:numFmt w:val="lowerLetter"/>
      <w:lvlText w:val="%3."/>
      <w:lvlJc w:val="left"/>
      <w:pPr>
        <w:ind w:hanging="221" w:left="1327"/>
      </w:pPr>
      <w:rPr>
        <w:rFonts w:hint="eastAsia"/>
      </w:rPr>
    </w:lvl>
    <w:lvl w:ilvl="3">
      <w:start w:val="1"/>
      <w:numFmt w:val="lowerLetter"/>
      <w:lvlText w:val="%4."/>
      <w:lvlJc w:val="left"/>
      <w:pPr>
        <w:ind w:hanging="221" w:left="1769"/>
      </w:pPr>
      <w:rPr>
        <w:rFonts w:hint="eastAsia"/>
      </w:rPr>
    </w:lvl>
    <w:lvl w:ilvl="4">
      <w:start w:val="1"/>
      <w:numFmt w:val="lowerLetter"/>
      <w:lvlText w:val="%5."/>
      <w:lvlJc w:val="left"/>
      <w:pPr>
        <w:ind w:hanging="221" w:left="2211"/>
      </w:pPr>
      <w:rPr>
        <w:rFonts w:hint="eastAsia"/>
      </w:rPr>
    </w:lvl>
    <w:lvl w:ilvl="5">
      <w:start w:val="1"/>
      <w:numFmt w:val="lowerLetter"/>
      <w:lvlText w:val="%6."/>
      <w:lvlJc w:val="left"/>
      <w:pPr>
        <w:ind w:hanging="222" w:left="2654"/>
      </w:pPr>
      <w:rPr>
        <w:rFonts w:hint="eastAsia"/>
      </w:rPr>
    </w:lvl>
    <w:lvl w:ilvl="6">
      <w:start w:val="1"/>
      <w:numFmt w:val="lowerLetter"/>
      <w:lvlText w:val="%7."/>
      <w:lvlJc w:val="left"/>
      <w:pPr>
        <w:ind w:hanging="221" w:left="3096"/>
      </w:pPr>
      <w:rPr>
        <w:rFonts w:hint="eastAsia"/>
      </w:rPr>
    </w:lvl>
    <w:lvl w:ilvl="7">
      <w:start w:val="1"/>
      <w:numFmt w:val="lowerLetter"/>
      <w:lvlText w:val="%8."/>
      <w:lvlJc w:val="left"/>
      <w:pPr>
        <w:ind w:firstLine="29232" w:left="3538"/>
      </w:pPr>
      <w:rPr>
        <w:rFonts w:hint="eastAsia"/>
      </w:rPr>
    </w:lvl>
    <w:lvl w:ilvl="8">
      <w:start w:val="1"/>
      <w:numFmt w:val="lowerLetter"/>
      <w:lvlText w:val="%9."/>
      <w:lvlJc w:val="left"/>
      <w:pPr>
        <w:ind w:hanging="221" w:left="3980"/>
      </w:pPr>
      <w:rPr>
        <w:rFonts w:hint="eastAsia"/>
      </w:rPr>
    </w:lvl>
  </w:abstractNum>
  <w:abstractNum w15:restartNumberingAfterBreak="0" w:abstractNumId="17">
    <w:nsid w:val="2477334A"/>
    <w:multiLevelType w:val="hybridMultilevel"/>
    <w:tmpl w:val="C6309F70"/>
    <w:lvl w:ilvl="0" w:tplc="ED1E1912">
      <w:numFmt w:val="bullet"/>
      <w:lvlText w:val="-"/>
      <w:lvlJc w:val="left"/>
      <w:pPr>
        <w:ind w:hanging="360" w:left="360"/>
      </w:pPr>
      <w:rPr>
        <w:rFonts w:ascii="Times New Roman" w:cs="Times New Roman" w:eastAsiaTheme="minorEastAsia" w:hAnsi="Times New Roman" w:hint="default"/>
      </w:rPr>
    </w:lvl>
    <w:lvl w:ilvl="1" w:tentative="1" w:tplc="4B5680B8">
      <w:start w:val="1"/>
      <w:numFmt w:val="bullet"/>
      <w:lvlText w:val=""/>
      <w:lvlJc w:val="left"/>
      <w:pPr>
        <w:ind w:hanging="420" w:left="840"/>
      </w:pPr>
      <w:rPr>
        <w:rFonts w:ascii="Wingdings" w:hAnsi="Wingdings" w:hint="default"/>
      </w:rPr>
    </w:lvl>
    <w:lvl w:ilvl="2" w:tentative="1" w:tplc="906030E0">
      <w:start w:val="1"/>
      <w:numFmt w:val="bullet"/>
      <w:lvlText w:val=""/>
      <w:lvlJc w:val="left"/>
      <w:pPr>
        <w:ind w:hanging="420" w:left="1260"/>
      </w:pPr>
      <w:rPr>
        <w:rFonts w:ascii="Wingdings" w:hAnsi="Wingdings" w:hint="default"/>
      </w:rPr>
    </w:lvl>
    <w:lvl w:ilvl="3" w:tentative="1" w:tplc="4860E914">
      <w:start w:val="1"/>
      <w:numFmt w:val="bullet"/>
      <w:lvlText w:val=""/>
      <w:lvlJc w:val="left"/>
      <w:pPr>
        <w:ind w:hanging="420" w:left="1680"/>
      </w:pPr>
      <w:rPr>
        <w:rFonts w:ascii="Wingdings" w:hAnsi="Wingdings" w:hint="default"/>
      </w:rPr>
    </w:lvl>
    <w:lvl w:ilvl="4" w:tentative="1" w:tplc="3146A6CC">
      <w:start w:val="1"/>
      <w:numFmt w:val="bullet"/>
      <w:lvlText w:val=""/>
      <w:lvlJc w:val="left"/>
      <w:pPr>
        <w:ind w:hanging="420" w:left="2100"/>
      </w:pPr>
      <w:rPr>
        <w:rFonts w:ascii="Wingdings" w:hAnsi="Wingdings" w:hint="default"/>
      </w:rPr>
    </w:lvl>
    <w:lvl w:ilvl="5" w:tentative="1" w:tplc="7870BB76">
      <w:start w:val="1"/>
      <w:numFmt w:val="bullet"/>
      <w:lvlText w:val=""/>
      <w:lvlJc w:val="left"/>
      <w:pPr>
        <w:ind w:hanging="420" w:left="2520"/>
      </w:pPr>
      <w:rPr>
        <w:rFonts w:ascii="Wingdings" w:hAnsi="Wingdings" w:hint="default"/>
      </w:rPr>
    </w:lvl>
    <w:lvl w:ilvl="6" w:tentative="1" w:tplc="450679CE">
      <w:start w:val="1"/>
      <w:numFmt w:val="bullet"/>
      <w:lvlText w:val=""/>
      <w:lvlJc w:val="left"/>
      <w:pPr>
        <w:ind w:hanging="420" w:left="2940"/>
      </w:pPr>
      <w:rPr>
        <w:rFonts w:ascii="Wingdings" w:hAnsi="Wingdings" w:hint="default"/>
      </w:rPr>
    </w:lvl>
    <w:lvl w:ilvl="7" w:tentative="1" w:tplc="746E0390">
      <w:start w:val="1"/>
      <w:numFmt w:val="bullet"/>
      <w:lvlText w:val=""/>
      <w:lvlJc w:val="left"/>
      <w:pPr>
        <w:ind w:hanging="420" w:left="3360"/>
      </w:pPr>
      <w:rPr>
        <w:rFonts w:ascii="Wingdings" w:hAnsi="Wingdings" w:hint="default"/>
      </w:rPr>
    </w:lvl>
    <w:lvl w:ilvl="8" w:tentative="1" w:tplc="14FA17C0">
      <w:start w:val="1"/>
      <w:numFmt w:val="bullet"/>
      <w:lvlText w:val=""/>
      <w:lvlJc w:val="left"/>
      <w:pPr>
        <w:ind w:hanging="420" w:left="3780"/>
      </w:pPr>
      <w:rPr>
        <w:rFonts w:ascii="Wingdings" w:hAnsi="Wingdings" w:hint="default"/>
      </w:rPr>
    </w:lvl>
  </w:abstractNum>
  <w:abstractNum w15:restartNumberingAfterBreak="0" w:abstractNumId="18">
    <w:nsid w:val="2C1AE401"/>
    <w:multiLevelType w:val="multilevel"/>
    <w:tmpl w:val="21168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9">
    <w:nsid w:val="2FBC68B6"/>
    <w:multiLevelType w:val="multilevel"/>
    <w:tmpl w:val="4162C71A"/>
    <w:styleLink w:val="a0"/>
    <w:lvl w:ilvl="0">
      <w:numFmt w:val="bullet"/>
      <w:lvlText w:val="•"/>
      <w:lvlJc w:val="left"/>
      <w:pPr>
        <w:ind w:hanging="221" w:left="442"/>
      </w:pPr>
      <w:rPr>
        <w:rFonts w:ascii="Times New Roman" w:cs="Times New Roman" w:hAnsi="Times New Roman" w:hint="default"/>
      </w:rPr>
    </w:lvl>
    <w:lvl w:ilvl="1">
      <w:numFmt w:val="bullet"/>
      <w:lvlText w:val="⸰"/>
      <w:lvlJc w:val="left"/>
      <w:pPr>
        <w:ind w:hanging="222" w:left="885"/>
      </w:pPr>
      <w:rPr>
        <w:rFonts w:ascii="Times New Roman" w:cs="Times New Roman" w:hAnsi="Times New Roman" w:hint="default"/>
      </w:rPr>
    </w:lvl>
    <w:lvl w:ilvl="2">
      <w:numFmt w:val="bullet"/>
      <w:lvlText w:val="▪"/>
      <w:lvlJc w:val="left"/>
      <w:pPr>
        <w:ind w:hanging="221" w:left="1327"/>
      </w:pPr>
      <w:rPr>
        <w:rFonts w:ascii="Times New Roman" w:cs="Times New Roman" w:hAnsi="Times New Roman" w:hint="default"/>
      </w:rPr>
    </w:lvl>
    <w:lvl w:ilvl="3">
      <w:numFmt w:val="bullet"/>
      <w:lvlText w:val="▪"/>
      <w:lvlJc w:val="left"/>
      <w:pPr>
        <w:ind w:hanging="221" w:left="1769"/>
      </w:pPr>
      <w:rPr>
        <w:rFonts w:ascii="Times New Roman" w:cs="Times New Roman" w:hAnsi="Times New Roman" w:hint="default"/>
      </w:rPr>
    </w:lvl>
    <w:lvl w:ilvl="4">
      <w:numFmt w:val="bullet"/>
      <w:lvlText w:val="▪"/>
      <w:lvlJc w:val="left"/>
      <w:pPr>
        <w:ind w:hanging="221" w:left="2211"/>
      </w:pPr>
      <w:rPr>
        <w:rFonts w:ascii="Times New Roman" w:cs="Times New Roman" w:hAnsi="Times New Roman" w:hint="default"/>
      </w:rPr>
    </w:lvl>
    <w:lvl w:ilvl="5">
      <w:numFmt w:val="bullet"/>
      <w:lvlText w:val="▪"/>
      <w:lvlJc w:val="left"/>
      <w:pPr>
        <w:ind w:hanging="222" w:left="2654"/>
      </w:pPr>
      <w:rPr>
        <w:rFonts w:ascii="Times New Roman" w:cs="Times New Roman" w:hAnsi="Times New Roman" w:hint="default"/>
      </w:rPr>
    </w:lvl>
    <w:lvl w:ilvl="6">
      <w:numFmt w:val="bullet"/>
      <w:lvlText w:val="▪"/>
      <w:lvlJc w:val="left"/>
      <w:pPr>
        <w:ind w:hanging="221" w:left="3096"/>
      </w:pPr>
      <w:rPr>
        <w:rFonts w:ascii="Times New Roman" w:cs="Times New Roman" w:hAnsi="Times New Roman" w:hint="default"/>
      </w:rPr>
    </w:lvl>
    <w:lvl w:ilvl="7">
      <w:numFmt w:val="bullet"/>
      <w:lvlText w:val="▪"/>
      <w:lvlJc w:val="left"/>
      <w:pPr>
        <w:ind w:hanging="221" w:left="3538"/>
      </w:pPr>
      <w:rPr>
        <w:rFonts w:ascii="Times New Roman" w:cs="Times New Roman" w:hAnsi="Times New Roman" w:hint="default"/>
      </w:rPr>
    </w:lvl>
    <w:lvl w:ilvl="8">
      <w:numFmt w:val="bullet"/>
      <w:lvlText w:val="▪"/>
      <w:lvlJc w:val="left"/>
      <w:pPr>
        <w:ind w:hanging="221" w:left="3980"/>
      </w:pPr>
      <w:rPr>
        <w:rFonts w:ascii="Times New Roman" w:cs="Times New Roman" w:hAnsi="Times New Roman" w:hint="default"/>
      </w:rPr>
    </w:lvl>
  </w:abstractNum>
  <w:abstractNum w15:restartNumberingAfterBreak="0" w:abstractNumId="20">
    <w:nsid w:val="316817A0"/>
    <w:multiLevelType w:val="hybridMultilevel"/>
    <w:tmpl w:val="46CAFED0"/>
    <w:lvl w:ilvl="0" w:tplc="9E8E5F5A">
      <w:numFmt w:val="bullet"/>
      <w:lvlText w:val="-"/>
      <w:lvlJc w:val="left"/>
      <w:pPr>
        <w:ind w:hanging="360" w:left="360"/>
      </w:pPr>
      <w:rPr>
        <w:rFonts w:ascii="Times New Roman" w:cs="Times New Roman" w:eastAsiaTheme="minorEastAsia" w:hAnsi="Times New Roman" w:hint="default"/>
      </w:rPr>
    </w:lvl>
    <w:lvl w:ilvl="1" w:tentative="1" w:tplc="9E4C5E3C">
      <w:start w:val="1"/>
      <w:numFmt w:val="bullet"/>
      <w:lvlText w:val=""/>
      <w:lvlJc w:val="left"/>
      <w:pPr>
        <w:ind w:hanging="420" w:left="840"/>
      </w:pPr>
      <w:rPr>
        <w:rFonts w:ascii="Wingdings" w:hAnsi="Wingdings" w:hint="default"/>
      </w:rPr>
    </w:lvl>
    <w:lvl w:ilvl="2" w:tentative="1" w:tplc="A2A28988">
      <w:start w:val="1"/>
      <w:numFmt w:val="bullet"/>
      <w:lvlText w:val=""/>
      <w:lvlJc w:val="left"/>
      <w:pPr>
        <w:ind w:hanging="420" w:left="1260"/>
      </w:pPr>
      <w:rPr>
        <w:rFonts w:ascii="Wingdings" w:hAnsi="Wingdings" w:hint="default"/>
      </w:rPr>
    </w:lvl>
    <w:lvl w:ilvl="3" w:tentative="1" w:tplc="8948FFB4">
      <w:start w:val="1"/>
      <w:numFmt w:val="bullet"/>
      <w:lvlText w:val=""/>
      <w:lvlJc w:val="left"/>
      <w:pPr>
        <w:ind w:hanging="420" w:left="1680"/>
      </w:pPr>
      <w:rPr>
        <w:rFonts w:ascii="Wingdings" w:hAnsi="Wingdings" w:hint="default"/>
      </w:rPr>
    </w:lvl>
    <w:lvl w:ilvl="4" w:tentative="1" w:tplc="45182216">
      <w:start w:val="1"/>
      <w:numFmt w:val="bullet"/>
      <w:lvlText w:val=""/>
      <w:lvlJc w:val="left"/>
      <w:pPr>
        <w:ind w:hanging="420" w:left="2100"/>
      </w:pPr>
      <w:rPr>
        <w:rFonts w:ascii="Wingdings" w:hAnsi="Wingdings" w:hint="default"/>
      </w:rPr>
    </w:lvl>
    <w:lvl w:ilvl="5" w:tentative="1" w:tplc="323440BE">
      <w:start w:val="1"/>
      <w:numFmt w:val="bullet"/>
      <w:lvlText w:val=""/>
      <w:lvlJc w:val="left"/>
      <w:pPr>
        <w:ind w:hanging="420" w:left="2520"/>
      </w:pPr>
      <w:rPr>
        <w:rFonts w:ascii="Wingdings" w:hAnsi="Wingdings" w:hint="default"/>
      </w:rPr>
    </w:lvl>
    <w:lvl w:ilvl="6" w:tentative="1" w:tplc="084ED80E">
      <w:start w:val="1"/>
      <w:numFmt w:val="bullet"/>
      <w:lvlText w:val=""/>
      <w:lvlJc w:val="left"/>
      <w:pPr>
        <w:ind w:hanging="420" w:left="2940"/>
      </w:pPr>
      <w:rPr>
        <w:rFonts w:ascii="Wingdings" w:hAnsi="Wingdings" w:hint="default"/>
      </w:rPr>
    </w:lvl>
    <w:lvl w:ilvl="7" w:tentative="1" w:tplc="31B670D2">
      <w:start w:val="1"/>
      <w:numFmt w:val="bullet"/>
      <w:lvlText w:val=""/>
      <w:lvlJc w:val="left"/>
      <w:pPr>
        <w:ind w:hanging="420" w:left="3360"/>
      </w:pPr>
      <w:rPr>
        <w:rFonts w:ascii="Wingdings" w:hAnsi="Wingdings" w:hint="default"/>
      </w:rPr>
    </w:lvl>
    <w:lvl w:ilvl="8" w:tentative="1" w:tplc="C9E4E288">
      <w:start w:val="1"/>
      <w:numFmt w:val="bullet"/>
      <w:lvlText w:val=""/>
      <w:lvlJc w:val="left"/>
      <w:pPr>
        <w:ind w:hanging="420" w:left="3780"/>
      </w:pPr>
      <w:rPr>
        <w:rFonts w:ascii="Wingdings" w:hAnsi="Wingdings" w:hint="default"/>
      </w:rPr>
    </w:lvl>
  </w:abstractNum>
  <w:abstractNum w15:restartNumberingAfterBreak="0" w:abstractNumId="21">
    <w:nsid w:val="3BB37C83"/>
    <w:multiLevelType w:val="multilevel"/>
    <w:tmpl w:val="EC005306"/>
    <w:lvl w:ilvl="0">
      <w:start w:val="1"/>
      <w:numFmt w:val="decimal"/>
      <w:lvlText w:val="%1."/>
      <w:lvlJc w:val="left"/>
      <w:pPr>
        <w:ind w:hanging="221" w:left="442"/>
      </w:pPr>
      <w:rPr>
        <w:rFonts w:hint="eastAsia"/>
      </w:rPr>
    </w:lvl>
    <w:lvl w:ilvl="1">
      <w:start w:val="1"/>
      <w:numFmt w:val="aiueoFullWidth"/>
      <w:lvlText w:val="(%2)"/>
      <w:lvlJc w:val="left"/>
      <w:pPr>
        <w:ind w:hanging="420" w:left="840"/>
      </w:pPr>
      <w:rPr>
        <w:rFonts w:hint="eastAsia"/>
      </w:rPr>
    </w:lvl>
    <w:lvl w:ilvl="2">
      <w:start w:val="1"/>
      <w:numFmt w:val="decimalEnclosedCircle"/>
      <w:lvlText w:val="%3"/>
      <w:lvlJc w:val="left"/>
      <w:pPr>
        <w:ind w:hanging="420" w:left="1260"/>
      </w:pPr>
      <w:rPr>
        <w:rFonts w:hint="eastAsia"/>
      </w:rPr>
    </w:lvl>
    <w:lvl w:ilvl="3">
      <w:start w:val="1"/>
      <w:numFmt w:val="decimal"/>
      <w:lvlText w:val="%4."/>
      <w:lvlJc w:val="left"/>
      <w:pPr>
        <w:ind w:hanging="420" w:left="1680"/>
      </w:pPr>
      <w:rPr>
        <w:rFonts w:hint="eastAsia"/>
      </w:rPr>
    </w:lvl>
    <w:lvl w:ilvl="4">
      <w:start w:val="1"/>
      <w:numFmt w:val="aiueoFullWidth"/>
      <w:lvlText w:val="(%5)"/>
      <w:lvlJc w:val="left"/>
      <w:pPr>
        <w:ind w:hanging="420" w:left="2100"/>
      </w:pPr>
      <w:rPr>
        <w:rFonts w:hint="eastAsia"/>
      </w:rPr>
    </w:lvl>
    <w:lvl w:ilvl="5">
      <w:start w:val="1"/>
      <w:numFmt w:val="decimalEnclosedCircle"/>
      <w:lvlText w:val="%6"/>
      <w:lvlJc w:val="left"/>
      <w:pPr>
        <w:ind w:hanging="420" w:left="2520"/>
      </w:pPr>
      <w:rPr>
        <w:rFonts w:hint="eastAsia"/>
      </w:rPr>
    </w:lvl>
    <w:lvl w:ilvl="6">
      <w:start w:val="1"/>
      <w:numFmt w:val="decimal"/>
      <w:lvlText w:val="%7."/>
      <w:lvlJc w:val="left"/>
      <w:pPr>
        <w:ind w:hanging="420" w:left="2940"/>
      </w:pPr>
      <w:rPr>
        <w:rFonts w:hint="eastAsia"/>
      </w:rPr>
    </w:lvl>
    <w:lvl w:ilvl="7">
      <w:start w:val="1"/>
      <w:numFmt w:val="aiueoFullWidth"/>
      <w:lvlText w:val="(%8)"/>
      <w:lvlJc w:val="left"/>
      <w:pPr>
        <w:ind w:hanging="420" w:left="3360"/>
      </w:pPr>
      <w:rPr>
        <w:rFonts w:hint="eastAsia"/>
      </w:rPr>
    </w:lvl>
    <w:lvl w:ilvl="8">
      <w:start w:val="1"/>
      <w:numFmt w:val="decimalEnclosedCircle"/>
      <w:lvlText w:val="%9"/>
      <w:lvlJc w:val="left"/>
      <w:pPr>
        <w:ind w:hanging="420" w:left="3780"/>
      </w:pPr>
      <w:rPr>
        <w:rFonts w:hint="eastAsia"/>
      </w:rPr>
    </w:lvl>
  </w:abstractNum>
  <w:abstractNum w15:restartNumberingAfterBreak="0" w:abstractNumId="22">
    <w:nsid w:val="4C150FF2"/>
    <w:multiLevelType w:val="multilevel"/>
    <w:tmpl w:val="4162C71A"/>
    <w:numStyleLink w:val="a0"/>
  </w:abstractNum>
  <w:abstractNum w15:restartNumberingAfterBreak="0" w:abstractNumId="23">
    <w:nsid w:val="4C8F5164"/>
    <w:multiLevelType w:val="multilevel"/>
    <w:tmpl w:val="4162C71A"/>
    <w:numStyleLink w:val="a0"/>
  </w:abstractNum>
  <w:abstractNum w15:restartNumberingAfterBreak="0" w:abstractNumId="24">
    <w:nsid w:val="51B72D7A"/>
    <w:multiLevelType w:val="multilevel"/>
    <w:tmpl w:val="0E32E80C"/>
    <w:numStyleLink w:val="a"/>
  </w:abstractNum>
  <w:abstractNum w15:restartNumberingAfterBreak="0" w:abstractNumId="25">
    <w:nsid w:val="566D5920"/>
    <w:multiLevelType w:val="multilevel"/>
    <w:tmpl w:val="4162C71A"/>
    <w:numStyleLink w:val="a0"/>
  </w:abstractNum>
  <w:abstractNum w15:restartNumberingAfterBreak="0" w:abstractNumId="26">
    <w:nsid w:val="5B1871CD"/>
    <w:multiLevelType w:val="multilevel"/>
    <w:tmpl w:val="4162C71A"/>
    <w:numStyleLink w:val="a0"/>
  </w:abstractNum>
  <w:abstractNum w15:restartNumberingAfterBreak="0" w:abstractNumId="27">
    <w:nsid w:val="5FEE779A"/>
    <w:multiLevelType w:val="multilevel"/>
    <w:tmpl w:val="0E32E80C"/>
    <w:numStyleLink w:val="a"/>
  </w:abstractNum>
  <w:abstractNum w15:restartNumberingAfterBreak="0" w:abstractNumId="28">
    <w:nsid w:val="6BE877E1"/>
    <w:multiLevelType w:val="multilevel"/>
    <w:tmpl w:val="4162C71A"/>
    <w:numStyleLink w:val="a0"/>
  </w:abstractNum>
  <w:abstractNum w15:restartNumberingAfterBreak="0" w:abstractNumId="29">
    <w:nsid w:val="6C460178"/>
    <w:multiLevelType w:val="multilevel"/>
    <w:tmpl w:val="4162C71A"/>
    <w:numStyleLink w:val="a0"/>
  </w:abstractNum>
  <w:abstractNum w15:restartNumberingAfterBreak="0" w:abstractNumId="30">
    <w:nsid w:val="6DC5619C"/>
    <w:multiLevelType w:val="multilevel"/>
    <w:tmpl w:val="4162C71A"/>
    <w:numStyleLink w:val="a0"/>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72589645" w:numId="1">
    <w:abstractNumId w:val="18"/>
  </w:num>
  <w:num w16cid:durableId="1519194488" w:numId="2">
    <w:abstractNumId w:val="18"/>
  </w:num>
  <w:num w16cid:durableId="150488213" w:numId="3">
    <w:abstractNumId w:val="9"/>
  </w:num>
  <w:num w16cid:durableId="847870380" w:numId="4">
    <w:abstractNumId w:val="7"/>
  </w:num>
  <w:num w16cid:durableId="1119492410" w:numId="5">
    <w:abstractNumId w:val="6"/>
  </w:num>
  <w:num w16cid:durableId="2051951906" w:numId="6">
    <w:abstractNumId w:val="5"/>
  </w:num>
  <w:num w16cid:durableId="187378306" w:numId="7">
    <w:abstractNumId w:val="4"/>
  </w:num>
  <w:num w16cid:durableId="1655644464" w:numId="8">
    <w:abstractNumId w:val="8"/>
  </w:num>
  <w:num w16cid:durableId="873465991" w:numId="9">
    <w:abstractNumId w:val="3"/>
  </w:num>
  <w:num w16cid:durableId="245964761" w:numId="10">
    <w:abstractNumId w:val="2"/>
  </w:num>
  <w:num w16cid:durableId="828524583" w:numId="11">
    <w:abstractNumId w:val="1"/>
  </w:num>
  <w:num w16cid:durableId="1197886900" w:numId="12">
    <w:abstractNumId w:val="0"/>
  </w:num>
  <w:num w16cid:durableId="1951934094" w:numId="13">
    <w:abstractNumId w:val="20"/>
  </w:num>
  <w:num w16cid:durableId="786701800" w:numId="14">
    <w:abstractNumId w:val="17"/>
  </w:num>
  <w:num w16cid:durableId="1177646680" w:numId="15">
    <w:abstractNumId w:val="25"/>
  </w:num>
  <w:num w16cid:durableId="589124354" w:numId="16">
    <w:abstractNumId w:val="19"/>
  </w:num>
  <w:num w16cid:durableId="784547323" w:numId="17">
    <w:abstractNumId w:val="26"/>
  </w:num>
  <w:num w16cid:durableId="506797043" w:numId="18">
    <w:abstractNumId w:val="28"/>
  </w:num>
  <w:num w16cid:durableId="821896182" w:numId="19">
    <w:abstractNumId w:val="15"/>
  </w:num>
  <w:num w16cid:durableId="1558276912" w:numId="20">
    <w:abstractNumId w:val="30"/>
  </w:num>
  <w:num w16cid:durableId="1708989663" w:numId="21">
    <w:abstractNumId w:val="22"/>
  </w:num>
  <w:num w16cid:durableId="1681856712" w:numId="22">
    <w:abstractNumId w:val="23"/>
  </w:num>
  <w:num w16cid:durableId="1894122261" w:numId="23">
    <w:abstractNumId w:val="29"/>
  </w:num>
  <w:num w16cid:durableId="1059324009" w:numId="24">
    <w:abstractNumId w:val="13"/>
  </w:num>
  <w:num w16cid:durableId="1828478166" w:numId="25">
    <w:abstractNumId w:val="24"/>
  </w:num>
  <w:num w16cid:durableId="1909000890" w:numId="26">
    <w:abstractNumId w:val="21"/>
  </w:num>
  <w:num w16cid:durableId="683023052" w:numId="27">
    <w:abstractNumId w:val="16"/>
  </w:num>
  <w:num w16cid:durableId="1465123550" w:numId="28">
    <w:abstractNumId w:val="12"/>
  </w:num>
  <w:num w16cid:durableId="1878277325" w:numId="29">
    <w:abstractNumId w:val="27"/>
  </w:num>
  <w:num w16cid:durableId="136073277" w:numId="30">
    <w:abstractNumId w:val="10"/>
  </w:num>
  <w:num w16cid:durableId="563829922" w:numId="31">
    <w:abstractNumId w:val="11"/>
  </w:num>
  <w:num w16cid:durableId="725615727" w:numId="32">
    <w:abstractNumId w:val="11"/>
  </w:num>
  <w:num w16cid:durableId="1432899342" w:numId="33">
    <w:abstractNumId w:val="11"/>
  </w:num>
  <w:num w16cid:durableId="733696823" w:numId="34">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mirrorMargins/>
  <w:bordersDoNotSurroundHeader/>
  <w:bordersDoNotSurroundFooter/>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evenAndOddHeaders/>
  <w:drawingGridHorizontalSpacing w:val="112"/>
  <w:drawingGridVerticalSpacing w:val="199"/>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2"/>
    <w:compatSetting w:name="useWord2013TrackBottomHyphenation" w:uri="http://schemas.microsoft.com/office/word" w:val="1"/>
  </w:compat>
  <w:rsids>
    <w:rsidRoot w:val="00590D07"/>
    <w:rsid w:val="00011C8B"/>
    <w:rsid w:val="00030D78"/>
    <w:rsid w:val="00033F66"/>
    <w:rsid w:val="00035F23"/>
    <w:rsid w:val="000368D8"/>
    <w:rsid w:val="00043A70"/>
    <w:rsid w:val="00053FEB"/>
    <w:rsid w:val="000C75B9"/>
    <w:rsid w:val="000D7956"/>
    <w:rsid w:val="000F09B1"/>
    <w:rsid w:val="0017057D"/>
    <w:rsid w:val="0019158B"/>
    <w:rsid w:val="00195B94"/>
    <w:rsid w:val="001E3648"/>
    <w:rsid w:val="002029D3"/>
    <w:rsid w:val="0022277F"/>
    <w:rsid w:val="002839DF"/>
    <w:rsid w:val="00285BA8"/>
    <w:rsid w:val="002C60EE"/>
    <w:rsid w:val="002D56CB"/>
    <w:rsid w:val="002E18CE"/>
    <w:rsid w:val="002F38E8"/>
    <w:rsid w:val="00306E5D"/>
    <w:rsid w:val="003149EA"/>
    <w:rsid w:val="00323AB5"/>
    <w:rsid w:val="00362EB6"/>
    <w:rsid w:val="003722AE"/>
    <w:rsid w:val="003936C7"/>
    <w:rsid w:val="003E5A54"/>
    <w:rsid w:val="00426153"/>
    <w:rsid w:val="00446631"/>
    <w:rsid w:val="0045440B"/>
    <w:rsid w:val="00483BC2"/>
    <w:rsid w:val="00485CEC"/>
    <w:rsid w:val="00497E97"/>
    <w:rsid w:val="004A3799"/>
    <w:rsid w:val="004A61EF"/>
    <w:rsid w:val="004B28CD"/>
    <w:rsid w:val="004D441E"/>
    <w:rsid w:val="004E29B3"/>
    <w:rsid w:val="004F013D"/>
    <w:rsid w:val="00503FF0"/>
    <w:rsid w:val="00512189"/>
    <w:rsid w:val="0051356F"/>
    <w:rsid w:val="00523038"/>
    <w:rsid w:val="00523254"/>
    <w:rsid w:val="00533DD5"/>
    <w:rsid w:val="00546E49"/>
    <w:rsid w:val="00555AF1"/>
    <w:rsid w:val="00561BE5"/>
    <w:rsid w:val="00573729"/>
    <w:rsid w:val="005752ED"/>
    <w:rsid w:val="00590D07"/>
    <w:rsid w:val="00595CB9"/>
    <w:rsid w:val="00595DD7"/>
    <w:rsid w:val="005A7E2C"/>
    <w:rsid w:val="005B1CC4"/>
    <w:rsid w:val="005D189E"/>
    <w:rsid w:val="005E005E"/>
    <w:rsid w:val="005E1C25"/>
    <w:rsid w:val="005E3AFD"/>
    <w:rsid w:val="00610ED9"/>
    <w:rsid w:val="00625373"/>
    <w:rsid w:val="00626FF9"/>
    <w:rsid w:val="0063748B"/>
    <w:rsid w:val="00645D23"/>
    <w:rsid w:val="00652469"/>
    <w:rsid w:val="006552FA"/>
    <w:rsid w:val="00672155"/>
    <w:rsid w:val="00672BBB"/>
    <w:rsid w:val="00685D1E"/>
    <w:rsid w:val="006929FB"/>
    <w:rsid w:val="00694553"/>
    <w:rsid w:val="006D03CF"/>
    <w:rsid w:val="006F014A"/>
    <w:rsid w:val="006F616E"/>
    <w:rsid w:val="00703D74"/>
    <w:rsid w:val="00713185"/>
    <w:rsid w:val="007279D0"/>
    <w:rsid w:val="0073543F"/>
    <w:rsid w:val="00737936"/>
    <w:rsid w:val="0074422F"/>
    <w:rsid w:val="00745B9D"/>
    <w:rsid w:val="0076197D"/>
    <w:rsid w:val="00772712"/>
    <w:rsid w:val="00773584"/>
    <w:rsid w:val="007750BD"/>
    <w:rsid w:val="00784D58"/>
    <w:rsid w:val="007D63FD"/>
    <w:rsid w:val="007F0FE8"/>
    <w:rsid w:val="00844D35"/>
    <w:rsid w:val="00853427"/>
    <w:rsid w:val="00856EDF"/>
    <w:rsid w:val="00857DA1"/>
    <w:rsid w:val="008B4043"/>
    <w:rsid w:val="008B4AFC"/>
    <w:rsid w:val="008B4EC7"/>
    <w:rsid w:val="008C50F4"/>
    <w:rsid w:val="008D6863"/>
    <w:rsid w:val="008E7B4B"/>
    <w:rsid w:val="00934660"/>
    <w:rsid w:val="00950884"/>
    <w:rsid w:val="00975A24"/>
    <w:rsid w:val="0098432F"/>
    <w:rsid w:val="009945C6"/>
    <w:rsid w:val="009D68AD"/>
    <w:rsid w:val="009E6990"/>
    <w:rsid w:val="009F46E1"/>
    <w:rsid w:val="00A10E3D"/>
    <w:rsid w:val="00A16E89"/>
    <w:rsid w:val="00A23C13"/>
    <w:rsid w:val="00A35093"/>
    <w:rsid w:val="00A52915"/>
    <w:rsid w:val="00A659CD"/>
    <w:rsid w:val="00A7402D"/>
    <w:rsid w:val="00A744FC"/>
    <w:rsid w:val="00A7773B"/>
    <w:rsid w:val="00A9134A"/>
    <w:rsid w:val="00A96FBB"/>
    <w:rsid w:val="00AA09BF"/>
    <w:rsid w:val="00AA204A"/>
    <w:rsid w:val="00AA331B"/>
    <w:rsid w:val="00AE0DB0"/>
    <w:rsid w:val="00B1027D"/>
    <w:rsid w:val="00B5535C"/>
    <w:rsid w:val="00B63DE1"/>
    <w:rsid w:val="00B86B75"/>
    <w:rsid w:val="00BA33EE"/>
    <w:rsid w:val="00BB198C"/>
    <w:rsid w:val="00BB7E2A"/>
    <w:rsid w:val="00BC48D5"/>
    <w:rsid w:val="00C36279"/>
    <w:rsid w:val="00CA05BC"/>
    <w:rsid w:val="00CB1EA1"/>
    <w:rsid w:val="00CC3467"/>
    <w:rsid w:val="00CE4E08"/>
    <w:rsid w:val="00D10225"/>
    <w:rsid w:val="00D131BE"/>
    <w:rsid w:val="00D14A0C"/>
    <w:rsid w:val="00D27F72"/>
    <w:rsid w:val="00D409F3"/>
    <w:rsid w:val="00D916C4"/>
    <w:rsid w:val="00DC19BB"/>
    <w:rsid w:val="00DD07AD"/>
    <w:rsid w:val="00DD4859"/>
    <w:rsid w:val="00E21E1B"/>
    <w:rsid w:val="00E315A3"/>
    <w:rsid w:val="00E54734"/>
    <w:rsid w:val="00E726F5"/>
    <w:rsid w:val="00E75ABF"/>
    <w:rsid w:val="00EC361C"/>
    <w:rsid w:val="00ED436E"/>
    <w:rsid w:val="00ED6B54"/>
    <w:rsid w:val="00F2027A"/>
    <w:rsid w:val="00F472DD"/>
    <w:rsid w:val="00F60959"/>
    <w:rsid w:val="00F6638F"/>
    <w:rsid w:val="00F769C8"/>
    <w:rsid w:val="00F95288"/>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DD07AD"/>
    <w:pPr>
      <w:spacing w:after="0" w:line="398" w:lineRule="exact"/>
    </w:pPr>
    <w:rPr>
      <w:sz w:val="22"/>
    </w:rPr>
  </w:style>
  <w:style w:styleId="1" w:type="paragraph">
    <w:name w:val="heading 1"/>
    <w:basedOn w:val="a1"/>
    <w:next w:val="a2"/>
    <w:uiPriority w:val="9"/>
    <w:qFormat/>
    <w:rsid w:val="00D409F3"/>
    <w:pPr>
      <w:keepNext/>
      <w:keepLines/>
      <w:spacing w:after="100" w:afterLines="100" w:before="150" w:beforeLines="150" w:line="560" w:lineRule="exact"/>
      <w:jc w:val="center"/>
      <w:outlineLvl w:val="0"/>
    </w:pPr>
    <w:rPr>
      <w:rFonts w:asciiTheme="majorHAnsi" w:cstheme="majorBidi" w:eastAsia="游ゴシック Medium" w:hAnsiTheme="majorHAnsi"/>
      <w:bCs/>
      <w:sz w:val="40"/>
      <w:szCs w:val="32"/>
    </w:rPr>
  </w:style>
  <w:style w:styleId="2" w:type="paragraph">
    <w:name w:val="heading 2"/>
    <w:basedOn w:val="a1"/>
    <w:next w:val="a2"/>
    <w:uiPriority w:val="9"/>
    <w:unhideWhenUsed/>
    <w:qFormat/>
    <w:rsid w:val="00D409F3"/>
    <w:pPr>
      <w:keepNext/>
      <w:keepLines/>
      <w:spacing w:after="100" w:afterLines="100" w:before="100" w:beforeLines="100" w:line="520" w:lineRule="exact"/>
      <w:jc w:val="center"/>
      <w:outlineLvl w:val="1"/>
    </w:pPr>
    <w:rPr>
      <w:rFonts w:asciiTheme="majorHAnsi" w:cstheme="majorBidi" w:eastAsia="游ゴシック Medium" w:hAnsiTheme="majorHAnsi"/>
      <w:bCs/>
      <w:sz w:val="36"/>
      <w:szCs w:val="32"/>
    </w:rPr>
  </w:style>
  <w:style w:styleId="3" w:type="paragraph">
    <w:name w:val="heading 3"/>
    <w:basedOn w:val="a1"/>
    <w:next w:val="a2"/>
    <w:uiPriority w:val="9"/>
    <w:unhideWhenUsed/>
    <w:qFormat/>
    <w:rsid w:val="00645D23"/>
    <w:pPr>
      <w:keepNext/>
      <w:keepLines/>
      <w:spacing w:after="100" w:afterLines="100" w:before="150" w:beforeLines="150" w:line="480" w:lineRule="exact"/>
      <w:outlineLvl w:val="2"/>
    </w:pPr>
    <w:rPr>
      <w:rFonts w:asciiTheme="majorHAnsi" w:cstheme="majorBidi" w:eastAsia="游ゴシック Medium" w:hAnsiTheme="majorHAnsi"/>
      <w:bCs/>
      <w:sz w:val="36"/>
      <w:szCs w:val="28"/>
    </w:rPr>
  </w:style>
  <w:style w:styleId="4" w:type="paragraph">
    <w:name w:val="heading 4"/>
    <w:basedOn w:val="a1"/>
    <w:next w:val="a2"/>
    <w:uiPriority w:val="9"/>
    <w:unhideWhenUsed/>
    <w:qFormat/>
    <w:rsid w:val="00533DD5"/>
    <w:pPr>
      <w:keepNext/>
      <w:keepLines/>
      <w:spacing w:after="50" w:afterLines="50" w:before="150" w:beforeLines="150"/>
      <w:outlineLvl w:val="3"/>
    </w:pPr>
    <w:rPr>
      <w:rFonts w:asciiTheme="majorHAnsi" w:cstheme="majorBidi" w:eastAsia="游ゴシック Medium" w:hAnsiTheme="majorHAnsi"/>
      <w:bCs/>
      <w:sz w:val="28"/>
    </w:rPr>
  </w:style>
  <w:style w:styleId="5" w:type="paragraph">
    <w:name w:val="heading 5"/>
    <w:basedOn w:val="a1"/>
    <w:next w:val="a2"/>
    <w:uiPriority w:val="9"/>
    <w:unhideWhenUsed/>
    <w:qFormat/>
    <w:rsid w:val="004A61EF"/>
    <w:pPr>
      <w:keepNext/>
      <w:keepLines/>
      <w:spacing w:after="25" w:afterLines="25" w:before="100" w:beforeLines="100"/>
      <w:outlineLvl w:val="4"/>
    </w:pPr>
    <w:rPr>
      <w:rFonts w:asciiTheme="majorHAnsi" w:cstheme="majorBidi" w:eastAsia="游ゴシック Medium" w:hAnsiTheme="majorHAnsi"/>
      <w:iCs/>
      <w:sz w:val="24"/>
    </w:rPr>
  </w:style>
  <w:style w:styleId="6" w:type="paragraph">
    <w:name w:val="heading 6"/>
    <w:basedOn w:val="a1"/>
    <w:next w:val="a2"/>
    <w:uiPriority w:val="9"/>
    <w:unhideWhenUsed/>
    <w:qFormat/>
    <w:rsid w:val="000D7956"/>
    <w:pPr>
      <w:keepNext/>
      <w:keepLines/>
      <w:outlineLvl w:val="5"/>
    </w:pPr>
    <w:rPr>
      <w:rFonts w:asciiTheme="majorHAnsi" w:cstheme="majorBidi" w:eastAsia="游明朝" w:hAnsiTheme="majorHAnsi"/>
    </w:rPr>
  </w:style>
  <w:style w:styleId="7" w:type="paragraph">
    <w:name w:val="heading 7"/>
    <w:basedOn w:val="a1"/>
    <w:next w:val="a2"/>
    <w:uiPriority w:val="9"/>
    <w:unhideWhenUsed/>
    <w:qFormat/>
    <w:pPr>
      <w:keepNext/>
      <w:keepLines/>
      <w:spacing w:before="200"/>
      <w:outlineLvl w:val="6"/>
    </w:pPr>
    <w:rPr>
      <w:rFonts w:asciiTheme="majorHAnsi" w:cstheme="majorBidi" w:eastAsiaTheme="majorEastAsia" w:hAnsiTheme="majorHAnsi"/>
      <w:color w:themeColor="accent1" w:val="4F81BD"/>
      <w:sz w:val="24"/>
    </w:rPr>
  </w:style>
  <w:style w:styleId="8" w:type="paragraph">
    <w:name w:val="heading 8"/>
    <w:basedOn w:val="a1"/>
    <w:next w:val="a2"/>
    <w:uiPriority w:val="9"/>
    <w:unhideWhenUsed/>
    <w:qFormat/>
    <w:pPr>
      <w:keepNext/>
      <w:keepLines/>
      <w:spacing w:before="200"/>
      <w:outlineLvl w:val="7"/>
    </w:pPr>
    <w:rPr>
      <w:rFonts w:asciiTheme="majorHAnsi" w:cstheme="majorBidi" w:eastAsiaTheme="majorEastAsia" w:hAnsiTheme="majorHAnsi"/>
      <w:color w:themeColor="accent1" w:val="4F81BD"/>
      <w:sz w:val="24"/>
    </w:rPr>
  </w:style>
  <w:style w:styleId="9" w:type="paragraph">
    <w:name w:val="heading 9"/>
    <w:basedOn w:val="a1"/>
    <w:next w:val="a2"/>
    <w:uiPriority w:val="9"/>
    <w:unhideWhenUsed/>
    <w:qFormat/>
    <w:pPr>
      <w:keepNext/>
      <w:keepLines/>
      <w:spacing w:before="200"/>
      <w:outlineLvl w:val="8"/>
    </w:pPr>
    <w:rPr>
      <w:rFonts w:asciiTheme="majorHAnsi" w:cstheme="majorBidi" w:eastAsiaTheme="majorEastAsia" w:hAnsiTheme="majorHAnsi"/>
      <w:color w:themeColor="accent1" w:val="4F81BD"/>
      <w:sz w:val="24"/>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2C60EE"/>
    <w:pPr>
      <w:ind w:firstLine="100" w:firstLineChars="100"/>
    </w:pPr>
  </w:style>
  <w:style w:customStyle="1" w:styleId="FirstParagraph" w:type="paragraph">
    <w:name w:val="First Paragraph"/>
    <w:basedOn w:val="a2"/>
    <w:next w:val="a2"/>
    <w:qFormat/>
    <w:rsid w:val="00561BE5"/>
    <w:pPr>
      <w:ind w:firstLine="0" w:firstLineChars="0"/>
    </w:pPr>
  </w:style>
  <w:style w:customStyle="1" w:styleId="Compact" w:type="paragraph">
    <w:name w:val="Compact"/>
    <w:basedOn w:val="a2"/>
    <w:qFormat/>
    <w:rsid w:val="003E5A54"/>
    <w:pPr>
      <w:ind w:firstLine="0" w:firstLineChars="0"/>
    </w:pPr>
  </w:style>
  <w:style w:styleId="a7" w:type="paragraph">
    <w:name w:val="Title"/>
    <w:basedOn w:val="a1"/>
    <w:next w:val="a2"/>
    <w:qFormat/>
    <w:rsid w:val="00AA09BF"/>
    <w:pPr>
      <w:keepNext/>
      <w:keepLines/>
      <w:spacing w:before="100" w:beforeLines="100"/>
      <w:jc w:val="center"/>
    </w:pPr>
    <w:rPr>
      <w:rFonts w:asciiTheme="majorHAnsi" w:cstheme="majorBidi" w:eastAsia="游明朝 Demibold" w:hAnsiTheme="majorHAnsi"/>
      <w:bCs/>
      <w:sz w:val="28"/>
      <w:szCs w:val="36"/>
    </w:rPr>
  </w:style>
  <w:style w:styleId="a8" w:type="paragraph">
    <w:name w:val="Subtitle"/>
    <w:basedOn w:val="a7"/>
    <w:next w:val="a2"/>
    <w:qFormat/>
    <w:rsid w:val="002029D3"/>
    <w:rPr>
      <w:rFonts w:eastAsia="游明朝"/>
      <w:sz w:val="22"/>
      <w:szCs w:val="30"/>
    </w:rPr>
  </w:style>
  <w:style w:customStyle="1" w:styleId="Author" w:type="paragraph">
    <w:name w:val="Author"/>
    <w:next w:val="a2"/>
    <w:qFormat/>
    <w:rsid w:val="00033F66"/>
    <w:pPr>
      <w:keepNext/>
      <w:keepLines/>
      <w:spacing w:after="50" w:afterLines="50"/>
      <w:jc w:val="right"/>
    </w:pPr>
    <w:rPr>
      <w:sz w:val="22"/>
    </w:rPr>
  </w:style>
  <w:style w:styleId="a9" w:type="paragraph">
    <w:name w:val="Date"/>
    <w:next w:val="a2"/>
    <w:qFormat/>
    <w:rsid w:val="002839DF"/>
    <w:pPr>
      <w:keepNext/>
      <w:keepLines/>
      <w:snapToGrid w:val="0"/>
      <w:jc w:val="center"/>
    </w:pPr>
  </w:style>
  <w:style w:customStyle="1" w:styleId="Abstract" w:type="paragraph">
    <w:name w:val="Abstract"/>
    <w:basedOn w:val="a1"/>
    <w:next w:val="a2"/>
    <w:qFormat/>
    <w:pPr>
      <w:keepNext/>
      <w:keepLines/>
      <w:spacing w:after="300" w:before="300"/>
    </w:pPr>
    <w:rPr>
      <w:sz w:val="20"/>
      <w:szCs w:val="20"/>
    </w:rPr>
  </w:style>
  <w:style w:styleId="aa" w:type="paragraph">
    <w:name w:val="Bibliography"/>
    <w:basedOn w:val="a1"/>
    <w:qFormat/>
  </w:style>
  <w:style w:styleId="ab" w:type="paragraph">
    <w:name w:val="Block Text"/>
    <w:basedOn w:val="a2"/>
    <w:next w:val="a2"/>
    <w:uiPriority w:val="9"/>
    <w:unhideWhenUsed/>
    <w:qFormat/>
    <w:rsid w:val="009E6990"/>
    <w:pPr>
      <w:spacing w:after="100" w:afterLines="100" w:before="100" w:beforeLines="100"/>
      <w:ind w:firstLine="0" w:firstLineChars="0" w:left="200" w:leftChars="200"/>
    </w:pPr>
    <w:rPr>
      <w:rFonts w:cstheme="majorBidi"/>
      <w:bCs/>
      <w:szCs w:val="20"/>
    </w:rPr>
  </w:style>
  <w:style w:styleId="ac" w:type="paragraph">
    <w:name w:val="footnote text"/>
    <w:basedOn w:val="a1"/>
    <w:uiPriority w:val="9"/>
    <w:unhideWhenUsed/>
    <w:qFormat/>
    <w:rsid w:val="00030D78"/>
    <w:pPr>
      <w:spacing w:after="50" w:afterLines="50" w:line="340" w:lineRule="exact"/>
      <w:ind w:hanging="95" w:hangingChars="95" w:left="95"/>
    </w:pPr>
    <w:rPr>
      <w:sz w:val="20"/>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d" w:type="paragraph">
    <w:name w:val="caption"/>
    <w:basedOn w:val="a1"/>
    <w:link w:val="ae"/>
    <w:pPr>
      <w:spacing w:after="120"/>
    </w:pPr>
    <w:rPr>
      <w:i/>
    </w:rPr>
  </w:style>
  <w:style w:customStyle="1" w:styleId="TableCaption" w:type="paragraph">
    <w:name w:val="Table Caption"/>
    <w:basedOn w:val="ad"/>
    <w:pPr>
      <w:keepNext/>
    </w:pPr>
  </w:style>
  <w:style w:customStyle="1" w:styleId="ImageCaption" w:type="paragraph">
    <w:name w:val="Image Caption"/>
    <w:basedOn w:val="ad"/>
  </w:style>
  <w:style w:customStyle="1" w:styleId="Figure" w:type="paragraph">
    <w:name w:val="Figure"/>
    <w:basedOn w:val="a1"/>
  </w:style>
  <w:style w:customStyle="1" w:styleId="CaptionedFigure" w:type="paragraph">
    <w:name w:val="Captioned Figure"/>
    <w:basedOn w:val="Figure"/>
    <w:pPr>
      <w:keepNext/>
    </w:pPr>
  </w:style>
  <w:style w:customStyle="1" w:styleId="ae" w:type="character">
    <w:name w:val="図表番号 (文字)"/>
    <w:basedOn w:val="a3"/>
    <w:link w:val="ad"/>
  </w:style>
  <w:style w:customStyle="1" w:styleId="VerbatimChar" w:type="character">
    <w:name w:val="Verbatim Char"/>
    <w:basedOn w:val="ae"/>
    <w:link w:val="SourceCode"/>
    <w:rsid w:val="00497E97"/>
    <w:rPr>
      <w:rFonts w:ascii="Times New Roman" w:hAnsi="Times New Roman"/>
      <w:sz w:val="22"/>
    </w:rPr>
  </w:style>
  <w:style w:styleId="af" w:type="character">
    <w:name w:val="footnote reference"/>
    <w:basedOn w:val="ae"/>
    <w:rPr>
      <w:vertAlign w:val="superscript"/>
    </w:rPr>
  </w:style>
  <w:style w:styleId="af0" w:type="character">
    <w:name w:val="Hyperlink"/>
    <w:basedOn w:val="ae"/>
    <w:uiPriority w:val="99"/>
    <w:rPr>
      <w:color w:themeColor="accent1" w:val="4F81BD"/>
    </w:rPr>
  </w:style>
  <w:style w:styleId="af1" w:type="paragraph">
    <w:name w:val="TOC Heading"/>
    <w:basedOn w:val="1"/>
    <w:next w:val="a2"/>
    <w:uiPriority w:val="39"/>
    <w:unhideWhenUsed/>
    <w:qFormat/>
    <w:pPr>
      <w:spacing w:before="240" w:line="259" w:lineRule="auto"/>
      <w:outlineLvl w:val="9"/>
    </w:pPr>
    <w:rPr>
      <w:b/>
      <w:bCs w:val="0"/>
      <w:color w:themeColor="accent1" w:themeShade="BF" w:val="365F91"/>
    </w:rPr>
  </w:style>
  <w:style w:customStyle="1" w:styleId="SourceCode" w:type="paragraph">
    <w:name w:val="Source Code"/>
    <w:basedOn w:val="a1"/>
    <w:link w:val="VerbatimChar"/>
    <w:rsid w:val="00497E97"/>
    <w:pPr>
      <w:wordWrap w:val="0"/>
    </w:pPr>
    <w:rPr>
      <w:rFonts w:ascii="Times New Roman" w:hAnsi="Times New Roman"/>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f2" w:type="paragraph">
    <w:name w:val="header"/>
    <w:basedOn w:val="a1"/>
    <w:link w:val="af3"/>
    <w:unhideWhenUsed/>
    <w:rsid w:val="00625373"/>
    <w:pPr>
      <w:tabs>
        <w:tab w:pos="4252" w:val="center"/>
        <w:tab w:pos="8504" w:val="right"/>
      </w:tabs>
    </w:pPr>
  </w:style>
  <w:style w:customStyle="1" w:styleId="af3" w:type="character">
    <w:name w:val="ヘッダー (文字)"/>
    <w:basedOn w:val="a3"/>
    <w:link w:val="af2"/>
    <w:rsid w:val="00625373"/>
    <w:rPr>
      <w:sz w:val="22"/>
    </w:rPr>
  </w:style>
  <w:style w:styleId="af4" w:type="paragraph">
    <w:name w:val="footer"/>
    <w:basedOn w:val="a1"/>
    <w:link w:val="af5"/>
    <w:uiPriority w:val="99"/>
    <w:unhideWhenUsed/>
    <w:rsid w:val="00625373"/>
    <w:pPr>
      <w:tabs>
        <w:tab w:pos="4252" w:val="center"/>
        <w:tab w:pos="8504" w:val="right"/>
      </w:tabs>
    </w:pPr>
  </w:style>
  <w:style w:customStyle="1" w:styleId="af5" w:type="character">
    <w:name w:val="フッター (文字)"/>
    <w:basedOn w:val="a3"/>
    <w:link w:val="af4"/>
    <w:uiPriority w:val="99"/>
    <w:rsid w:val="00625373"/>
    <w:rPr>
      <w:sz w:val="22"/>
    </w:rPr>
  </w:style>
  <w:style w:customStyle="1" w:styleId="a6" w:type="character">
    <w:name w:val="本文 (文字)"/>
    <w:basedOn w:val="a3"/>
    <w:link w:val="a2"/>
    <w:rsid w:val="002C60EE"/>
    <w:rPr>
      <w:sz w:val="22"/>
    </w:rPr>
  </w:style>
  <w:style w:styleId="af6" w:type="paragraph">
    <w:name w:val="List Paragraph"/>
    <w:basedOn w:val="a1"/>
    <w:rsid w:val="00685D1E"/>
    <w:pPr>
      <w:ind w:left="840" w:leftChars="400"/>
    </w:pPr>
  </w:style>
  <w:style w:customStyle="1" w:styleId="a0" w:type="numbering">
    <w:name w:val="箇条書き（ユーザー定義）"/>
    <w:uiPriority w:val="99"/>
    <w:rsid w:val="00306E5D"/>
    <w:pPr>
      <w:numPr>
        <w:numId w:val="16"/>
      </w:numPr>
    </w:pPr>
  </w:style>
  <w:style w:customStyle="1" w:styleId="a" w:type="numbering">
    <w:name w:val="段落番号（ユーザー定義）"/>
    <w:uiPriority w:val="99"/>
    <w:rsid w:val="0098432F"/>
    <w:pPr>
      <w:numPr>
        <w:numId w:val="27"/>
      </w:numPr>
    </w:pPr>
  </w:style>
  <w:style w:styleId="10" w:type="paragraph">
    <w:name w:val="toc 1"/>
    <w:basedOn w:val="a1"/>
    <w:next w:val="a1"/>
    <w:autoRedefine/>
    <w:uiPriority w:val="39"/>
    <w:unhideWhenUsed/>
    <w:rsid w:val="00A744FC"/>
  </w:style>
  <w:style w:styleId="20" w:type="paragraph">
    <w:name w:val="toc 2"/>
    <w:basedOn w:val="a1"/>
    <w:next w:val="a1"/>
    <w:autoRedefine/>
    <w:uiPriority w:val="39"/>
    <w:unhideWhenUsed/>
    <w:rsid w:val="00A744FC"/>
    <w:pPr>
      <w:ind w:left="220" w:leftChars="100"/>
    </w:pPr>
  </w:style>
  <w:style w:styleId="40" w:type="paragraph">
    <w:name w:val="toc 4"/>
    <w:basedOn w:val="a1"/>
    <w:next w:val="a1"/>
    <w:autoRedefine/>
    <w:uiPriority w:val="39"/>
    <w:unhideWhenUsed/>
    <w:rsid w:val="00A744FC"/>
    <w:pPr>
      <w:ind w:left="660" w:leftChars="300"/>
    </w:pPr>
  </w:style>
  <w:style w:styleId="30" w:type="paragraph">
    <w:name w:val="toc 3"/>
    <w:basedOn w:val="a1"/>
    <w:next w:val="a1"/>
    <w:autoRedefine/>
    <w:uiPriority w:val="39"/>
    <w:unhideWhenUsed/>
    <w:rsid w:val="00A744FC"/>
    <w:pPr>
      <w:ind w:left="440" w:left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footer1.xml" Type="http://schemas.openxmlformats.org/officeDocument/2006/relationships/footer" /><Relationship Id="rId11" Target="footer3.xml" Type="http://schemas.openxmlformats.org/officeDocument/2006/relationships/footer" /><Relationship Id="rId10" Target="header1.xml" Type="http://schemas.openxmlformats.org/officeDocument/2006/relationships/header" /><Relationship Id="rId9"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ユーザー定義">
      <a:majorFont>
        <a:latin typeface="Arial"/>
        <a:ea typeface="游ゴシック"/>
        <a:cs typeface=""/>
      </a:majorFont>
      <a:minorFont>
        <a:latin typeface="Times New Roman"/>
        <a:ea typeface="游明朝"/>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2025-12-23T05:58:14Z</dcterms:created>
  <dcterms:modified xsi:type="dcterms:W3CDTF">2025-12-23T05:58:14Z</dcterms:modified>
</cp:coreProperties>
</file>

<file path=docProps/custom.xml><?xml version="1.0" encoding="utf-8"?>
<Properties xmlns="http://schemas.openxmlformats.org/officeDocument/2006/custom-properties" xmlns:vt="http://schemas.openxmlformats.org/officeDocument/2006/docPropsVTypes"/>
</file>