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A8674" w14:textId="2569CB75" w:rsidR="00723D09" w:rsidRDefault="00723D09" w:rsidP="00723D09">
      <w:pPr>
        <w:jc w:val="center"/>
        <w:rPr>
          <w:rFonts w:eastAsia="楷体_GB2312"/>
          <w:sz w:val="28"/>
        </w:rPr>
      </w:pPr>
    </w:p>
    <w:p w14:paraId="66AF1A99" w14:textId="77777777" w:rsidR="00723D09" w:rsidRDefault="00723D09" w:rsidP="00723D09">
      <w:pPr>
        <w:jc w:val="center"/>
        <w:rPr>
          <w:rFonts w:eastAsia="楷体_GB2312"/>
          <w:sz w:val="28"/>
        </w:rPr>
      </w:pPr>
    </w:p>
    <w:p w14:paraId="598383F2" w14:textId="77777777" w:rsidR="00723D09" w:rsidRDefault="00723D09" w:rsidP="00723D09">
      <w:pPr>
        <w:jc w:val="center"/>
        <w:rPr>
          <w:rFonts w:eastAsia="楷体_GB2312"/>
          <w:sz w:val="28"/>
        </w:rPr>
      </w:pPr>
    </w:p>
    <w:p w14:paraId="1571E6FB" w14:textId="12A4DB73" w:rsidR="00723D09" w:rsidRDefault="00723D09" w:rsidP="00723D09">
      <w:pPr>
        <w:jc w:val="center"/>
        <w:rPr>
          <w:rFonts w:eastAsia="楷体_GB2312"/>
          <w:sz w:val="28"/>
        </w:rPr>
      </w:pPr>
      <w:r>
        <w:rPr>
          <w:rFonts w:ascii="宋体" w:hAnsi="宋体" w:cs="宋体"/>
          <w:noProof/>
          <w:kern w:val="0"/>
          <w:sz w:val="24"/>
        </w:rPr>
        <w:drawing>
          <wp:inline distT="0" distB="0" distL="0" distR="0" wp14:anchorId="1DA9C832" wp14:editId="289A9F76">
            <wp:extent cx="4183380" cy="655320"/>
            <wp:effectExtent l="0" t="0" r="7620" b="0"/>
            <wp:docPr id="1" name="图片 1" descr="C:\Documents%252520and%252520Settings\Administrator\Application%252520Data\Tencent\Users\80183418\QQ\WinTemp\RichOle\~J8SABDP(%252525$D%25255BVNSSE%25257B_@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252520and%252520Settings\Administrator\Application%252520Data\Tencent\Users\80183418\QQ\WinTemp\RichOle\~J8SABDP(%252525$D%25255BVNSSE%25257B_@GA.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183380" cy="655320"/>
                    </a:xfrm>
                    <a:prstGeom prst="rect">
                      <a:avLst/>
                    </a:prstGeom>
                    <a:noFill/>
                    <a:ln>
                      <a:noFill/>
                    </a:ln>
                  </pic:spPr>
                </pic:pic>
              </a:graphicData>
            </a:graphic>
          </wp:inline>
        </w:drawing>
      </w:r>
    </w:p>
    <w:p w14:paraId="4DB6E33B" w14:textId="77777777" w:rsidR="00723D09" w:rsidRDefault="00723D09" w:rsidP="00723D09">
      <w:pPr>
        <w:jc w:val="center"/>
        <w:rPr>
          <w:rFonts w:eastAsia="楷体_GB2312"/>
          <w:sz w:val="28"/>
        </w:rPr>
      </w:pPr>
    </w:p>
    <w:p w14:paraId="7C38232D" w14:textId="77777777" w:rsidR="00723D09" w:rsidRDefault="00723D09" w:rsidP="00723D09">
      <w:pPr>
        <w:jc w:val="center"/>
        <w:rPr>
          <w:rFonts w:ascii="黑体" w:eastAsia="黑体"/>
          <w:b/>
          <w:sz w:val="52"/>
          <w:szCs w:val="52"/>
        </w:rPr>
      </w:pPr>
      <w:r>
        <w:rPr>
          <w:rFonts w:ascii="黑体" w:eastAsia="黑体" w:hint="eastAsia"/>
          <w:b/>
          <w:sz w:val="52"/>
          <w:szCs w:val="52"/>
        </w:rPr>
        <w:t>空 间 计 量 经 济 学</w:t>
      </w:r>
    </w:p>
    <w:p w14:paraId="10AA5FE6" w14:textId="77777777" w:rsidR="00723D09" w:rsidRDefault="00723D09" w:rsidP="00723D09">
      <w:pPr>
        <w:jc w:val="center"/>
        <w:rPr>
          <w:rFonts w:ascii="黑体" w:eastAsia="黑体"/>
          <w:b/>
          <w:sz w:val="52"/>
          <w:szCs w:val="52"/>
        </w:rPr>
      </w:pPr>
      <w:r>
        <w:rPr>
          <w:rFonts w:ascii="黑体" w:eastAsia="黑体" w:hint="eastAsia"/>
          <w:b/>
          <w:sz w:val="52"/>
          <w:szCs w:val="52"/>
        </w:rPr>
        <w:t>课 程 论 文</w:t>
      </w:r>
    </w:p>
    <w:p w14:paraId="732DB96B" w14:textId="77777777" w:rsidR="00723D09" w:rsidRDefault="00723D09" w:rsidP="00723D09">
      <w:pPr>
        <w:rPr>
          <w:sz w:val="28"/>
          <w:szCs w:val="28"/>
        </w:rPr>
      </w:pPr>
    </w:p>
    <w:p w14:paraId="3C2F26EC" w14:textId="77777777" w:rsidR="00723D09" w:rsidRDefault="00723D09" w:rsidP="00723D09">
      <w:pPr>
        <w:rPr>
          <w:sz w:val="28"/>
          <w:szCs w:val="28"/>
        </w:rPr>
      </w:pPr>
    </w:p>
    <w:p w14:paraId="77F4F8AF" w14:textId="77777777" w:rsidR="00723D09" w:rsidRDefault="00723D09" w:rsidP="00723D09">
      <w:pPr>
        <w:rPr>
          <w:sz w:val="28"/>
          <w:szCs w:val="28"/>
        </w:rPr>
      </w:pPr>
    </w:p>
    <w:p w14:paraId="0BF54052" w14:textId="77777777" w:rsidR="00723D09" w:rsidRDefault="00723D09" w:rsidP="00723D09">
      <w:pPr>
        <w:rPr>
          <w:sz w:val="28"/>
          <w:szCs w:val="28"/>
        </w:rPr>
      </w:pPr>
    </w:p>
    <w:p w14:paraId="5F3A0C56" w14:textId="77777777" w:rsidR="00723D09" w:rsidRDefault="00723D09" w:rsidP="00723D09">
      <w:pPr>
        <w:rPr>
          <w:sz w:val="28"/>
          <w:szCs w:val="28"/>
        </w:rPr>
      </w:pPr>
    </w:p>
    <w:tbl>
      <w:tblPr>
        <w:tblW w:w="7350" w:type="dxa"/>
        <w:tblInd w:w="486" w:type="dxa"/>
        <w:tblLayout w:type="fixed"/>
        <w:tblLook w:val="04A0" w:firstRow="1" w:lastRow="0" w:firstColumn="1" w:lastColumn="0" w:noHBand="0" w:noVBand="1"/>
      </w:tblPr>
      <w:tblGrid>
        <w:gridCol w:w="2526"/>
        <w:gridCol w:w="4824"/>
      </w:tblGrid>
      <w:tr w:rsidR="00723D09" w14:paraId="5BF797C5" w14:textId="77777777" w:rsidTr="00723D09">
        <w:trPr>
          <w:trHeight w:val="546"/>
        </w:trPr>
        <w:tc>
          <w:tcPr>
            <w:tcW w:w="2526" w:type="dxa"/>
            <w:vAlign w:val="center"/>
            <w:hideMark/>
          </w:tcPr>
          <w:p w14:paraId="50F82106" w14:textId="77777777" w:rsidR="00723D09" w:rsidRDefault="00723D09">
            <w:pPr>
              <w:jc w:val="center"/>
              <w:rPr>
                <w:sz w:val="28"/>
                <w:szCs w:val="28"/>
              </w:rPr>
            </w:pPr>
            <w:r>
              <w:rPr>
                <w:rFonts w:hint="eastAsia"/>
                <w:sz w:val="28"/>
                <w:szCs w:val="28"/>
              </w:rPr>
              <w:t>论文名称：</w:t>
            </w:r>
          </w:p>
        </w:tc>
        <w:tc>
          <w:tcPr>
            <w:tcW w:w="4824" w:type="dxa"/>
            <w:tcBorders>
              <w:top w:val="nil"/>
              <w:left w:val="nil"/>
              <w:bottom w:val="single" w:sz="4" w:space="0" w:color="auto"/>
              <w:right w:val="nil"/>
            </w:tcBorders>
            <w:vAlign w:val="center"/>
            <w:hideMark/>
          </w:tcPr>
          <w:p w14:paraId="5A17BE97" w14:textId="77777777" w:rsidR="00723D09" w:rsidRDefault="00723D09">
            <w:pPr>
              <w:spacing w:line="440" w:lineRule="exact"/>
              <w:jc w:val="left"/>
              <w:rPr>
                <w:sz w:val="24"/>
              </w:rPr>
            </w:pPr>
            <w:bookmarkStart w:id="0" w:name="_Hlk534899344"/>
            <w:r>
              <w:rPr>
                <w:rFonts w:hint="eastAsia"/>
                <w:sz w:val="24"/>
              </w:rPr>
              <w:t>外商投资与长三角经济发展</w:t>
            </w:r>
            <w:bookmarkEnd w:id="0"/>
          </w:p>
        </w:tc>
      </w:tr>
      <w:tr w:rsidR="00723D09" w14:paraId="61144D87" w14:textId="77777777" w:rsidTr="00723D09">
        <w:trPr>
          <w:trHeight w:val="546"/>
        </w:trPr>
        <w:tc>
          <w:tcPr>
            <w:tcW w:w="2526" w:type="dxa"/>
            <w:vAlign w:val="center"/>
            <w:hideMark/>
          </w:tcPr>
          <w:p w14:paraId="44865681" w14:textId="77777777" w:rsidR="00723D09" w:rsidRDefault="00723D09">
            <w:pPr>
              <w:jc w:val="center"/>
              <w:rPr>
                <w:sz w:val="28"/>
                <w:szCs w:val="28"/>
              </w:rPr>
            </w:pPr>
            <w:r>
              <w:rPr>
                <w:rFonts w:hint="eastAsia"/>
                <w:sz w:val="28"/>
                <w:szCs w:val="28"/>
              </w:rPr>
              <w:t>学</w:t>
            </w:r>
            <w:r>
              <w:rPr>
                <w:sz w:val="28"/>
                <w:szCs w:val="28"/>
              </w:rPr>
              <w:t xml:space="preserve">    </w:t>
            </w:r>
            <w:r>
              <w:rPr>
                <w:rFonts w:hint="eastAsia"/>
                <w:sz w:val="28"/>
                <w:szCs w:val="28"/>
              </w:rPr>
              <w:t>院：</w:t>
            </w:r>
          </w:p>
        </w:tc>
        <w:tc>
          <w:tcPr>
            <w:tcW w:w="4824" w:type="dxa"/>
            <w:tcBorders>
              <w:top w:val="single" w:sz="4" w:space="0" w:color="auto"/>
              <w:left w:val="nil"/>
              <w:bottom w:val="single" w:sz="4" w:space="0" w:color="auto"/>
              <w:right w:val="nil"/>
            </w:tcBorders>
            <w:vAlign w:val="center"/>
            <w:hideMark/>
          </w:tcPr>
          <w:p w14:paraId="70B168F4" w14:textId="77777777" w:rsidR="00723D09" w:rsidRDefault="00723D09">
            <w:pPr>
              <w:jc w:val="left"/>
              <w:rPr>
                <w:sz w:val="24"/>
                <w:szCs w:val="28"/>
              </w:rPr>
            </w:pPr>
            <w:r>
              <w:rPr>
                <w:rFonts w:hint="eastAsia"/>
                <w:sz w:val="24"/>
                <w:szCs w:val="28"/>
              </w:rPr>
              <w:t>统计与信息学院</w:t>
            </w:r>
          </w:p>
        </w:tc>
      </w:tr>
      <w:tr w:rsidR="00723D09" w14:paraId="09006934" w14:textId="77777777" w:rsidTr="00723D09">
        <w:trPr>
          <w:trHeight w:val="546"/>
        </w:trPr>
        <w:tc>
          <w:tcPr>
            <w:tcW w:w="2526" w:type="dxa"/>
            <w:vAlign w:val="center"/>
            <w:hideMark/>
          </w:tcPr>
          <w:p w14:paraId="62EF1BAB" w14:textId="77777777" w:rsidR="00723D09" w:rsidRDefault="00723D09">
            <w:pPr>
              <w:jc w:val="center"/>
              <w:rPr>
                <w:sz w:val="28"/>
                <w:szCs w:val="28"/>
              </w:rPr>
            </w:pPr>
            <w:r>
              <w:rPr>
                <w:rFonts w:hint="eastAsia"/>
                <w:sz w:val="28"/>
                <w:szCs w:val="28"/>
              </w:rPr>
              <w:t>专</w:t>
            </w:r>
            <w:r>
              <w:rPr>
                <w:sz w:val="28"/>
                <w:szCs w:val="28"/>
              </w:rPr>
              <w:t xml:space="preserve">    </w:t>
            </w:r>
            <w:r>
              <w:rPr>
                <w:rFonts w:hint="eastAsia"/>
                <w:sz w:val="28"/>
                <w:szCs w:val="28"/>
              </w:rPr>
              <w:t>业：</w:t>
            </w:r>
          </w:p>
        </w:tc>
        <w:tc>
          <w:tcPr>
            <w:tcW w:w="4824" w:type="dxa"/>
            <w:tcBorders>
              <w:top w:val="single" w:sz="4" w:space="0" w:color="auto"/>
              <w:left w:val="nil"/>
              <w:bottom w:val="single" w:sz="4" w:space="0" w:color="auto"/>
              <w:right w:val="nil"/>
            </w:tcBorders>
            <w:vAlign w:val="center"/>
            <w:hideMark/>
          </w:tcPr>
          <w:p w14:paraId="0A0550FB" w14:textId="77777777" w:rsidR="00723D09" w:rsidRDefault="00723D09">
            <w:pPr>
              <w:jc w:val="left"/>
              <w:rPr>
                <w:sz w:val="24"/>
                <w:szCs w:val="28"/>
              </w:rPr>
            </w:pPr>
            <w:r>
              <w:rPr>
                <w:rFonts w:hint="eastAsia"/>
                <w:sz w:val="24"/>
                <w:szCs w:val="28"/>
              </w:rPr>
              <w:t>数量经济学</w:t>
            </w:r>
          </w:p>
        </w:tc>
      </w:tr>
      <w:tr w:rsidR="00723D09" w14:paraId="5DF9DE17" w14:textId="77777777" w:rsidTr="00723D09">
        <w:trPr>
          <w:trHeight w:val="546"/>
        </w:trPr>
        <w:tc>
          <w:tcPr>
            <w:tcW w:w="2526" w:type="dxa"/>
            <w:vAlign w:val="center"/>
            <w:hideMark/>
          </w:tcPr>
          <w:p w14:paraId="6FD0B652" w14:textId="77777777" w:rsidR="00723D09" w:rsidRDefault="00723D09">
            <w:pPr>
              <w:jc w:val="center"/>
              <w:rPr>
                <w:sz w:val="28"/>
                <w:szCs w:val="28"/>
              </w:rPr>
            </w:pPr>
            <w:r>
              <w:rPr>
                <w:rFonts w:hint="eastAsia"/>
                <w:sz w:val="28"/>
                <w:szCs w:val="28"/>
              </w:rPr>
              <w:t>学</w:t>
            </w:r>
            <w:r>
              <w:rPr>
                <w:sz w:val="28"/>
                <w:szCs w:val="28"/>
              </w:rPr>
              <w:t xml:space="preserve">    </w:t>
            </w:r>
            <w:r>
              <w:rPr>
                <w:rFonts w:hint="eastAsia"/>
                <w:sz w:val="28"/>
                <w:szCs w:val="28"/>
              </w:rPr>
              <w:t>号：</w:t>
            </w:r>
          </w:p>
        </w:tc>
        <w:tc>
          <w:tcPr>
            <w:tcW w:w="4824" w:type="dxa"/>
            <w:tcBorders>
              <w:top w:val="single" w:sz="4" w:space="0" w:color="auto"/>
              <w:left w:val="nil"/>
              <w:bottom w:val="single" w:sz="4" w:space="0" w:color="auto"/>
              <w:right w:val="nil"/>
            </w:tcBorders>
            <w:vAlign w:val="center"/>
            <w:hideMark/>
          </w:tcPr>
          <w:p w14:paraId="34EF5E1A" w14:textId="77777777" w:rsidR="00723D09" w:rsidRDefault="00723D09">
            <w:pPr>
              <w:jc w:val="left"/>
              <w:rPr>
                <w:sz w:val="24"/>
                <w:szCs w:val="28"/>
              </w:rPr>
            </w:pPr>
            <w:r>
              <w:rPr>
                <w:sz w:val="24"/>
                <w:szCs w:val="28"/>
              </w:rPr>
              <w:t>17332007</w:t>
            </w:r>
          </w:p>
        </w:tc>
      </w:tr>
      <w:tr w:rsidR="00723D09" w14:paraId="11BCAA90" w14:textId="77777777" w:rsidTr="00723D09">
        <w:trPr>
          <w:trHeight w:val="546"/>
        </w:trPr>
        <w:tc>
          <w:tcPr>
            <w:tcW w:w="2526" w:type="dxa"/>
            <w:vAlign w:val="center"/>
            <w:hideMark/>
          </w:tcPr>
          <w:p w14:paraId="55C9FF9B" w14:textId="77777777" w:rsidR="00723D09" w:rsidRDefault="00723D09">
            <w:pPr>
              <w:jc w:val="center"/>
              <w:rPr>
                <w:sz w:val="28"/>
                <w:szCs w:val="28"/>
              </w:rPr>
            </w:pPr>
            <w:r>
              <w:rPr>
                <w:rFonts w:hint="eastAsia"/>
                <w:sz w:val="28"/>
                <w:szCs w:val="28"/>
              </w:rPr>
              <w:t>学生姓名：</w:t>
            </w:r>
          </w:p>
        </w:tc>
        <w:tc>
          <w:tcPr>
            <w:tcW w:w="4824" w:type="dxa"/>
            <w:tcBorders>
              <w:top w:val="single" w:sz="4" w:space="0" w:color="auto"/>
              <w:left w:val="nil"/>
              <w:bottom w:val="single" w:sz="4" w:space="0" w:color="auto"/>
              <w:right w:val="nil"/>
            </w:tcBorders>
            <w:vAlign w:val="center"/>
            <w:hideMark/>
          </w:tcPr>
          <w:p w14:paraId="415FC2B0" w14:textId="77777777" w:rsidR="00723D09" w:rsidRDefault="00723D09">
            <w:pPr>
              <w:jc w:val="left"/>
              <w:rPr>
                <w:sz w:val="24"/>
                <w:szCs w:val="28"/>
              </w:rPr>
            </w:pPr>
            <w:r>
              <w:rPr>
                <w:rFonts w:hint="eastAsia"/>
                <w:sz w:val="24"/>
                <w:szCs w:val="28"/>
              </w:rPr>
              <w:t>姜瀛</w:t>
            </w:r>
          </w:p>
        </w:tc>
      </w:tr>
    </w:tbl>
    <w:p w14:paraId="0DE81AE0" w14:textId="77777777" w:rsidR="00723D09" w:rsidRDefault="00723D09" w:rsidP="00723D09">
      <w:pPr>
        <w:jc w:val="center"/>
        <w:rPr>
          <w:sz w:val="28"/>
          <w:szCs w:val="28"/>
        </w:rPr>
      </w:pPr>
    </w:p>
    <w:p w14:paraId="06AAAD8D" w14:textId="77777777" w:rsidR="00723D09" w:rsidRDefault="00723D09" w:rsidP="00723D09">
      <w:pPr>
        <w:rPr>
          <w:sz w:val="28"/>
          <w:szCs w:val="28"/>
        </w:rPr>
      </w:pPr>
    </w:p>
    <w:p w14:paraId="5CD0AAC6" w14:textId="37C7EE4D" w:rsidR="00723D09" w:rsidRDefault="00723D09" w:rsidP="00723D09">
      <w:pPr>
        <w:jc w:val="center"/>
        <w:rPr>
          <w:sz w:val="28"/>
          <w:szCs w:val="28"/>
        </w:rPr>
      </w:pPr>
      <w:r>
        <w:rPr>
          <w:sz w:val="28"/>
          <w:szCs w:val="28"/>
        </w:rPr>
        <w:t xml:space="preserve">2018 </w:t>
      </w:r>
      <w:r>
        <w:rPr>
          <w:rFonts w:hint="eastAsia"/>
          <w:sz w:val="28"/>
          <w:szCs w:val="28"/>
        </w:rPr>
        <w:t>年</w:t>
      </w:r>
      <w:r>
        <w:rPr>
          <w:sz w:val="28"/>
          <w:szCs w:val="28"/>
        </w:rPr>
        <w:t xml:space="preserve"> 12 </w:t>
      </w:r>
      <w:r>
        <w:rPr>
          <w:rFonts w:hint="eastAsia"/>
          <w:sz w:val="28"/>
          <w:szCs w:val="28"/>
        </w:rPr>
        <w:t>月</w:t>
      </w:r>
    </w:p>
    <w:p w14:paraId="4EE3CE77" w14:textId="75251DF7" w:rsidR="00C87798" w:rsidRPr="00C87798" w:rsidRDefault="00C44C41" w:rsidP="00C44C41">
      <w:pPr>
        <w:spacing w:line="440" w:lineRule="exact"/>
        <w:jc w:val="center"/>
        <w:rPr>
          <w:rFonts w:ascii="Times New Roman" w:hAnsi="Times New Roman"/>
          <w:sz w:val="24"/>
        </w:rPr>
      </w:pPr>
      <w:r w:rsidRPr="00C44C41">
        <w:rPr>
          <w:rFonts w:ascii="Times New Roman" w:eastAsia="黑体" w:hAnsi="Times New Roman" w:hint="eastAsia"/>
          <w:b/>
          <w:bCs/>
          <w:sz w:val="32"/>
          <w:szCs w:val="32"/>
        </w:rPr>
        <w:lastRenderedPageBreak/>
        <w:t>外商投资与长三角经济发展</w:t>
      </w:r>
    </w:p>
    <w:p w14:paraId="158A9D34" w14:textId="77777777" w:rsidR="00C44C41" w:rsidRDefault="00C44C41" w:rsidP="00C87798">
      <w:pPr>
        <w:spacing w:line="440" w:lineRule="exact"/>
        <w:jc w:val="center"/>
        <w:rPr>
          <w:rFonts w:ascii="Times New Roman" w:hAnsi="Times New Roman"/>
          <w:b/>
          <w:bCs/>
          <w:sz w:val="32"/>
          <w:szCs w:val="32"/>
        </w:rPr>
      </w:pPr>
    </w:p>
    <w:p w14:paraId="61325979" w14:textId="77777777" w:rsidR="00C44C41" w:rsidRDefault="00C44C41" w:rsidP="00C87798">
      <w:pPr>
        <w:spacing w:line="440" w:lineRule="exact"/>
        <w:jc w:val="center"/>
        <w:rPr>
          <w:rFonts w:ascii="Times New Roman" w:hAnsi="Times New Roman"/>
          <w:b/>
          <w:bCs/>
          <w:sz w:val="32"/>
          <w:szCs w:val="32"/>
        </w:rPr>
      </w:pPr>
    </w:p>
    <w:p w14:paraId="147482D3" w14:textId="01BD960E" w:rsidR="00C87798" w:rsidRPr="00C87798" w:rsidRDefault="00C87798" w:rsidP="00C87798">
      <w:pPr>
        <w:spacing w:line="440" w:lineRule="exact"/>
        <w:jc w:val="center"/>
        <w:rPr>
          <w:rFonts w:ascii="Times New Roman" w:hAnsi="Times New Roman"/>
          <w:b/>
          <w:bCs/>
          <w:sz w:val="32"/>
          <w:szCs w:val="32"/>
        </w:rPr>
      </w:pPr>
      <w:r w:rsidRPr="00C87798">
        <w:rPr>
          <w:rFonts w:ascii="Times New Roman" w:hAnsi="Times New Roman"/>
          <w:b/>
          <w:bCs/>
          <w:sz w:val="32"/>
          <w:szCs w:val="32"/>
        </w:rPr>
        <w:t>摘要</w:t>
      </w:r>
    </w:p>
    <w:p w14:paraId="54CB9917" w14:textId="77777777" w:rsidR="00C87798" w:rsidRPr="00C87798" w:rsidRDefault="00C87798" w:rsidP="00C87798">
      <w:pPr>
        <w:spacing w:line="440" w:lineRule="exact"/>
        <w:jc w:val="center"/>
        <w:rPr>
          <w:rFonts w:ascii="Times New Roman" w:hAnsi="Times New Roman"/>
          <w:b/>
          <w:bCs/>
          <w:sz w:val="28"/>
          <w:szCs w:val="28"/>
        </w:rPr>
      </w:pPr>
    </w:p>
    <w:p w14:paraId="7A20C66A" w14:textId="50ACBC63" w:rsidR="00002235" w:rsidRDefault="00C87798" w:rsidP="001F01D1">
      <w:pPr>
        <w:ind w:firstLineChars="200" w:firstLine="420"/>
        <w:rPr>
          <w:rFonts w:asciiTheme="minorEastAsia" w:eastAsiaTheme="minorEastAsia" w:hAnsiTheme="minorEastAsia"/>
          <w:szCs w:val="21"/>
        </w:rPr>
      </w:pPr>
      <w:bookmarkStart w:id="1" w:name="_Hlk534899438"/>
      <w:r>
        <w:rPr>
          <w:rFonts w:hint="eastAsia"/>
        </w:rPr>
        <w:t>本文通过构建经济增长模型从理论分析</w:t>
      </w:r>
      <w:r>
        <w:t>FDI</w:t>
      </w:r>
      <w:r>
        <w:rPr>
          <w:rFonts w:hint="eastAsia"/>
        </w:rPr>
        <w:t>对长三角经济增长的影响，同时基于长三角城市群</w:t>
      </w:r>
      <w:r>
        <w:t>26</w:t>
      </w:r>
      <w:r>
        <w:rPr>
          <w:rFonts w:hint="eastAsia"/>
        </w:rPr>
        <w:t>个城市</w:t>
      </w:r>
      <w:r>
        <w:t>2007</w:t>
      </w:r>
      <w:r>
        <w:rPr>
          <w:rFonts w:hint="eastAsia"/>
        </w:rPr>
        <w:t>到</w:t>
      </w:r>
      <w:r>
        <w:t>2016</w:t>
      </w:r>
      <w:r>
        <w:rPr>
          <w:rFonts w:hint="eastAsia"/>
        </w:rPr>
        <w:t>的面板数据，建立空间面板模型实证研究外商投资与长三角经济发展的关系</w:t>
      </w:r>
      <w:r w:rsidRPr="00C87798">
        <w:rPr>
          <w:rFonts w:asciiTheme="minorEastAsia" w:eastAsiaTheme="minorEastAsia" w:hAnsiTheme="minorEastAsia" w:hint="eastAsia"/>
          <w:szCs w:val="21"/>
        </w:rPr>
        <w:t>。</w:t>
      </w:r>
      <w:r w:rsidR="00002235">
        <w:rPr>
          <w:rFonts w:asciiTheme="minorEastAsia" w:eastAsiaTheme="minorEastAsia" w:hAnsiTheme="minorEastAsia" w:hint="eastAsia"/>
          <w:szCs w:val="21"/>
        </w:rPr>
        <w:t>考虑到</w:t>
      </w:r>
      <w:r w:rsidR="00002235" w:rsidRPr="00002235">
        <w:rPr>
          <w:rFonts w:asciiTheme="minorEastAsia" w:eastAsiaTheme="minorEastAsia" w:hAnsiTheme="minorEastAsia" w:hint="eastAsia"/>
          <w:szCs w:val="21"/>
        </w:rPr>
        <w:t>空间相关性与异质性效应在外资对经济发展的影响中的作用</w:t>
      </w:r>
      <w:r w:rsidR="00002235">
        <w:rPr>
          <w:rFonts w:asciiTheme="minorEastAsia" w:eastAsiaTheme="minorEastAsia" w:hAnsiTheme="minorEastAsia" w:hint="eastAsia"/>
          <w:szCs w:val="21"/>
        </w:rPr>
        <w:t>，本文</w:t>
      </w:r>
      <w:r w:rsidRPr="00C87798">
        <w:rPr>
          <w:rFonts w:asciiTheme="minorEastAsia" w:eastAsiaTheme="minorEastAsia" w:hAnsiTheme="minorEastAsia" w:hint="eastAsia"/>
          <w:szCs w:val="21"/>
        </w:rPr>
        <w:t>借鉴</w:t>
      </w:r>
      <w:r w:rsidR="00002235">
        <w:rPr>
          <w:rFonts w:asciiTheme="minorEastAsia" w:eastAsiaTheme="minorEastAsia" w:hAnsiTheme="minorEastAsia" w:hint="eastAsia"/>
          <w:szCs w:val="21"/>
        </w:rPr>
        <w:t>相关</w:t>
      </w:r>
      <w:r w:rsidRPr="00C87798">
        <w:rPr>
          <w:rFonts w:asciiTheme="minorEastAsia" w:eastAsiaTheme="minorEastAsia" w:hAnsiTheme="minorEastAsia" w:hint="eastAsia"/>
          <w:szCs w:val="21"/>
        </w:rPr>
        <w:t>文献</w:t>
      </w:r>
      <w:r w:rsidR="00002235">
        <w:rPr>
          <w:rFonts w:asciiTheme="minorEastAsia" w:eastAsiaTheme="minorEastAsia" w:hAnsiTheme="minorEastAsia" w:hint="eastAsia"/>
          <w:szCs w:val="21"/>
        </w:rPr>
        <w:t>，根据</w:t>
      </w:r>
      <w:r w:rsidR="00002235" w:rsidRPr="00002235">
        <w:rPr>
          <w:rFonts w:asciiTheme="minorEastAsia" w:eastAsiaTheme="minorEastAsia" w:hAnsiTheme="minorEastAsia" w:hint="eastAsia"/>
          <w:szCs w:val="21"/>
        </w:rPr>
        <w:t>经纬度距离空间权重矩阵</w:t>
      </w:r>
      <w:r w:rsidR="00002235">
        <w:rPr>
          <w:rFonts w:asciiTheme="minorEastAsia" w:eastAsiaTheme="minorEastAsia" w:hAnsiTheme="minorEastAsia" w:hint="eastAsia"/>
          <w:szCs w:val="21"/>
        </w:rPr>
        <w:t>和个城市经济发展情况，</w:t>
      </w:r>
      <w:r w:rsidRPr="00C87798">
        <w:rPr>
          <w:rFonts w:asciiTheme="minorEastAsia" w:eastAsiaTheme="minorEastAsia" w:hAnsiTheme="minorEastAsia" w:hint="eastAsia"/>
          <w:szCs w:val="21"/>
        </w:rPr>
        <w:t>构建经济距离空间权重矩阵。</w:t>
      </w:r>
      <w:r w:rsidR="00002235">
        <w:rPr>
          <w:rFonts w:asciiTheme="minorEastAsia" w:eastAsiaTheme="minorEastAsia" w:hAnsiTheme="minorEastAsia" w:hint="eastAsia"/>
          <w:szCs w:val="21"/>
        </w:rPr>
        <w:t>然后根据</w:t>
      </w:r>
      <w:proofErr w:type="gramStart"/>
      <w:r w:rsidRPr="00C87798">
        <w:rPr>
          <w:rFonts w:asciiTheme="minorEastAsia" w:eastAsiaTheme="minorEastAsia" w:hAnsiTheme="minorEastAsia" w:hint="eastAsia"/>
          <w:szCs w:val="21"/>
        </w:rPr>
        <w:t>据</w:t>
      </w:r>
      <w:proofErr w:type="gramEnd"/>
      <w:r w:rsidR="00002235">
        <w:rPr>
          <w:rFonts w:asciiTheme="minorEastAsia" w:eastAsiaTheme="minorEastAsia" w:hAnsiTheme="minorEastAsia" w:hint="eastAsia"/>
          <w:szCs w:val="21"/>
        </w:rPr>
        <w:t>构建的经济权重矩阵，分别建立空间自回归模型、空间误差模型和空间杜宾模型。</w:t>
      </w:r>
      <w:r w:rsidR="00002235" w:rsidRPr="00002235">
        <w:rPr>
          <w:rFonts w:asciiTheme="minorEastAsia" w:eastAsiaTheme="minorEastAsia" w:hAnsiTheme="minorEastAsia" w:hint="eastAsia"/>
          <w:szCs w:val="21"/>
        </w:rPr>
        <w:t>通过对拟合的各系数p值进行分析选择模型，最终选择</w:t>
      </w:r>
      <w:r w:rsidR="00A6340A">
        <w:rPr>
          <w:rFonts w:asciiTheme="minorEastAsia" w:eastAsiaTheme="minorEastAsia" w:hAnsiTheme="minorEastAsia" w:hint="eastAsia"/>
          <w:szCs w:val="21"/>
        </w:rPr>
        <w:t>空间自回归模型</w:t>
      </w:r>
      <w:r w:rsidR="00002235" w:rsidRPr="00002235">
        <w:rPr>
          <w:rFonts w:asciiTheme="minorEastAsia" w:eastAsiaTheme="minorEastAsia" w:hAnsiTheme="minorEastAsia" w:hint="eastAsia"/>
          <w:szCs w:val="21"/>
        </w:rPr>
        <w:t>模型。拟合结果显示，长江三角洲各城市之间的</w:t>
      </w:r>
      <w:r w:rsidR="00002235">
        <w:rPr>
          <w:rFonts w:asciiTheme="minorEastAsia" w:eastAsiaTheme="minorEastAsia" w:hAnsiTheme="minorEastAsia" w:hint="eastAsia"/>
          <w:szCs w:val="21"/>
        </w:rPr>
        <w:t>经济发展存在</w:t>
      </w:r>
      <w:r w:rsidR="00002235" w:rsidRPr="00002235">
        <w:rPr>
          <w:rFonts w:asciiTheme="minorEastAsia" w:eastAsiaTheme="minorEastAsia" w:hAnsiTheme="minorEastAsia" w:hint="eastAsia"/>
          <w:szCs w:val="21"/>
        </w:rPr>
        <w:t>空间自相关；在其他条件不变的情况下，城市</w:t>
      </w:r>
      <w:proofErr w:type="gramStart"/>
      <w:r w:rsidR="00002235" w:rsidRPr="00002235">
        <w:rPr>
          <w:rFonts w:asciiTheme="minorEastAsia" w:eastAsiaTheme="minorEastAsia" w:hAnsiTheme="minorEastAsia" w:hint="eastAsia"/>
          <w:szCs w:val="21"/>
        </w:rPr>
        <w:t>间</w:t>
      </w:r>
      <w:r w:rsidR="00002235">
        <w:rPr>
          <w:rFonts w:asciiTheme="minorEastAsia" w:eastAsiaTheme="minorEastAsia" w:hAnsiTheme="minorEastAsia" w:hint="eastAsia"/>
          <w:szCs w:val="21"/>
        </w:rPr>
        <w:t>外商</w:t>
      </w:r>
      <w:proofErr w:type="gramEnd"/>
      <w:r w:rsidR="00002235">
        <w:rPr>
          <w:rFonts w:asciiTheme="minorEastAsia" w:eastAsiaTheme="minorEastAsia" w:hAnsiTheme="minorEastAsia" w:hint="eastAsia"/>
          <w:szCs w:val="21"/>
        </w:rPr>
        <w:t>投资</w:t>
      </w:r>
      <w:r w:rsidR="00002235" w:rsidRPr="00002235">
        <w:rPr>
          <w:rFonts w:asciiTheme="minorEastAsia" w:eastAsiaTheme="minorEastAsia" w:hAnsiTheme="minorEastAsia" w:hint="eastAsia"/>
          <w:szCs w:val="21"/>
        </w:rPr>
        <w:t>对</w:t>
      </w:r>
      <w:r w:rsidR="00002235">
        <w:rPr>
          <w:rFonts w:asciiTheme="minorEastAsia" w:eastAsiaTheme="minorEastAsia" w:hAnsiTheme="minorEastAsia" w:hint="eastAsia"/>
          <w:szCs w:val="21"/>
        </w:rPr>
        <w:t>地区经济发展</w:t>
      </w:r>
      <w:r w:rsidR="00002235" w:rsidRPr="00002235">
        <w:rPr>
          <w:rFonts w:asciiTheme="minorEastAsia" w:eastAsiaTheme="minorEastAsia" w:hAnsiTheme="minorEastAsia" w:hint="eastAsia"/>
          <w:szCs w:val="21"/>
        </w:rPr>
        <w:t>有正向显著影响，</w:t>
      </w:r>
      <w:r w:rsidR="00002235">
        <w:rPr>
          <w:rFonts w:asciiTheme="minorEastAsia" w:eastAsiaTheme="minorEastAsia" w:hAnsiTheme="minorEastAsia" w:hint="eastAsia"/>
          <w:szCs w:val="21"/>
        </w:rPr>
        <w:t>同时相邻城市的经济发展水平也对当地经济发展存在正向的溢出效应。</w:t>
      </w:r>
      <w:r w:rsidR="00002235">
        <w:rPr>
          <w:rFonts w:asciiTheme="minorEastAsia" w:eastAsiaTheme="minorEastAsia" w:hAnsiTheme="minorEastAsia"/>
          <w:szCs w:val="21"/>
        </w:rPr>
        <w:t xml:space="preserve"> </w:t>
      </w:r>
    </w:p>
    <w:bookmarkEnd w:id="1"/>
    <w:p w14:paraId="674E7EDE" w14:textId="1986E2C3" w:rsidR="00C87798" w:rsidRPr="00C87798" w:rsidRDefault="00C87798" w:rsidP="00C44C41">
      <w:pPr>
        <w:rPr>
          <w:rFonts w:asciiTheme="minorEastAsia" w:eastAsiaTheme="minorEastAsia" w:hAnsiTheme="minorEastAsia"/>
          <w:szCs w:val="21"/>
        </w:rPr>
      </w:pPr>
      <w:r w:rsidRPr="00C87798">
        <w:rPr>
          <w:rFonts w:asciiTheme="minorEastAsia" w:eastAsiaTheme="minorEastAsia" w:hAnsiTheme="minorEastAsia" w:hint="eastAsia"/>
          <w:b/>
          <w:bCs/>
          <w:szCs w:val="21"/>
        </w:rPr>
        <w:t>关键词：</w:t>
      </w:r>
      <w:r w:rsidRPr="00C87798">
        <w:rPr>
          <w:rFonts w:asciiTheme="minorEastAsia" w:eastAsiaTheme="minorEastAsia" w:hAnsiTheme="minorEastAsia" w:hint="eastAsia"/>
          <w:szCs w:val="21"/>
        </w:rPr>
        <w:t>空间面板模型，</w:t>
      </w:r>
      <w:r w:rsidR="00C44C41">
        <w:rPr>
          <w:rFonts w:asciiTheme="minorEastAsia" w:eastAsiaTheme="minorEastAsia" w:hAnsiTheme="minorEastAsia" w:hint="eastAsia"/>
          <w:szCs w:val="21"/>
        </w:rPr>
        <w:t>外商投资</w:t>
      </w:r>
      <w:r w:rsidRPr="00C87798">
        <w:rPr>
          <w:rFonts w:asciiTheme="minorEastAsia" w:eastAsiaTheme="minorEastAsia" w:hAnsiTheme="minorEastAsia" w:hint="eastAsia"/>
          <w:szCs w:val="21"/>
        </w:rPr>
        <w:t>，</w:t>
      </w:r>
      <w:r w:rsidR="00C44C41">
        <w:rPr>
          <w:rFonts w:asciiTheme="minorEastAsia" w:eastAsiaTheme="minorEastAsia" w:hAnsiTheme="minorEastAsia" w:hint="eastAsia"/>
          <w:szCs w:val="21"/>
        </w:rPr>
        <w:t>长三角经济发展</w:t>
      </w:r>
      <w:r w:rsidRPr="00C87798">
        <w:rPr>
          <w:rFonts w:asciiTheme="minorEastAsia" w:eastAsiaTheme="minorEastAsia" w:hAnsiTheme="minorEastAsia" w:hint="eastAsia"/>
          <w:szCs w:val="21"/>
        </w:rPr>
        <w:t>，</w:t>
      </w:r>
      <w:r w:rsidR="00C44C41">
        <w:rPr>
          <w:rFonts w:asciiTheme="minorEastAsia" w:eastAsiaTheme="minorEastAsia" w:hAnsiTheme="minorEastAsia" w:hint="eastAsia"/>
          <w:szCs w:val="21"/>
        </w:rPr>
        <w:t>溢出</w:t>
      </w:r>
      <w:bookmarkStart w:id="2" w:name="_GoBack"/>
      <w:bookmarkEnd w:id="2"/>
      <w:r w:rsidR="00C44C41">
        <w:rPr>
          <w:rFonts w:asciiTheme="minorEastAsia" w:eastAsiaTheme="minorEastAsia" w:hAnsiTheme="minorEastAsia" w:hint="eastAsia"/>
          <w:szCs w:val="21"/>
        </w:rPr>
        <w:t>效应</w:t>
      </w:r>
    </w:p>
    <w:p w14:paraId="4965F353" w14:textId="77777777" w:rsidR="00C87798" w:rsidRPr="00C87798" w:rsidRDefault="00C87798" w:rsidP="00C87798">
      <w:pPr>
        <w:spacing w:line="440" w:lineRule="exact"/>
        <w:ind w:firstLineChars="200" w:firstLine="480"/>
        <w:rPr>
          <w:rFonts w:ascii="Times New Roman" w:hAnsi="Times New Roman"/>
          <w:sz w:val="24"/>
        </w:rPr>
      </w:pPr>
    </w:p>
    <w:p w14:paraId="0C0DD6BE" w14:textId="09F3F78A" w:rsidR="00C87798" w:rsidRPr="00C87798" w:rsidRDefault="00C87798" w:rsidP="00723D09">
      <w:pPr>
        <w:jc w:val="center"/>
        <w:rPr>
          <w:sz w:val="28"/>
          <w:szCs w:val="28"/>
        </w:rPr>
      </w:pPr>
    </w:p>
    <w:p w14:paraId="6F6C2BAB" w14:textId="23D4245A" w:rsidR="00C87798" w:rsidRDefault="00C87798" w:rsidP="00723D09">
      <w:pPr>
        <w:jc w:val="center"/>
        <w:rPr>
          <w:sz w:val="28"/>
          <w:szCs w:val="28"/>
        </w:rPr>
      </w:pPr>
    </w:p>
    <w:p w14:paraId="1C835375" w14:textId="75258345" w:rsidR="00C87798" w:rsidRDefault="00C87798" w:rsidP="00723D09">
      <w:pPr>
        <w:jc w:val="center"/>
        <w:rPr>
          <w:sz w:val="28"/>
          <w:szCs w:val="28"/>
        </w:rPr>
      </w:pPr>
    </w:p>
    <w:p w14:paraId="3B29F11E" w14:textId="5313D9E6" w:rsidR="00C87798" w:rsidRDefault="00C87798" w:rsidP="00723D09">
      <w:pPr>
        <w:jc w:val="center"/>
        <w:rPr>
          <w:sz w:val="28"/>
          <w:szCs w:val="28"/>
        </w:rPr>
      </w:pPr>
    </w:p>
    <w:p w14:paraId="3B9B29C4" w14:textId="4A9E1C8B" w:rsidR="00C87798" w:rsidRDefault="00C87798" w:rsidP="00723D09">
      <w:pPr>
        <w:jc w:val="center"/>
        <w:rPr>
          <w:sz w:val="28"/>
          <w:szCs w:val="28"/>
        </w:rPr>
      </w:pPr>
    </w:p>
    <w:p w14:paraId="2EB9E041" w14:textId="2BDCFCB3" w:rsidR="00C87798" w:rsidRDefault="00C87798" w:rsidP="00723D09">
      <w:pPr>
        <w:jc w:val="center"/>
        <w:rPr>
          <w:sz w:val="28"/>
          <w:szCs w:val="28"/>
        </w:rPr>
      </w:pPr>
    </w:p>
    <w:p w14:paraId="57D725C2" w14:textId="73D06F4C" w:rsidR="00C87798" w:rsidRDefault="00C87798" w:rsidP="00723D09">
      <w:pPr>
        <w:jc w:val="center"/>
        <w:rPr>
          <w:sz w:val="28"/>
          <w:szCs w:val="28"/>
        </w:rPr>
      </w:pPr>
    </w:p>
    <w:p w14:paraId="1E4A9F10" w14:textId="2FC4E462" w:rsidR="00C87798" w:rsidRDefault="00C87798" w:rsidP="00723D09">
      <w:pPr>
        <w:jc w:val="center"/>
        <w:rPr>
          <w:sz w:val="28"/>
          <w:szCs w:val="28"/>
        </w:rPr>
      </w:pPr>
    </w:p>
    <w:p w14:paraId="2F7A4697" w14:textId="00F2D12C" w:rsidR="00C87798" w:rsidRDefault="00C87798" w:rsidP="00723D09">
      <w:pPr>
        <w:jc w:val="center"/>
        <w:rPr>
          <w:sz w:val="28"/>
          <w:szCs w:val="28"/>
        </w:rPr>
      </w:pPr>
    </w:p>
    <w:p w14:paraId="7E4F2EF1" w14:textId="36D1BE4D" w:rsidR="00C87798" w:rsidRDefault="00C87798" w:rsidP="00723D09">
      <w:pPr>
        <w:jc w:val="center"/>
        <w:rPr>
          <w:sz w:val="28"/>
          <w:szCs w:val="28"/>
        </w:rPr>
      </w:pPr>
    </w:p>
    <w:p w14:paraId="277E574E" w14:textId="34E8222E" w:rsidR="001F01D1" w:rsidRDefault="001F01D1" w:rsidP="00723D09">
      <w:pPr>
        <w:jc w:val="center"/>
        <w:rPr>
          <w:sz w:val="28"/>
          <w:szCs w:val="28"/>
        </w:rPr>
      </w:pPr>
    </w:p>
    <w:p w14:paraId="48740631" w14:textId="77777777" w:rsidR="001F01D1" w:rsidRDefault="001F01D1" w:rsidP="00723D09">
      <w:pPr>
        <w:jc w:val="center"/>
        <w:rPr>
          <w:sz w:val="28"/>
          <w:szCs w:val="28"/>
        </w:rPr>
      </w:pPr>
    </w:p>
    <w:p w14:paraId="37D28306" w14:textId="21F9481C" w:rsidR="00C87798" w:rsidRDefault="00C87798" w:rsidP="00723D09">
      <w:pPr>
        <w:jc w:val="center"/>
        <w:rPr>
          <w:sz w:val="28"/>
          <w:szCs w:val="28"/>
        </w:rPr>
      </w:pPr>
    </w:p>
    <w:p w14:paraId="4C3462BE" w14:textId="77777777" w:rsidR="00723D09" w:rsidRDefault="00723D09" w:rsidP="00723D09">
      <w:pPr>
        <w:pStyle w:val="a3"/>
        <w:numPr>
          <w:ilvl w:val="0"/>
          <w:numId w:val="1"/>
        </w:numPr>
        <w:ind w:firstLineChars="0"/>
        <w:rPr>
          <w:b/>
          <w:sz w:val="28"/>
          <w:szCs w:val="28"/>
        </w:rPr>
      </w:pPr>
      <w:r>
        <w:rPr>
          <w:rFonts w:hint="eastAsia"/>
          <w:b/>
          <w:sz w:val="28"/>
          <w:szCs w:val="28"/>
        </w:rPr>
        <w:lastRenderedPageBreak/>
        <w:t>引言</w:t>
      </w:r>
    </w:p>
    <w:p w14:paraId="10BCF3AF" w14:textId="77777777" w:rsidR="00723D09" w:rsidRDefault="00723D09" w:rsidP="00723D09">
      <w:pPr>
        <w:ind w:firstLineChars="200" w:firstLine="420"/>
      </w:pPr>
      <w:r>
        <w:rPr>
          <w:rFonts w:hint="eastAsia"/>
        </w:rPr>
        <w:t>改革开放四十年来，中国</w:t>
      </w:r>
      <w:r>
        <w:t>“</w:t>
      </w:r>
      <w:r>
        <w:rPr>
          <w:rFonts w:hint="eastAsia"/>
        </w:rPr>
        <w:t>引进来</w:t>
      </w:r>
      <w:r>
        <w:t>”</w:t>
      </w:r>
      <w:r>
        <w:rPr>
          <w:rFonts w:hint="eastAsia"/>
        </w:rPr>
        <w:t>取得举世瞩目的成绩，大量外商直接投资不仅带来中国经济发展急需的资金，而且有力地促进了出口贸易增长、产业结构调整、研发创新与技术进，显著地推动了中国宏观经济增长与区域经济发展。当</w:t>
      </w:r>
      <w:r>
        <w:t xml:space="preserve"> 2016 </w:t>
      </w:r>
      <w:r>
        <w:rPr>
          <w:rFonts w:hint="eastAsia"/>
        </w:rPr>
        <w:t>年美国迎来</w:t>
      </w:r>
      <w:r>
        <w:t xml:space="preserve"> “</w:t>
      </w:r>
      <w:proofErr w:type="gramStart"/>
      <w:r>
        <w:rPr>
          <w:rFonts w:hint="eastAsia"/>
        </w:rPr>
        <w:t>特朗普</w:t>
      </w:r>
      <w:proofErr w:type="gramEnd"/>
      <w:r>
        <w:rPr>
          <w:rFonts w:hint="eastAsia"/>
        </w:rPr>
        <w:t>时代</w:t>
      </w:r>
      <w:r>
        <w:t>”</w:t>
      </w:r>
      <w:r>
        <w:rPr>
          <w:rFonts w:hint="eastAsia"/>
        </w:rPr>
        <w:t>，逆全球化和贸易保护主义愈演愈烈，全球贸易格局面临重构，中国出口贸易受到严重冲击，</w:t>
      </w:r>
      <w:r>
        <w:t xml:space="preserve"> </w:t>
      </w:r>
      <w:r>
        <w:rPr>
          <w:rFonts w:hint="eastAsia"/>
        </w:rPr>
        <w:t>此时外商直接投资弥补东道国的储蓄和外汇缺口、提升国内生产技术水平从而拉动经济增长的重要性更加突出。长三角城市群是“一带一路”与长江经济带的重要交汇地带，是中国</w:t>
      </w:r>
      <w:proofErr w:type="gramStart"/>
      <w:r>
        <w:rPr>
          <w:rFonts w:hint="eastAsia"/>
        </w:rPr>
        <w:t>参与参与</w:t>
      </w:r>
      <w:proofErr w:type="gramEnd"/>
      <w:r>
        <w:rPr>
          <w:rFonts w:hint="eastAsia"/>
        </w:rPr>
        <w:t>国际竞争的重要平台，同时是近年来利用</w:t>
      </w:r>
      <w:r>
        <w:t>FDI</w:t>
      </w:r>
      <w:r>
        <w:rPr>
          <w:rFonts w:hint="eastAsia"/>
        </w:rPr>
        <w:t>总量最大、势头最猛、增长最快的区域。通过研究</w:t>
      </w:r>
      <w:r>
        <w:t>FDI</w:t>
      </w:r>
      <w:r>
        <w:rPr>
          <w:rFonts w:hint="eastAsia"/>
        </w:rPr>
        <w:t>长三角地区经济发展的影响，努力总结出长三角经济发展的经验，为全国经济发展提供借鉴作用。</w:t>
      </w:r>
    </w:p>
    <w:p w14:paraId="3BDD4030" w14:textId="3423CCAB" w:rsidR="00723D09" w:rsidRDefault="001F01D1" w:rsidP="00723D09">
      <w:pPr>
        <w:ind w:firstLineChars="200" w:firstLine="420"/>
      </w:pPr>
      <w:r>
        <w:rPr>
          <w:rFonts w:hint="eastAsia"/>
        </w:rPr>
        <w:t>事实</w:t>
      </w:r>
      <w:r w:rsidR="00723D09">
        <w:rPr>
          <w:rFonts w:hint="eastAsia"/>
        </w:rPr>
        <w:t>上，外资不仅可以给欠发达地区带来资本和就业</w:t>
      </w:r>
      <w:r w:rsidR="00723D09">
        <w:t>,</w:t>
      </w:r>
      <w:r w:rsidR="00723D09">
        <w:rPr>
          <w:rFonts w:hint="eastAsia"/>
        </w:rPr>
        <w:t>还可以通过产生溢出效应间接刺激这些地区内资企业的发展。一方面，外商直接投资对国内企业的产出增长具有显著的正向溢出效应，这种溢出效应主要通过“示范效应”“竞争效应”“联系效应”及“人才效应”等途径促使本土企业增加科研投入、提升管理效率，从而不被淘汰。另一方，外商投资为外资企业引入的多为技术水平不高的低附加值产品，同时外资引进</w:t>
      </w:r>
      <w:proofErr w:type="gramStart"/>
      <w:r w:rsidR="00723D09">
        <w:rPr>
          <w:rFonts w:hint="eastAsia"/>
        </w:rPr>
        <w:t>会抑国内</w:t>
      </w:r>
      <w:proofErr w:type="gramEnd"/>
      <w:r w:rsidR="00723D09">
        <w:rPr>
          <w:rFonts w:hint="eastAsia"/>
        </w:rPr>
        <w:t>企业在相关技术领域的投入，从而在原有领域创新能力减弱，甚至挤出国内投资，这种情况</w:t>
      </w:r>
      <w:proofErr w:type="gramStart"/>
      <w:r w:rsidR="00723D09">
        <w:rPr>
          <w:rFonts w:hint="eastAsia"/>
        </w:rPr>
        <w:t>下外商</w:t>
      </w:r>
      <w:proofErr w:type="gramEnd"/>
      <w:r w:rsidR="00723D09">
        <w:rPr>
          <w:rFonts w:hint="eastAsia"/>
        </w:rPr>
        <w:t>直接投资对国内企业的产出增长具有显著的负向溢出效应。</w:t>
      </w:r>
    </w:p>
    <w:p w14:paraId="31F45372" w14:textId="77777777" w:rsidR="00723D09" w:rsidRDefault="00723D09" w:rsidP="00723D09">
      <w:pPr>
        <w:ind w:firstLineChars="200" w:firstLine="420"/>
      </w:pPr>
      <w:r>
        <w:rPr>
          <w:rFonts w:hint="eastAsia"/>
        </w:rPr>
        <w:t>关于</w:t>
      </w:r>
      <w:r>
        <w:t>FDI</w:t>
      </w:r>
      <w:r>
        <w:rPr>
          <w:rFonts w:hint="eastAsia"/>
        </w:rPr>
        <w:t>与经济增长的关系，国内外学者做了大量研究在国外，</w:t>
      </w:r>
      <w:proofErr w:type="spellStart"/>
      <w:r>
        <w:t>Fortanier</w:t>
      </w:r>
      <w:proofErr w:type="spellEnd"/>
      <w:r>
        <w:t xml:space="preserve"> </w:t>
      </w:r>
      <w:r>
        <w:rPr>
          <w:rFonts w:hint="eastAsia"/>
        </w:rPr>
        <w:t>（</w:t>
      </w:r>
      <w:r>
        <w:t>2007</w:t>
      </w:r>
      <w:r>
        <w:rPr>
          <w:rFonts w:hint="eastAsia"/>
        </w:rPr>
        <w:t>）</w:t>
      </w:r>
      <w:r>
        <w:t xml:space="preserve"> </w:t>
      </w:r>
      <w:r>
        <w:rPr>
          <w:rFonts w:hint="eastAsia"/>
        </w:rPr>
        <w:t>则利用</w:t>
      </w:r>
      <w:r>
        <w:t>1992-2002</w:t>
      </w:r>
      <w:r>
        <w:rPr>
          <w:rFonts w:hint="eastAsia"/>
        </w:rPr>
        <w:t>年世界</w:t>
      </w:r>
      <w:r>
        <w:t>6</w:t>
      </w:r>
      <w:r>
        <w:rPr>
          <w:rFonts w:hint="eastAsia"/>
        </w:rPr>
        <w:t>个主要外资来源国在</w:t>
      </w:r>
      <w:r>
        <w:t xml:space="preserve"> 71 </w:t>
      </w:r>
      <w:proofErr w:type="gramStart"/>
      <w:r>
        <w:rPr>
          <w:rFonts w:hint="eastAsia"/>
        </w:rPr>
        <w:t>个</w:t>
      </w:r>
      <w:proofErr w:type="gramEnd"/>
      <w:r>
        <w:rPr>
          <w:rFonts w:hint="eastAsia"/>
        </w:rPr>
        <w:t>东道国的</w:t>
      </w:r>
      <w:r>
        <w:t xml:space="preserve"> FDI </w:t>
      </w:r>
      <w:r>
        <w:rPr>
          <w:rFonts w:hint="eastAsia"/>
        </w:rPr>
        <w:t>数据，检验了不同母国的</w:t>
      </w:r>
      <w:r>
        <w:t xml:space="preserve"> FDI </w:t>
      </w:r>
      <w:r>
        <w:rPr>
          <w:rFonts w:hint="eastAsia"/>
        </w:rPr>
        <w:t>通过东道国的</w:t>
      </w:r>
      <w:r>
        <w:t xml:space="preserve"> R&amp;D</w:t>
      </w:r>
      <w:r>
        <w:rPr>
          <w:rFonts w:hint="eastAsia"/>
        </w:rPr>
        <w:t>、产业化、生产要素利用等多个方面对经济增长产生的不同程度的影响；</w:t>
      </w:r>
      <w:r>
        <w:t xml:space="preserve">BİÇEN, </w:t>
      </w:r>
      <w:proofErr w:type="spellStart"/>
      <w:r>
        <w:t>Ömer</w:t>
      </w:r>
      <w:proofErr w:type="spellEnd"/>
      <w:r>
        <w:t xml:space="preserve"> Faruk</w:t>
      </w:r>
      <w:r>
        <w:rPr>
          <w:rFonts w:hint="eastAsia"/>
        </w:rPr>
        <w:t>（</w:t>
      </w:r>
      <w:r>
        <w:t>2017</w:t>
      </w:r>
      <w:r>
        <w:rPr>
          <w:rFonts w:hint="eastAsia"/>
        </w:rPr>
        <w:t>）对</w:t>
      </w:r>
      <w:r>
        <w:t>2004</w:t>
      </w:r>
      <w:r>
        <w:rPr>
          <w:rFonts w:hint="eastAsia"/>
        </w:rPr>
        <w:t>年至</w:t>
      </w:r>
      <w:r>
        <w:t>2014</w:t>
      </w:r>
      <w:r>
        <w:rPr>
          <w:rFonts w:hint="eastAsia"/>
        </w:rPr>
        <w:t>年期间被列为较低开放水平和较高开放水平的</w:t>
      </w:r>
      <w:r>
        <w:t>26</w:t>
      </w:r>
      <w:r>
        <w:rPr>
          <w:rFonts w:hint="eastAsia"/>
        </w:rPr>
        <w:t>个新兴市场经济体进行了实证调查，研究了短期外国资本流动与经济增长之间的关系，认为短期资本流入国内生产总值的比例上升对这一时期国家集团的经济增长产生了积极影响。</w:t>
      </w:r>
    </w:p>
    <w:p w14:paraId="0532065F" w14:textId="77777777" w:rsidR="00723D09" w:rsidRDefault="00723D09" w:rsidP="00723D09">
      <w:pPr>
        <w:ind w:firstLineChars="200" w:firstLine="420"/>
      </w:pPr>
      <w:r>
        <w:rPr>
          <w:rFonts w:hint="eastAsia"/>
        </w:rPr>
        <w:t>国内方面，刘耀彬等（</w:t>
      </w:r>
      <w:r>
        <w:t>2015</w:t>
      </w:r>
      <w:r>
        <w:rPr>
          <w:rFonts w:hint="eastAsia"/>
        </w:rPr>
        <w:t>）基于</w:t>
      </w:r>
      <w:r>
        <w:t xml:space="preserve"> 2004</w:t>
      </w:r>
      <w:r>
        <w:rPr>
          <w:rFonts w:hint="eastAsia"/>
        </w:rPr>
        <w:t>—</w:t>
      </w:r>
      <w:r>
        <w:t xml:space="preserve">2012 </w:t>
      </w:r>
      <w:r>
        <w:rPr>
          <w:rFonts w:hint="eastAsia"/>
        </w:rPr>
        <w:t>年长江经济带</w:t>
      </w:r>
      <w:r>
        <w:t xml:space="preserve"> 11 </w:t>
      </w:r>
      <w:proofErr w:type="gramStart"/>
      <w:r>
        <w:rPr>
          <w:rFonts w:hint="eastAsia"/>
        </w:rPr>
        <w:t>个</w:t>
      </w:r>
      <w:proofErr w:type="gramEnd"/>
      <w:r>
        <w:rPr>
          <w:rFonts w:hint="eastAsia"/>
        </w:rPr>
        <w:t>省市的数据，</w:t>
      </w:r>
      <w:r>
        <w:t xml:space="preserve"> </w:t>
      </w:r>
      <w:r>
        <w:rPr>
          <w:rFonts w:hint="eastAsia"/>
        </w:rPr>
        <w:t>在构建门槛面板回归模型的基础上，</w:t>
      </w:r>
      <w:r>
        <w:t xml:space="preserve"> </w:t>
      </w:r>
      <w:r>
        <w:rPr>
          <w:rFonts w:hint="eastAsia"/>
        </w:rPr>
        <w:t>以市场一体化指数为门槛变量，</w:t>
      </w:r>
      <w:r>
        <w:t xml:space="preserve"> </w:t>
      </w:r>
      <w:r>
        <w:rPr>
          <w:rFonts w:hint="eastAsia"/>
        </w:rPr>
        <w:t>实证研究</w:t>
      </w:r>
      <w:r>
        <w:t xml:space="preserve"> FDI</w:t>
      </w:r>
      <w:r>
        <w:rPr>
          <w:rFonts w:hint="eastAsia"/>
        </w:rPr>
        <w:t>对经济发展的影响。研究表明，</w:t>
      </w:r>
      <w:r>
        <w:t xml:space="preserve"> FDI </w:t>
      </w:r>
      <w:r>
        <w:rPr>
          <w:rFonts w:hint="eastAsia"/>
        </w:rPr>
        <w:t>促进经济发展存在显著的市场一体化</w:t>
      </w:r>
      <w:r>
        <w:t xml:space="preserve"> </w:t>
      </w:r>
      <w:r>
        <w:rPr>
          <w:rFonts w:hint="eastAsia"/>
        </w:rPr>
        <w:t>“双门槛效应”。邹建华（</w:t>
      </w:r>
      <w:r>
        <w:t>2013</w:t>
      </w:r>
      <w:r>
        <w:rPr>
          <w:rFonts w:hint="eastAsia"/>
        </w:rPr>
        <w:t>）在</w:t>
      </w:r>
      <w:r>
        <w:t>FDI</w:t>
      </w:r>
      <w:r>
        <w:rPr>
          <w:rFonts w:hint="eastAsia"/>
        </w:rPr>
        <w:t>与经济增长关系理论模型的基础上加入</w:t>
      </w:r>
      <w:r>
        <w:t>FDI</w:t>
      </w:r>
      <w:r>
        <w:rPr>
          <w:rFonts w:hint="eastAsia"/>
        </w:rPr>
        <w:t>质量要素，得出外资质量也是推动经济增长重要因素的结论。潘海峰（等</w:t>
      </w:r>
      <w:r>
        <w:t>2018</w:t>
      </w:r>
      <w:r>
        <w:rPr>
          <w:rFonts w:hint="eastAsia"/>
        </w:rPr>
        <w:t>）采用空间面板的固定效应和随机效应模型进行估计，探讨了金融发展、实际利用外资与经济增长之间的影响机制。</w:t>
      </w:r>
    </w:p>
    <w:p w14:paraId="6B2B28B3" w14:textId="77777777" w:rsidR="00723D09" w:rsidRDefault="00723D09" w:rsidP="00723D09">
      <w:pPr>
        <w:ind w:firstLineChars="200" w:firstLine="420"/>
      </w:pPr>
      <w:r>
        <w:rPr>
          <w:rFonts w:hint="eastAsia"/>
        </w:rPr>
        <w:t>在相关研究中，</w:t>
      </w:r>
      <w:r>
        <w:t xml:space="preserve"> </w:t>
      </w:r>
      <w:r>
        <w:rPr>
          <w:rFonts w:hint="eastAsia"/>
        </w:rPr>
        <w:t>有些学者认识到了空间相关性与异质性效应在外资对经济发展的影响中的作用。</w:t>
      </w:r>
      <w:proofErr w:type="gramStart"/>
      <w:r>
        <w:rPr>
          <w:rFonts w:hint="eastAsia"/>
        </w:rPr>
        <w:t>钟昌标</w:t>
      </w:r>
      <w:proofErr w:type="gramEnd"/>
      <w:r>
        <w:rPr>
          <w:rFonts w:hint="eastAsia"/>
        </w:rPr>
        <w:t>（</w:t>
      </w:r>
      <w:r>
        <w:t>2010</w:t>
      </w:r>
      <w:r>
        <w:rPr>
          <w:rFonts w:hint="eastAsia"/>
        </w:rPr>
        <w:t>）的</w:t>
      </w:r>
      <w:r>
        <w:rPr>
          <w:rFonts w:ascii="B7+仿宋" w:eastAsia="B7+仿宋" w:hint="eastAsia"/>
          <w:color w:val="444444"/>
          <w:sz w:val="22"/>
          <w:szCs w:val="22"/>
        </w:rPr>
        <w:t>表</w:t>
      </w:r>
      <w:r w:rsidRPr="00002235">
        <w:rPr>
          <w:rFonts w:asciiTheme="minorEastAsia" w:eastAsiaTheme="minorEastAsia" w:hAnsiTheme="minorEastAsia" w:hint="eastAsia"/>
          <w:color w:val="444444"/>
          <w:szCs w:val="21"/>
        </w:rPr>
        <w:t xml:space="preserve">明外资在某一地区的投资不仅刺激和提升了本地区生产率绩效 </w:t>
      </w:r>
      <w:r w:rsidRPr="00002235">
        <w:rPr>
          <w:rFonts w:asciiTheme="minorEastAsia" w:eastAsiaTheme="minorEastAsia" w:hAnsiTheme="minorEastAsia"/>
          <w:color w:val="444444"/>
          <w:szCs w:val="21"/>
        </w:rPr>
        <w:t>,</w:t>
      </w:r>
      <w:r w:rsidRPr="00002235">
        <w:rPr>
          <w:rFonts w:asciiTheme="minorEastAsia" w:eastAsiaTheme="minorEastAsia" w:hAnsiTheme="minorEastAsia" w:hint="eastAsia"/>
          <w:color w:val="444444"/>
          <w:szCs w:val="21"/>
        </w:rPr>
        <w:t>同时也间接带动了其它地区生产率的改进。</w:t>
      </w:r>
      <w:r w:rsidRPr="00002235">
        <w:rPr>
          <w:rFonts w:asciiTheme="minorEastAsia" w:eastAsiaTheme="minorEastAsia" w:hAnsiTheme="minorEastAsia" w:hint="eastAsia"/>
          <w:szCs w:val="21"/>
        </w:rPr>
        <w:t>戴峰、吕晓（</w:t>
      </w:r>
      <w:r w:rsidRPr="00002235">
        <w:rPr>
          <w:rFonts w:asciiTheme="minorEastAsia" w:eastAsiaTheme="minorEastAsia" w:hAnsiTheme="minorEastAsia"/>
          <w:szCs w:val="21"/>
        </w:rPr>
        <w:t>2018</w:t>
      </w:r>
      <w:r w:rsidRPr="00002235">
        <w:rPr>
          <w:rFonts w:asciiTheme="minorEastAsia" w:eastAsiaTheme="minorEastAsia" w:hAnsiTheme="minorEastAsia" w:hint="eastAsia"/>
          <w:szCs w:val="21"/>
        </w:rPr>
        <w:t>）的研究表明，整体上外资进入会降低本省</w:t>
      </w:r>
      <w:r w:rsidRPr="00002235">
        <w:rPr>
          <w:rFonts w:asciiTheme="minorEastAsia" w:eastAsiaTheme="minorEastAsia" w:hAnsiTheme="minorEastAsia"/>
          <w:szCs w:val="21"/>
        </w:rPr>
        <w:t xml:space="preserve"> (</w:t>
      </w:r>
      <w:r w:rsidRPr="00002235">
        <w:rPr>
          <w:rFonts w:asciiTheme="minorEastAsia" w:eastAsiaTheme="minorEastAsia" w:hAnsiTheme="minorEastAsia" w:hint="eastAsia"/>
          <w:szCs w:val="21"/>
        </w:rPr>
        <w:t>市</w:t>
      </w:r>
      <w:r w:rsidRPr="00002235">
        <w:rPr>
          <w:rFonts w:asciiTheme="minorEastAsia" w:eastAsiaTheme="minorEastAsia" w:hAnsiTheme="minorEastAsia"/>
          <w:szCs w:val="21"/>
        </w:rPr>
        <w:t xml:space="preserve">) </w:t>
      </w:r>
      <w:r w:rsidRPr="00002235">
        <w:rPr>
          <w:rFonts w:asciiTheme="minorEastAsia" w:eastAsiaTheme="minorEastAsia" w:hAnsiTheme="minorEastAsia" w:hint="eastAsia"/>
          <w:szCs w:val="21"/>
        </w:rPr>
        <w:t>的城乡收入差距</w:t>
      </w:r>
      <w:r w:rsidRPr="00002235">
        <w:rPr>
          <w:rFonts w:asciiTheme="minorEastAsia" w:eastAsiaTheme="minorEastAsia" w:hAnsiTheme="minorEastAsia"/>
          <w:szCs w:val="21"/>
        </w:rPr>
        <w:t xml:space="preserve">, </w:t>
      </w:r>
      <w:r w:rsidRPr="00002235">
        <w:rPr>
          <w:rFonts w:asciiTheme="minorEastAsia" w:eastAsiaTheme="minorEastAsia" w:hAnsiTheme="minorEastAsia" w:hint="eastAsia"/>
          <w:szCs w:val="21"/>
        </w:rPr>
        <w:t>还体现在会降低周边地区的城乡收入差距，而从</w:t>
      </w:r>
      <w:proofErr w:type="gramStart"/>
      <w:r w:rsidRPr="00002235">
        <w:rPr>
          <w:rFonts w:asciiTheme="minorEastAsia" w:eastAsiaTheme="minorEastAsia" w:hAnsiTheme="minorEastAsia" w:hint="eastAsia"/>
          <w:szCs w:val="21"/>
        </w:rPr>
        <w:t>从</w:t>
      </w:r>
      <w:proofErr w:type="gramEnd"/>
      <w:r w:rsidRPr="00002235">
        <w:rPr>
          <w:rFonts w:asciiTheme="minorEastAsia" w:eastAsiaTheme="minorEastAsia" w:hAnsiTheme="minorEastAsia" w:hint="eastAsia"/>
          <w:szCs w:val="21"/>
        </w:rPr>
        <w:t>东、中、西部</w:t>
      </w:r>
      <w:r w:rsidRPr="00002235">
        <w:rPr>
          <w:rFonts w:asciiTheme="minorEastAsia" w:eastAsiaTheme="minorEastAsia" w:hAnsiTheme="minorEastAsia"/>
          <w:szCs w:val="21"/>
        </w:rPr>
        <w:t>3</w:t>
      </w:r>
      <w:r w:rsidRPr="00002235">
        <w:rPr>
          <w:rFonts w:asciiTheme="minorEastAsia" w:eastAsiaTheme="minorEastAsia" w:hAnsiTheme="minorEastAsia" w:hint="eastAsia"/>
          <w:szCs w:val="21"/>
        </w:rPr>
        <w:t>个地区来看</w:t>
      </w:r>
      <w:r w:rsidRPr="00002235">
        <w:rPr>
          <w:rFonts w:asciiTheme="minorEastAsia" w:eastAsiaTheme="minorEastAsia" w:hAnsiTheme="minorEastAsia"/>
          <w:szCs w:val="21"/>
        </w:rPr>
        <w:t xml:space="preserve">, </w:t>
      </w:r>
      <w:r w:rsidRPr="00002235">
        <w:rPr>
          <w:rFonts w:asciiTheme="minorEastAsia" w:eastAsiaTheme="minorEastAsia" w:hAnsiTheme="minorEastAsia" w:hint="eastAsia"/>
          <w:szCs w:val="21"/>
        </w:rPr>
        <w:t>东部地区的外资会扩大本地区和周边地区的城乡收入差距</w:t>
      </w:r>
      <w:r w:rsidRPr="00002235">
        <w:rPr>
          <w:rFonts w:asciiTheme="minorEastAsia" w:eastAsiaTheme="minorEastAsia" w:hAnsiTheme="minorEastAsia"/>
          <w:szCs w:val="21"/>
        </w:rPr>
        <w:t xml:space="preserve">, </w:t>
      </w:r>
      <w:r w:rsidRPr="00002235">
        <w:rPr>
          <w:rFonts w:asciiTheme="minorEastAsia" w:eastAsiaTheme="minorEastAsia" w:hAnsiTheme="minorEastAsia" w:hint="eastAsia"/>
          <w:szCs w:val="21"/>
        </w:rPr>
        <w:t>西部地区的外资</w:t>
      </w:r>
      <w:r>
        <w:rPr>
          <w:rFonts w:hint="eastAsia"/>
        </w:rPr>
        <w:t>则有利于本地区和周边地区城乡收入差距的缩小。</w:t>
      </w:r>
    </w:p>
    <w:p w14:paraId="3FEA07A2" w14:textId="082A36CF" w:rsidR="00C44C41" w:rsidRDefault="00C44C41" w:rsidP="00723D09">
      <w:pPr>
        <w:ind w:firstLineChars="200" w:firstLine="420"/>
      </w:pPr>
      <w:r w:rsidRPr="00C44C41">
        <w:rPr>
          <w:rFonts w:hint="eastAsia"/>
        </w:rPr>
        <w:t>本文通过构建经济增长模型从理论分析</w:t>
      </w:r>
      <w:r w:rsidRPr="00C44C41">
        <w:rPr>
          <w:rFonts w:hint="eastAsia"/>
        </w:rPr>
        <w:t>FDI</w:t>
      </w:r>
      <w:r w:rsidRPr="00C44C41">
        <w:rPr>
          <w:rFonts w:hint="eastAsia"/>
        </w:rPr>
        <w:t>对长三角经济增长的影响，同时基于长三角城市群</w:t>
      </w:r>
      <w:r w:rsidRPr="00C44C41">
        <w:rPr>
          <w:rFonts w:hint="eastAsia"/>
        </w:rPr>
        <w:t>26</w:t>
      </w:r>
      <w:r w:rsidRPr="00C44C41">
        <w:rPr>
          <w:rFonts w:hint="eastAsia"/>
        </w:rPr>
        <w:t>个城市</w:t>
      </w:r>
      <w:r w:rsidRPr="00C44C41">
        <w:rPr>
          <w:rFonts w:hint="eastAsia"/>
        </w:rPr>
        <w:t>2007</w:t>
      </w:r>
      <w:r w:rsidRPr="00C44C41">
        <w:rPr>
          <w:rFonts w:hint="eastAsia"/>
        </w:rPr>
        <w:t>到</w:t>
      </w:r>
      <w:r w:rsidRPr="00C44C41">
        <w:rPr>
          <w:rFonts w:hint="eastAsia"/>
        </w:rPr>
        <w:t>2016</w:t>
      </w:r>
      <w:r w:rsidRPr="00C44C41">
        <w:rPr>
          <w:rFonts w:hint="eastAsia"/>
        </w:rPr>
        <w:t>的面板数据，建立空间面板模型实证研究外商投资与长三角经济发展的关系。考虑到空间相关性与异质性效应在外资对经济发展的影响中的作用，本文借鉴相关文献，根据经纬度距离空间权重矩阵和个城市经济发展情况，构建经济距离空间权重矩阵。然后根据</w:t>
      </w:r>
      <w:proofErr w:type="gramStart"/>
      <w:r w:rsidRPr="00C44C41">
        <w:rPr>
          <w:rFonts w:hint="eastAsia"/>
        </w:rPr>
        <w:t>据</w:t>
      </w:r>
      <w:proofErr w:type="gramEnd"/>
      <w:r w:rsidRPr="00C44C41">
        <w:rPr>
          <w:rFonts w:hint="eastAsia"/>
        </w:rPr>
        <w:t>构建的经济权重矩阵，分别建立空间自回归模型、空间误差模型和空间杜宾模型。通过对拟合的各系数</w:t>
      </w:r>
      <w:r w:rsidRPr="00C44C41">
        <w:rPr>
          <w:rFonts w:hint="eastAsia"/>
        </w:rPr>
        <w:t>p</w:t>
      </w:r>
      <w:r w:rsidRPr="00C44C41">
        <w:rPr>
          <w:rFonts w:hint="eastAsia"/>
        </w:rPr>
        <w:t>值进行分析选择模型，最终选择</w:t>
      </w:r>
      <w:r w:rsidR="00A6340A">
        <w:rPr>
          <w:rFonts w:hint="eastAsia"/>
        </w:rPr>
        <w:t>空间自回归模型</w:t>
      </w:r>
      <w:r w:rsidRPr="00C44C41">
        <w:rPr>
          <w:rFonts w:hint="eastAsia"/>
        </w:rPr>
        <w:t>模型。拟合结果显示，长江三角洲各城市之间的经济发展存在空间自相关；在其他条件不变的情况下，</w:t>
      </w:r>
      <w:r w:rsidRPr="00C44C41">
        <w:rPr>
          <w:rFonts w:hint="eastAsia"/>
        </w:rPr>
        <w:lastRenderedPageBreak/>
        <w:t>城市</w:t>
      </w:r>
      <w:proofErr w:type="gramStart"/>
      <w:r w:rsidRPr="00C44C41">
        <w:rPr>
          <w:rFonts w:hint="eastAsia"/>
        </w:rPr>
        <w:t>间外商</w:t>
      </w:r>
      <w:proofErr w:type="gramEnd"/>
      <w:r w:rsidRPr="00C44C41">
        <w:rPr>
          <w:rFonts w:hint="eastAsia"/>
        </w:rPr>
        <w:t>投资对地区经济发展有正向显著影响，同时相邻城市的经济发展水平也对当地经济发展存在正向的溢出效应。</w:t>
      </w:r>
    </w:p>
    <w:p w14:paraId="39EB07F5" w14:textId="30608B2D" w:rsidR="00723D09" w:rsidRDefault="00723D09" w:rsidP="00723D09">
      <w:pPr>
        <w:ind w:firstLineChars="200" w:firstLine="420"/>
      </w:pPr>
      <w:r>
        <w:rPr>
          <w:rFonts w:hint="eastAsia"/>
        </w:rPr>
        <w:t>本文研究结构如下：在第二节中，构建经济增长模型，从理论上分析</w:t>
      </w:r>
      <w:r w:rsidR="00C44C41">
        <w:rPr>
          <w:rFonts w:hint="eastAsia"/>
        </w:rPr>
        <w:t>外商投资</w:t>
      </w:r>
      <w:r>
        <w:rPr>
          <w:rFonts w:hint="eastAsia"/>
        </w:rPr>
        <w:t>对经济的影响；第三节提出本文的研究方法，构建出合适的计量模型；第四节通</w:t>
      </w:r>
      <w:r w:rsidR="00C44C41">
        <w:rPr>
          <w:rFonts w:hint="eastAsia"/>
        </w:rPr>
        <w:t>过建立空间面板模型</w:t>
      </w:r>
      <w:r>
        <w:rPr>
          <w:rFonts w:hint="eastAsia"/>
        </w:rPr>
        <w:t>实证分析</w:t>
      </w:r>
      <w:r w:rsidR="00C44C41">
        <w:rPr>
          <w:rFonts w:hint="eastAsia"/>
        </w:rPr>
        <w:t>，研究外商投资对长三角城市群经济发展大的影响，并进一步探究长三角城市群经济之间的溢出效应。第五节，得出结论，并提出建议。</w:t>
      </w:r>
    </w:p>
    <w:p w14:paraId="089D267D" w14:textId="77777777" w:rsidR="00723D09" w:rsidRDefault="00723D09" w:rsidP="00723D09"/>
    <w:p w14:paraId="0FDA2CC8" w14:textId="77777777" w:rsidR="00723D09" w:rsidRDefault="00723D09" w:rsidP="00723D09">
      <w:pPr>
        <w:pStyle w:val="a3"/>
        <w:numPr>
          <w:ilvl w:val="0"/>
          <w:numId w:val="1"/>
        </w:numPr>
        <w:ind w:firstLineChars="0"/>
        <w:rPr>
          <w:b/>
          <w:sz w:val="28"/>
          <w:szCs w:val="28"/>
        </w:rPr>
      </w:pPr>
      <w:r>
        <w:rPr>
          <w:rFonts w:hint="eastAsia"/>
          <w:b/>
          <w:sz w:val="28"/>
          <w:szCs w:val="28"/>
        </w:rPr>
        <w:t>理论框架</w:t>
      </w:r>
    </w:p>
    <w:p w14:paraId="3FF49DF1" w14:textId="5E7A7676" w:rsidR="00723D09" w:rsidRPr="00F12E47" w:rsidRDefault="00723D09" w:rsidP="00F12E47">
      <w:pPr>
        <w:pStyle w:val="a3"/>
        <w:numPr>
          <w:ilvl w:val="1"/>
          <w:numId w:val="1"/>
        </w:numPr>
        <w:ind w:firstLineChars="0"/>
        <w:rPr>
          <w:b/>
          <w:sz w:val="24"/>
        </w:rPr>
      </w:pPr>
      <w:r w:rsidRPr="00F12E47">
        <w:rPr>
          <w:rFonts w:hint="eastAsia"/>
          <w:b/>
          <w:sz w:val="24"/>
        </w:rPr>
        <w:t>经济增长模型的构建</w:t>
      </w:r>
    </w:p>
    <w:p w14:paraId="265C039D" w14:textId="77777777" w:rsidR="00723D09" w:rsidRDefault="00723D09" w:rsidP="00723D09">
      <w:pPr>
        <w:ind w:firstLineChars="200" w:firstLine="420"/>
      </w:pPr>
      <w:r>
        <w:rPr>
          <w:rFonts w:hint="eastAsia"/>
        </w:rPr>
        <w:t>为了估计</w:t>
      </w:r>
      <w:r>
        <w:t>FDI</w:t>
      </w:r>
      <w:r>
        <w:rPr>
          <w:rFonts w:hint="eastAsia"/>
        </w:rPr>
        <w:t>对长三角经济发展的影响，并检验整个区域经济之间溢出效应，本文一个经济中的产出与生产要素的投入及技术状况联系在一起。我们使用</w:t>
      </w:r>
      <w:r>
        <w:t xml:space="preserve">Cobb-Douglas </w:t>
      </w:r>
      <w:r>
        <w:rPr>
          <w:rFonts w:hint="eastAsia"/>
        </w:rPr>
        <w:t>生产函数来研究</w:t>
      </w:r>
      <w:r>
        <w:t>FDI</w:t>
      </w:r>
      <w:r>
        <w:rPr>
          <w:rFonts w:hint="eastAsia"/>
        </w:rPr>
        <w:t>对长三角经济的影响。假定只有资本和劳动两种投入，其中资本又分为国内资本和外商投资，技术进步被视为外生变量。在考虑外生经济冲击时</w:t>
      </w:r>
      <w:proofErr w:type="spellStart"/>
      <w:r>
        <w:t>i</w:t>
      </w:r>
      <w:proofErr w:type="spellEnd"/>
      <w:r>
        <w:rPr>
          <w:rFonts w:hint="eastAsia"/>
        </w:rPr>
        <w:t>地区</w:t>
      </w:r>
      <w:r>
        <w:t>t</w:t>
      </w:r>
      <w:r>
        <w:rPr>
          <w:rFonts w:hint="eastAsia"/>
        </w:rPr>
        <w:t>时期的经济产出</w:t>
      </w:r>
    </w:p>
    <w:p w14:paraId="33036871" w14:textId="77777777" w:rsidR="00723D09" w:rsidRDefault="00723D09" w:rsidP="00723D09">
      <w:pPr>
        <w:pStyle w:val="a3"/>
        <w:ind w:left="372"/>
        <w:jc w:val="center"/>
      </w:pPr>
      <w:r>
        <w:t xml:space="preserve">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i,t</m:t>
            </m:r>
          </m:sub>
        </m:sSub>
        <m:r>
          <m:rPr>
            <m:sty m:val="p"/>
          </m:rPr>
          <w:rPr>
            <w:rFonts w:ascii="Cambria Math" w:hAnsi="Cambria Math"/>
          </w:rPr>
          <m:t>=A</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i,t</m:t>
            </m:r>
          </m:sub>
          <m:sup>
            <m:r>
              <m:rPr>
                <m:sty m:val="p"/>
              </m:rPr>
              <w:rPr>
                <w:rFonts w:ascii="Cambria Math" w:hAnsi="Cambria Math"/>
              </w:rPr>
              <m:t>α</m:t>
            </m:r>
          </m:sup>
        </m:sSubSup>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i,t</m:t>
            </m:r>
          </m:sub>
          <m:sup>
            <m:r>
              <m:rPr>
                <m:sty m:val="p"/>
              </m:rPr>
              <w:rPr>
                <w:rFonts w:ascii="Cambria Math" w:hAnsi="Cambria Math"/>
              </w:rPr>
              <m:t>β</m:t>
            </m:r>
          </m:sup>
        </m:sSubSup>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i,t</m:t>
            </m:r>
          </m:sub>
          <m:sup>
            <m:r>
              <m:rPr>
                <m:sty m:val="p"/>
              </m:rPr>
              <w:rPr>
                <w:rFonts w:ascii="Cambria Math" w:hAnsi="Cambria Math"/>
              </w:rPr>
              <m:t>γ</m:t>
            </m:r>
          </m:sup>
        </m:sSubSup>
        <m:sSub>
          <m:sSubPr>
            <m:ctrlPr>
              <w:rPr>
                <w:rFonts w:ascii="Cambria Math" w:hAnsi="Cambria Math"/>
              </w:rPr>
            </m:ctrlPr>
          </m:sSubPr>
          <m:e>
            <m:r>
              <m:rPr>
                <m:sty m:val="p"/>
              </m:rPr>
              <w:rPr>
                <w:rFonts w:ascii="Cambria Math" w:hAnsi="Cambria Math"/>
              </w:rPr>
              <m:t>μ</m:t>
            </m:r>
          </m:e>
          <m:sub>
            <m:r>
              <m:rPr>
                <m:sty m:val="p"/>
              </m:rPr>
              <w:rPr>
                <w:rFonts w:ascii="Cambria Math" w:hAnsi="Cambria Math"/>
              </w:rPr>
              <m:t>i,t</m:t>
            </m:r>
          </m:sub>
        </m:sSub>
      </m:oMath>
      <w:r>
        <w:t xml:space="preserve">                   (1)</w:t>
      </w:r>
    </w:p>
    <w:p w14:paraId="24CA78B1" w14:textId="77777777" w:rsidR="00723D09" w:rsidRDefault="00723D09" w:rsidP="00723D09">
      <w:pPr>
        <w:ind w:firstLineChars="200" w:firstLine="420"/>
      </w:pPr>
      <w:r>
        <w:rPr>
          <w:rFonts w:hint="eastAsia"/>
        </w:rPr>
        <w:t>其中，</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i,t</m:t>
            </m:r>
          </m:sub>
          <m:sup/>
        </m:sSubSup>
      </m:oMath>
      <w:r>
        <w:rPr>
          <w:rFonts w:hint="eastAsia"/>
        </w:rPr>
        <w:t>为</w:t>
      </w:r>
      <w:proofErr w:type="spellStart"/>
      <w:r>
        <w:t>i</w:t>
      </w:r>
      <w:proofErr w:type="spellEnd"/>
      <w:r>
        <w:rPr>
          <w:rFonts w:hint="eastAsia"/>
        </w:rPr>
        <w:t>地区</w:t>
      </w:r>
      <w:r>
        <w:t>t</w:t>
      </w:r>
      <w:r>
        <w:rPr>
          <w:rFonts w:hint="eastAsia"/>
        </w:rPr>
        <w:t>时期的要素固定资本要素投入，</w:t>
      </w: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i,t</m:t>
            </m:r>
          </m:sub>
          <m:sup/>
        </m:sSubSup>
      </m:oMath>
      <w:r>
        <w:rPr>
          <w:rFonts w:hint="eastAsia"/>
        </w:rPr>
        <w:t>为</w:t>
      </w:r>
      <w:proofErr w:type="spellStart"/>
      <w:r>
        <w:t>i</w:t>
      </w:r>
      <w:proofErr w:type="spellEnd"/>
      <w:r>
        <w:rPr>
          <w:rFonts w:hint="eastAsia"/>
        </w:rPr>
        <w:t>地区时</w:t>
      </w:r>
      <w:r>
        <w:t>t</w:t>
      </w:r>
      <w:r>
        <w:rPr>
          <w:rFonts w:hint="eastAsia"/>
        </w:rPr>
        <w:t>期的劳动要素投入</w:t>
      </w:r>
      <w:r>
        <w:t xml:space="preserve">; </w:t>
      </w:r>
      <m:oMath>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i,t</m:t>
            </m:r>
          </m:sub>
          <m:sup/>
        </m:sSubSup>
      </m:oMath>
      <w:r>
        <w:rPr>
          <w:rFonts w:hint="eastAsia"/>
        </w:rPr>
        <w:t>为</w:t>
      </w:r>
      <w:proofErr w:type="spellStart"/>
      <w:r>
        <w:t>i</w:t>
      </w:r>
      <w:proofErr w:type="spellEnd"/>
      <w:r>
        <w:rPr>
          <w:rFonts w:hint="eastAsia"/>
        </w:rPr>
        <w:t>地区</w:t>
      </w:r>
      <w:r>
        <w:t>t</w:t>
      </w:r>
      <w:r>
        <w:rPr>
          <w:rFonts w:hint="eastAsia"/>
        </w:rPr>
        <w:t>时期的劳动要素投入</w:t>
      </w:r>
      <w:r>
        <w:t>;A</w:t>
      </w:r>
      <w:r>
        <w:rPr>
          <w:rFonts w:hint="eastAsia"/>
        </w:rPr>
        <w:t>为按照恒定比率增长的技术进步，</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i,t</m:t>
            </m:r>
          </m:sub>
        </m:sSub>
      </m:oMath>
      <w:r>
        <w:rPr>
          <w:rFonts w:hint="eastAsia"/>
        </w:rPr>
        <w:t>为</w:t>
      </w:r>
      <w:proofErr w:type="spellStart"/>
      <w:r>
        <w:t>i</w:t>
      </w:r>
      <w:proofErr w:type="spellEnd"/>
      <w:r>
        <w:rPr>
          <w:rFonts w:hint="eastAsia"/>
        </w:rPr>
        <w:t>地区</w:t>
      </w:r>
      <w:r>
        <w:t>t</w:t>
      </w:r>
      <w:r>
        <w:rPr>
          <w:rFonts w:hint="eastAsia"/>
        </w:rPr>
        <w:t>时期的外生经济冲击。</w:t>
      </w:r>
    </w:p>
    <w:p w14:paraId="0684D647" w14:textId="77777777" w:rsidR="00723D09" w:rsidRDefault="00723D09" w:rsidP="00723D09">
      <w:pPr>
        <w:pStyle w:val="a3"/>
        <w:ind w:left="372"/>
      </w:pPr>
      <w:r>
        <w:rPr>
          <w:rFonts w:hint="eastAsia"/>
        </w:rPr>
        <w:t>对（</w:t>
      </w:r>
      <w:r>
        <w:t>1</w:t>
      </w:r>
      <w:r>
        <w:rPr>
          <w:rFonts w:hint="eastAsia"/>
        </w:rPr>
        <w:t>）式取对数可得</w:t>
      </w:r>
    </w:p>
    <w:p w14:paraId="311D0935" w14:textId="77777777" w:rsidR="00723D09" w:rsidRDefault="00723D09" w:rsidP="00723D09">
      <w:pPr>
        <w:pStyle w:val="a3"/>
        <w:ind w:left="372"/>
        <w:jc w:val="center"/>
      </w:pPr>
      <m:oMath>
        <m:r>
          <m:rPr>
            <m:sty m:val="p"/>
          </m:rPr>
          <w:rPr>
            <w:rFonts w:ascii="Cambria Math" w:hAnsi="Cambria Math"/>
          </w:rPr>
          <m:t>ln</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i,t</m:t>
            </m:r>
          </m:sub>
        </m:sSub>
        <m:r>
          <m:rPr>
            <m:sty m:val="p"/>
          </m:rPr>
          <w:rPr>
            <w:rFonts w:ascii="Cambria Math" w:hAnsi="Cambria Math"/>
          </w:rPr>
          <m:t>=ln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i,t</m:t>
            </m:r>
          </m:sub>
        </m:sSub>
        <m:r>
          <m:rPr>
            <m:sty m:val="p"/>
          </m:rPr>
          <w:rPr>
            <w:rFonts w:ascii="Cambria Math" w:hAnsi="Cambria Math"/>
          </w:rPr>
          <m:t>+αln</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i,t</m:t>
            </m:r>
          </m:sub>
        </m:sSub>
        <m:r>
          <m:rPr>
            <m:sty m:val="p"/>
          </m:rPr>
          <w:rPr>
            <w:rFonts w:ascii="Cambria Math" w:hAnsi="Cambria Math"/>
          </w:rPr>
          <m:t>+βln</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i,t</m:t>
            </m:r>
          </m:sub>
        </m:sSub>
        <m:r>
          <m:rPr>
            <m:sty m:val="p"/>
          </m:rPr>
          <w:rPr>
            <w:rFonts w:ascii="Cambria Math" w:hAnsi="Cambria Math"/>
          </w:rPr>
          <m:t>+γln</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i,t</m:t>
            </m:r>
          </m:sub>
        </m:sSub>
        <m:r>
          <m:rPr>
            <m:sty m:val="p"/>
          </m:rPr>
          <w:rPr>
            <w:rFonts w:ascii="Cambria Math" w:hAnsi="Cambria Math"/>
          </w:rPr>
          <m:t>+lnf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t</m:t>
                </m:r>
              </m:sub>
            </m:sSub>
            <m:r>
              <w:rPr>
                <w:rFonts w:ascii="Cambria Math" w:hAnsi="Cambria Math"/>
              </w:rPr>
              <m:t> </m:t>
            </m:r>
            <m:ctrlPr>
              <w:rPr>
                <w:rFonts w:ascii="Cambria Math" w:hAnsi="Cambria Math"/>
                <w:i/>
              </w:rPr>
            </m:ctrlPr>
          </m:e>
        </m:d>
        <m:r>
          <w:rPr>
            <w:rFonts w:ascii="Cambria Math" w:hAnsi="Cambria Math"/>
          </w:rPr>
          <m:t>+</m:t>
        </m:r>
        <m:sSub>
          <m:sSubPr>
            <m:ctrlPr>
              <w:rPr>
                <w:rFonts w:ascii="Cambria Math" w:hAnsi="Cambria Math"/>
              </w:rPr>
            </m:ctrlPr>
          </m:sSubPr>
          <m:e>
            <m:r>
              <m:rPr>
                <m:sty m:val="p"/>
              </m:rPr>
              <w:rPr>
                <w:rFonts w:ascii="Cambria Math" w:hAnsi="Cambria Math"/>
              </w:rPr>
              <m:t>μ</m:t>
            </m:r>
            <m:ctrlPr>
              <w:rPr>
                <w:rFonts w:ascii="Cambria Math" w:hAnsi="Cambria Math"/>
                <w:i/>
              </w:rPr>
            </m:ctrlPr>
          </m:e>
          <m:sub>
            <m:r>
              <m:rPr>
                <m:sty m:val="p"/>
              </m:rPr>
              <w:rPr>
                <w:rFonts w:ascii="Cambria Math" w:hAnsi="Cambria Math"/>
              </w:rPr>
              <m:t>i,t</m:t>
            </m:r>
          </m:sub>
        </m:sSub>
      </m:oMath>
      <w:r>
        <w:t xml:space="preserve">  (2)</w:t>
      </w:r>
    </w:p>
    <w:p w14:paraId="41F6FE8F" w14:textId="77777777" w:rsidR="00723D09" w:rsidRDefault="00723D09" w:rsidP="00723D09">
      <w:r>
        <w:rPr>
          <w:rFonts w:hint="eastAsia"/>
        </w:rPr>
        <w:t>对于参数</w:t>
      </w:r>
      <m:oMath>
        <m:r>
          <m:rPr>
            <m:sty m:val="p"/>
          </m:rPr>
          <w:rPr>
            <w:rFonts w:ascii="Cambria Math" w:hAnsi="Cambria Math"/>
          </w:rPr>
          <m:t>α</m:t>
        </m:r>
      </m:oMath>
      <w:r>
        <w:rPr>
          <w:rFonts w:hint="eastAsia"/>
        </w:rPr>
        <w:t>、</w:t>
      </w:r>
      <m:oMath>
        <m:r>
          <m:rPr>
            <m:sty m:val="p"/>
          </m:rPr>
          <w:rPr>
            <w:rFonts w:ascii="Cambria Math" w:hAnsi="Cambria Math"/>
          </w:rPr>
          <m:t>β</m:t>
        </m:r>
      </m:oMath>
      <w:r>
        <w:rPr>
          <w:rFonts w:hint="eastAsia"/>
        </w:rPr>
        <w:t>、</w:t>
      </w:r>
      <m:oMath>
        <m:r>
          <m:rPr>
            <m:sty m:val="p"/>
          </m:rPr>
          <w:rPr>
            <w:rFonts w:ascii="Cambria Math" w:hAnsi="Cambria Math"/>
          </w:rPr>
          <m:t>γ</m:t>
        </m:r>
      </m:oMath>
      <w:r>
        <w:rPr>
          <w:rFonts w:hint="eastAsia"/>
        </w:rPr>
        <w:t>两个参数的估计用各城市的产出、固定资本投入、外资引入和劳动投入对</w:t>
      </w:r>
      <w:r>
        <w:t xml:space="preserve">( 2) </w:t>
      </w:r>
      <w:r>
        <w:rPr>
          <w:rFonts w:hint="eastAsia"/>
        </w:rPr>
        <w:t>式进行回归。然后通过计算可以得到</w:t>
      </w:r>
      <w:r>
        <w:t>FDI</w:t>
      </w:r>
      <w:r>
        <w:rPr>
          <w:rFonts w:hint="eastAsia"/>
        </w:rPr>
        <w:t>对经济发展的贡献率</w:t>
      </w:r>
    </w:p>
    <w:p w14:paraId="3B9098A7" w14:textId="77777777" w:rsidR="00723D09" w:rsidRDefault="009D7D47" w:rsidP="00723D09">
      <m:oMathPara>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r>
            <w:rPr>
              <w:rFonts w:ascii="Cambria Math" w:hAnsi="Cambria Math"/>
            </w:rPr>
            <m:t>=</m:t>
          </m:r>
          <m:f>
            <m:fPr>
              <m:ctrlPr>
                <w:rPr>
                  <w:rFonts w:ascii="Cambria Math" w:hAnsi="Cambria Math"/>
                </w:rPr>
              </m:ctrlPr>
            </m:fPr>
            <m:num>
              <m:r>
                <m:rPr>
                  <m:sty m:val="p"/>
                </m:rPr>
                <w:rPr>
                  <w:rFonts w:ascii="Cambria Math" w:hAnsi="Cambria Math"/>
                </w:rPr>
                <m:t>β</m:t>
              </m:r>
            </m:num>
            <m:den>
              <m:r>
                <m:rPr>
                  <m:sty m:val="p"/>
                </m:rPr>
                <w:rPr>
                  <w:rFonts w:ascii="Cambria Math" w:hAnsi="Cambria Math"/>
                </w:rPr>
                <m:t>α</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rPr>
                <m:t>γ</m:t>
              </m:r>
            </m:den>
          </m:f>
        </m:oMath>
      </m:oMathPara>
    </w:p>
    <w:p w14:paraId="1E751A5D" w14:textId="77777777" w:rsidR="00F12E47" w:rsidRDefault="00F12E47" w:rsidP="00723D09"/>
    <w:p w14:paraId="353D1D4E" w14:textId="3F43883C" w:rsidR="00723D09" w:rsidRPr="00F12E47" w:rsidRDefault="00C44C41" w:rsidP="00F12E47">
      <w:pPr>
        <w:rPr>
          <w:b/>
          <w:sz w:val="24"/>
        </w:rPr>
      </w:pPr>
      <w:r w:rsidRPr="00F12E47">
        <w:rPr>
          <w:rFonts w:hint="eastAsia"/>
          <w:b/>
          <w:sz w:val="24"/>
        </w:rPr>
        <w:t>2</w:t>
      </w:r>
      <w:r w:rsidRPr="00F12E47">
        <w:rPr>
          <w:b/>
          <w:sz w:val="24"/>
        </w:rPr>
        <w:t>.2</w:t>
      </w:r>
      <w:r w:rsidR="00F12E47">
        <w:rPr>
          <w:b/>
          <w:sz w:val="24"/>
        </w:rPr>
        <w:t xml:space="preserve"> </w:t>
      </w:r>
      <w:r w:rsidRPr="00F12E47">
        <w:rPr>
          <w:rFonts w:hint="eastAsia"/>
          <w:b/>
          <w:sz w:val="24"/>
        </w:rPr>
        <w:t>经济溢出效应</w:t>
      </w:r>
    </w:p>
    <w:p w14:paraId="2D342CB1" w14:textId="77777777" w:rsidR="001F01D1" w:rsidRDefault="00C44C41" w:rsidP="00C44C41">
      <w:pPr>
        <w:ind w:firstLineChars="200" w:firstLine="420"/>
      </w:pPr>
      <w:r w:rsidRPr="00C44C41">
        <w:rPr>
          <w:rFonts w:hint="eastAsia"/>
        </w:rPr>
        <w:t>所谓溢出效应</w:t>
      </w:r>
      <w:r w:rsidRPr="00C44C41">
        <w:rPr>
          <w:rFonts w:hint="eastAsia"/>
        </w:rPr>
        <w:t>(Spillover Effect)</w:t>
      </w:r>
      <w:r w:rsidRPr="00C44C41">
        <w:rPr>
          <w:rFonts w:hint="eastAsia"/>
        </w:rPr>
        <w:t>，是指一个组织在进行某项活动时，不仅会产生活动所预期的效果，而且会对组织之外的人或社会产生的影响。简而言之，就是某项活动要有外部收益，而且是活动的主体得不到的收益。</w:t>
      </w:r>
      <w:r>
        <w:rPr>
          <w:rFonts w:hint="eastAsia"/>
        </w:rPr>
        <w:t>也称为为经济外部性</w:t>
      </w:r>
      <w:r w:rsidR="001F01D1">
        <w:rPr>
          <w:rFonts w:hint="eastAsia"/>
        </w:rPr>
        <w:t>。</w:t>
      </w:r>
    </w:p>
    <w:p w14:paraId="75A1F09A" w14:textId="1A29B76B" w:rsidR="00C44C41" w:rsidRDefault="001F01D1" w:rsidP="00C44C41">
      <w:pPr>
        <w:ind w:firstLineChars="200" w:firstLine="420"/>
      </w:pPr>
      <w:r>
        <w:rPr>
          <w:rFonts w:hint="eastAsia"/>
        </w:rPr>
        <w:t>事实上</w:t>
      </w:r>
      <w:r w:rsidRPr="001F01D1">
        <w:rPr>
          <w:rFonts w:hint="eastAsia"/>
        </w:rPr>
        <w:t>，外资不仅可以给欠发达地区带来资本和就业</w:t>
      </w:r>
      <w:r w:rsidRPr="001F01D1">
        <w:rPr>
          <w:rFonts w:hint="eastAsia"/>
        </w:rPr>
        <w:t>,</w:t>
      </w:r>
      <w:r w:rsidRPr="001F01D1">
        <w:rPr>
          <w:rFonts w:hint="eastAsia"/>
        </w:rPr>
        <w:t>还可以通过产生溢出效应间接刺激这些地区内资企业的发展。一方面，外商直接投资对国内企业的产出增长具有显著的正向溢出效应，这种溢出效应主要通过“示范效应”“竞争效应”“联系效应”及“人才效应”等途径促使本土企业增加科研投入、提升管理效率，从而不被淘汰。另一方，外商投资为外资企业引入的多为技术水平不高的低附加值产品，同时外资引进</w:t>
      </w:r>
      <w:proofErr w:type="gramStart"/>
      <w:r w:rsidRPr="001F01D1">
        <w:rPr>
          <w:rFonts w:hint="eastAsia"/>
        </w:rPr>
        <w:t>会抑国内</w:t>
      </w:r>
      <w:proofErr w:type="gramEnd"/>
      <w:r w:rsidRPr="001F01D1">
        <w:rPr>
          <w:rFonts w:hint="eastAsia"/>
        </w:rPr>
        <w:t>企业在相关技术领域的投入，从而在原有领域创新能力减弱，甚至挤出国内投资，这种情况</w:t>
      </w:r>
      <w:proofErr w:type="gramStart"/>
      <w:r w:rsidRPr="001F01D1">
        <w:rPr>
          <w:rFonts w:hint="eastAsia"/>
        </w:rPr>
        <w:t>下外商</w:t>
      </w:r>
      <w:proofErr w:type="gramEnd"/>
      <w:r w:rsidRPr="001F01D1">
        <w:rPr>
          <w:rFonts w:hint="eastAsia"/>
        </w:rPr>
        <w:t>直接投资对国内企业的产出增长具有显著的负向溢出效应。</w:t>
      </w:r>
    </w:p>
    <w:p w14:paraId="6DDD330B" w14:textId="62DF142D" w:rsidR="00A6340A" w:rsidRDefault="00A6340A" w:rsidP="00A6340A">
      <w:pPr>
        <w:ind w:firstLineChars="200" w:firstLine="420"/>
      </w:pPr>
      <w:r>
        <w:rPr>
          <w:rFonts w:hint="eastAsia"/>
        </w:rPr>
        <w:t>外资地区内溢出固然容易理解</w:t>
      </w:r>
      <w:r>
        <w:rPr>
          <w:rFonts w:hint="eastAsia"/>
        </w:rPr>
        <w:t xml:space="preserve"> ,</w:t>
      </w:r>
      <w:r>
        <w:rPr>
          <w:rFonts w:hint="eastAsia"/>
        </w:rPr>
        <w:t>但新经济地理研究认为</w:t>
      </w:r>
      <w:r>
        <w:rPr>
          <w:rFonts w:hint="eastAsia"/>
        </w:rPr>
        <w:t xml:space="preserve">, </w:t>
      </w:r>
      <w:r>
        <w:rPr>
          <w:rFonts w:hint="eastAsia"/>
        </w:rPr>
        <w:t>一个地区外资的溢出可能并不会限于该地区的地理范围</w:t>
      </w:r>
      <w:r>
        <w:rPr>
          <w:rFonts w:hint="eastAsia"/>
        </w:rPr>
        <w:t xml:space="preserve"> ,</w:t>
      </w:r>
      <w:r>
        <w:rPr>
          <w:rFonts w:hint="eastAsia"/>
        </w:rPr>
        <w:t>它会逐渐扩散到邻近地区</w:t>
      </w:r>
      <w:r>
        <w:rPr>
          <w:rFonts w:hint="eastAsia"/>
        </w:rPr>
        <w:t xml:space="preserve">, </w:t>
      </w:r>
      <w:r>
        <w:rPr>
          <w:rFonts w:hint="eastAsia"/>
        </w:rPr>
        <w:t>最后延伸到更远的地区，新经济地理方面的研究也并不排斥强调地区间溢出的重要性</w:t>
      </w:r>
      <w:r>
        <w:rPr>
          <w:rFonts w:hint="eastAsia"/>
        </w:rPr>
        <w:t xml:space="preserve"> </w:t>
      </w:r>
      <w:r>
        <w:rPr>
          <w:rFonts w:hint="eastAsia"/>
        </w:rPr>
        <w:t>。要素在区域间是自由流动的，显然，我们没有理由断言一个企业的溢出因为地理或行政边界的原因只会停留在该企业初始投资的地区</w:t>
      </w:r>
      <w:r>
        <w:rPr>
          <w:rFonts w:hint="eastAsia"/>
        </w:rPr>
        <w:t xml:space="preserve"> </w:t>
      </w:r>
      <w:r>
        <w:rPr>
          <w:rFonts w:hint="eastAsia"/>
        </w:rPr>
        <w:t>。</w:t>
      </w:r>
    </w:p>
    <w:p w14:paraId="2000AFA5" w14:textId="0FA1D668" w:rsidR="001F01D1" w:rsidRDefault="001F01D1" w:rsidP="00A6340A">
      <w:pPr>
        <w:ind w:firstLineChars="200" w:firstLine="420"/>
      </w:pPr>
      <w:r w:rsidRPr="001F01D1">
        <w:rPr>
          <w:rFonts w:hint="eastAsia"/>
        </w:rPr>
        <w:t>改革开放</w:t>
      </w:r>
      <w:r>
        <w:rPr>
          <w:rFonts w:hint="eastAsia"/>
        </w:rPr>
        <w:t>以来</w:t>
      </w:r>
      <w:r w:rsidRPr="001F01D1">
        <w:rPr>
          <w:rFonts w:hint="eastAsia"/>
        </w:rPr>
        <w:t>，大量外商直接投资不仅带来中国经济发展急需的资金，而且有力地促进了出口贸易增长、产业结构调整、研发创新与技术进，显著地推动了中国宏观经济增长与区</w:t>
      </w:r>
      <w:r w:rsidRPr="001F01D1">
        <w:rPr>
          <w:rFonts w:hint="eastAsia"/>
        </w:rPr>
        <w:lastRenderedPageBreak/>
        <w:t>域经济发展。。长三角城市群是</w:t>
      </w:r>
      <w:r>
        <w:rPr>
          <w:rFonts w:hint="eastAsia"/>
        </w:rPr>
        <w:t>是中国经济发展最活跃的区域之一</w:t>
      </w:r>
      <w:r w:rsidRPr="001F01D1">
        <w:rPr>
          <w:rFonts w:hint="eastAsia"/>
        </w:rPr>
        <w:t>，</w:t>
      </w:r>
      <w:r>
        <w:rPr>
          <w:rFonts w:hint="eastAsia"/>
        </w:rPr>
        <w:t>也是</w:t>
      </w:r>
      <w:r w:rsidRPr="001F01D1">
        <w:rPr>
          <w:rFonts w:hint="eastAsia"/>
        </w:rPr>
        <w:t>是近年来利用</w:t>
      </w:r>
      <w:r w:rsidRPr="001F01D1">
        <w:rPr>
          <w:rFonts w:hint="eastAsia"/>
        </w:rPr>
        <w:t>FDI</w:t>
      </w:r>
      <w:r w:rsidRPr="001F01D1">
        <w:rPr>
          <w:rFonts w:hint="eastAsia"/>
        </w:rPr>
        <w:t>总量最大、势头最猛、增长最快的区域。</w:t>
      </w:r>
      <w:r>
        <w:rPr>
          <w:rFonts w:hint="eastAsia"/>
        </w:rPr>
        <w:t>我们有理由认为长三角地区某区域外商投资对整个长三角存在溢出效应。</w:t>
      </w:r>
    </w:p>
    <w:p w14:paraId="4EAB1365" w14:textId="77777777" w:rsidR="00F12E47" w:rsidRDefault="00F12E47" w:rsidP="00A6340A">
      <w:pPr>
        <w:ind w:firstLineChars="200" w:firstLine="420"/>
      </w:pPr>
    </w:p>
    <w:p w14:paraId="3A7A331F" w14:textId="72800144" w:rsidR="003E7EC8" w:rsidRPr="003E7EC8" w:rsidRDefault="00723D09" w:rsidP="003E7EC8">
      <w:pPr>
        <w:pStyle w:val="a3"/>
        <w:numPr>
          <w:ilvl w:val="0"/>
          <w:numId w:val="1"/>
        </w:numPr>
        <w:ind w:firstLineChars="0"/>
        <w:rPr>
          <w:b/>
          <w:sz w:val="28"/>
          <w:szCs w:val="28"/>
        </w:rPr>
      </w:pPr>
      <w:r>
        <w:rPr>
          <w:rFonts w:hint="eastAsia"/>
          <w:b/>
          <w:sz w:val="28"/>
          <w:szCs w:val="28"/>
        </w:rPr>
        <w:t>研究方法</w:t>
      </w:r>
    </w:p>
    <w:p w14:paraId="0808857B" w14:textId="333E2238" w:rsidR="003E7EC8" w:rsidRPr="00F12E47" w:rsidRDefault="003E7EC8" w:rsidP="003E7EC8">
      <w:pPr>
        <w:rPr>
          <w:b/>
          <w:sz w:val="24"/>
        </w:rPr>
      </w:pPr>
      <w:r w:rsidRPr="00F12E47">
        <w:rPr>
          <w:rFonts w:hint="eastAsia"/>
          <w:b/>
          <w:sz w:val="24"/>
        </w:rPr>
        <w:t>3</w:t>
      </w:r>
      <w:r w:rsidRPr="00F12E47">
        <w:rPr>
          <w:b/>
          <w:sz w:val="24"/>
        </w:rPr>
        <w:t>.1</w:t>
      </w:r>
      <w:r w:rsidRPr="00F12E47">
        <w:rPr>
          <w:rFonts w:hint="eastAsia"/>
          <w:b/>
          <w:sz w:val="24"/>
        </w:rPr>
        <w:t>计量模型的设定</w:t>
      </w:r>
    </w:p>
    <w:p w14:paraId="227D3DF3" w14:textId="33BD80F2" w:rsidR="00723D09" w:rsidRDefault="00723D09" w:rsidP="00723D09">
      <w:pPr>
        <w:ind w:firstLineChars="200" w:firstLine="420"/>
      </w:pPr>
      <w:r>
        <w:rPr>
          <w:rFonts w:hint="eastAsia"/>
        </w:rPr>
        <w:t>宏观生产函数把一个经济中的产出与生产要素的投入及技术状况联系在一起。我们使用</w:t>
      </w:r>
      <w:r>
        <w:t xml:space="preserve">Cobb-Douglas </w:t>
      </w:r>
      <w:r>
        <w:rPr>
          <w:rFonts w:hint="eastAsia"/>
        </w:rPr>
        <w:t>生产函数来研究</w:t>
      </w:r>
      <w:r>
        <w:t>FDI</w:t>
      </w:r>
      <w:r>
        <w:rPr>
          <w:rFonts w:hint="eastAsia"/>
        </w:rPr>
        <w:t>对长三角经济的影响。一般不考虑空间效应作用的标准面</w:t>
      </w:r>
      <w:proofErr w:type="gramStart"/>
      <w:r>
        <w:rPr>
          <w:rFonts w:hint="eastAsia"/>
        </w:rPr>
        <w:t>板数据</w:t>
      </w:r>
      <w:proofErr w:type="gramEnd"/>
      <w:r>
        <w:rPr>
          <w:rFonts w:hint="eastAsia"/>
        </w:rPr>
        <w:t>计量经济学模型为</w:t>
      </w:r>
    </w:p>
    <w:p w14:paraId="39BE531E" w14:textId="24C9BDA6" w:rsidR="00723D09" w:rsidRDefault="00723D09" w:rsidP="00723D09">
      <w:pPr>
        <w:ind w:firstLineChars="200" w:firstLine="420"/>
      </w:pPr>
      <w:r>
        <w:t xml:space="preserve">                </w:t>
      </w:r>
      <m:oMath>
        <m:r>
          <m:rPr>
            <m:sty m:val="p"/>
          </m:rPr>
          <w:rPr>
            <w:rFonts w:ascii="Cambria Math" w:hAnsi="Cambria Math"/>
          </w:rPr>
          <m:t>ln</m:t>
        </m:r>
        <m:sSub>
          <m:sSubPr>
            <m:ctrlPr>
              <w:rPr>
                <w:rFonts w:ascii="Cambria Math" w:hAnsi="Cambria Math"/>
                <w:i/>
              </w:rPr>
            </m:ctrlPr>
          </m:sSubPr>
          <m:e>
            <m:r>
              <w:rPr>
                <w:rFonts w:ascii="Cambria Math" w:hAnsi="Cambria Math"/>
              </w:rPr>
              <m:t>Y</m:t>
            </m:r>
          </m:e>
          <m:sub>
            <m:r>
              <w:rPr>
                <w:rFonts w:ascii="Cambria Math" w:hAnsi="Cambria Math"/>
              </w:rPr>
              <m:t>i,t</m:t>
            </m:r>
          </m:sub>
        </m:sSub>
        <m:r>
          <m:rPr>
            <m:sty m:val="p"/>
          </m:rPr>
          <w:rPr>
            <w:rFonts w:ascii="Cambria Math" w:hAnsi="Cambria Math"/>
          </w:rPr>
          <m:t>=α+</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ln</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2</m:t>
            </m:r>
          </m:sub>
        </m:sSub>
        <m:r>
          <m:rPr>
            <m:sty m:val="p"/>
          </m:rPr>
          <w:rPr>
            <w:rFonts w:ascii="Cambria Math" w:hAnsi="Cambria Math"/>
          </w:rPr>
          <m:t>ln</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3</m:t>
            </m:r>
          </m:sub>
        </m:sSub>
        <m:r>
          <m:rPr>
            <m:sty m:val="p"/>
          </m:rPr>
          <w:rPr>
            <w:rFonts w:ascii="Cambria Math" w:hAnsi="Cambria Math"/>
          </w:rPr>
          <m:t>ln</m:t>
        </m:r>
        <m:sSub>
          <m:sSubPr>
            <m:ctrlPr>
              <w:rPr>
                <w:rFonts w:ascii="Cambria Math" w:hAnsi="Cambria Math"/>
              </w:rPr>
            </m:ctrlPr>
          </m:sSubPr>
          <m:e>
            <m:r>
              <m:rPr>
                <m:nor/>
              </m:rPr>
              <w:rPr>
                <w:rFonts w:ascii="Cambria Math" w:hAnsi="Cambria Math"/>
              </w:rPr>
              <m:t>L</m:t>
            </m:r>
          </m:e>
          <m:sub>
            <m:r>
              <m:rPr>
                <m:nor/>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m:t>
            </m:r>
          </m:sub>
        </m:sSub>
      </m:oMath>
      <w:r>
        <w:t xml:space="preserve">    </w:t>
      </w:r>
      <w:r w:rsidR="00946D05">
        <w:t xml:space="preserve">   </w:t>
      </w:r>
      <w:r>
        <w:t xml:space="preserve"> (3)         </w:t>
      </w:r>
    </w:p>
    <w:p w14:paraId="55877672" w14:textId="77777777" w:rsidR="00723D09" w:rsidRDefault="00723D09" w:rsidP="00723D09">
      <w:pPr>
        <w:ind w:firstLine="420"/>
      </w:pPr>
      <w:r>
        <w:rPr>
          <w:rFonts w:hint="eastAsia"/>
        </w:rPr>
        <w:t>（</w:t>
      </w:r>
      <w:r>
        <w:t>3</w:t>
      </w:r>
      <w:r>
        <w:rPr>
          <w:rFonts w:hint="eastAsia"/>
        </w:rPr>
        <w:t>）式中，</w:t>
      </w:r>
      <w:proofErr w:type="spellStart"/>
      <w:r>
        <w:t>i</w:t>
      </w:r>
      <w:proofErr w:type="spellEnd"/>
      <w:r>
        <w:rPr>
          <w:rFonts w:hint="eastAsia"/>
        </w:rPr>
        <w:t>表示截面区域</w:t>
      </w:r>
      <m:oMath>
        <m:r>
          <m:rPr>
            <m:sty m:val="p"/>
          </m:rPr>
          <w:rPr>
            <w:rFonts w:ascii="Cambria Math" w:hAnsi="Cambria Math"/>
          </w:rPr>
          <m:t>( i = 1</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N )</m:t>
        </m:r>
      </m:oMath>
      <w:r>
        <w:rPr>
          <w:rFonts w:hint="eastAsia"/>
        </w:rPr>
        <w:t>，</w:t>
      </w:r>
      <w:r>
        <w:t>t</w:t>
      </w:r>
      <w:r>
        <w:rPr>
          <w:rFonts w:hint="eastAsia"/>
        </w:rPr>
        <w:t>表示时期</w:t>
      </w:r>
      <m:oMath>
        <m:r>
          <m:rPr>
            <m:sty m:val="p"/>
          </m:rPr>
          <w:rPr>
            <w:rFonts w:ascii="Cambria Math" w:hAnsi="Cambria Math"/>
          </w:rPr>
          <m:t>( t = 1</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T )</m:t>
        </m:r>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i,t</m:t>
            </m:r>
          </m:sub>
        </m:sSub>
      </m:oMath>
      <w:r>
        <w:t xml:space="preserve"> </w:t>
      </w:r>
      <w:r>
        <w:rPr>
          <w:rFonts w:hint="eastAsia"/>
        </w:rPr>
        <w:t>为被解释变量</w:t>
      </w:r>
      <w:r>
        <w:t>,</w:t>
      </w:r>
      <w:r>
        <w:rPr>
          <w:rFonts w:hint="eastAsia"/>
        </w:rPr>
        <w:t>表示由</w:t>
      </w:r>
      <w:proofErr w:type="spellStart"/>
      <w:r>
        <w:t>i</w:t>
      </w:r>
      <w:proofErr w:type="spellEnd"/>
      <w:r>
        <w:rPr>
          <w:rFonts w:hint="eastAsia"/>
        </w:rPr>
        <w:t>区域、</w:t>
      </w:r>
      <w:r>
        <w:t xml:space="preserve">t </w:t>
      </w:r>
      <w:r>
        <w:rPr>
          <w:rFonts w:hint="eastAsia"/>
        </w:rPr>
        <w:t>时期经济产出观测值构成的</w:t>
      </w:r>
      <w:r>
        <w:t xml:space="preserve"> N ×1 </w:t>
      </w:r>
      <w:r>
        <w:rPr>
          <w:rFonts w:hint="eastAsia"/>
        </w:rPr>
        <w:t>向量，解释变量</w:t>
      </w:r>
      <m:oMath>
        <m:sSub>
          <m:sSubPr>
            <m:ctrlPr>
              <w:rPr>
                <w:rFonts w:ascii="Cambria Math" w:hAnsi="Cambria Math"/>
              </w:rPr>
            </m:ctrlPr>
          </m:sSubPr>
          <m:e>
            <m:r>
              <m:rPr>
                <m:sty m:val="p"/>
              </m:rP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t</m:t>
            </m:r>
          </m:sub>
        </m:sSub>
      </m:oMath>
      <w:r>
        <w:rPr>
          <w:rFonts w:hint="eastAsia"/>
        </w:rPr>
        <w:t>为实际利用外资额观测值构成的</w:t>
      </w:r>
      <w:r>
        <w:t>N × 1</w:t>
      </w:r>
      <w:r>
        <w:rPr>
          <w:rFonts w:hint="eastAsia"/>
        </w:rPr>
        <w:t>向量，空值变量</w:t>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oMath>
      <w:r>
        <w:rPr>
          <w:rFonts w:hint="eastAsia"/>
        </w:rPr>
        <w:t>和</w:t>
      </w:r>
      <m:oMath>
        <m:sSub>
          <m:sSubPr>
            <m:ctrlPr>
              <w:rPr>
                <w:rFonts w:ascii="Cambria Math" w:hAnsi="Cambria Math"/>
              </w:rPr>
            </m:ctrlPr>
          </m:sSubPr>
          <m:e>
            <m:r>
              <m:rPr>
                <m:nor/>
              </m:rPr>
              <w:rPr>
                <w:rFonts w:ascii="Cambria Math" w:hAnsi="Cambria Math"/>
              </w:rPr>
              <m:t>L</m:t>
            </m:r>
          </m:e>
          <m:sub>
            <m:r>
              <m:rPr>
                <m:nor/>
              </m:rPr>
              <w:rPr>
                <w:rFonts w:ascii="Cambria Math" w:hAnsi="Cambria Math"/>
              </w:rPr>
              <m:t>i,t</m:t>
            </m:r>
          </m:sub>
        </m:sSub>
      </m:oMath>
      <w:r>
        <w:rPr>
          <w:rFonts w:hint="eastAsia"/>
        </w:rPr>
        <w:t>表示固定资本和劳动力投入观测值构成的</w:t>
      </w:r>
      <w:r>
        <w:t xml:space="preserve"> N × 2 </w:t>
      </w:r>
      <w:r>
        <w:rPr>
          <w:rFonts w:hint="eastAsia"/>
        </w:rPr>
        <w:t>矩阵，</w:t>
      </w:r>
      <w:r>
        <w:t xml:space="preserve"> α </w:t>
      </w:r>
      <w:r>
        <w:rPr>
          <w:rFonts w:hint="eastAsia"/>
        </w:rPr>
        <w:t>和</w:t>
      </w:r>
      <w:r>
        <w:t xml:space="preserve"> β </w:t>
      </w:r>
      <w:r>
        <w:rPr>
          <w:rFonts w:hint="eastAsia"/>
        </w:rPr>
        <w:t>为</w:t>
      </w:r>
      <w:proofErr w:type="gramStart"/>
      <w:r>
        <w:rPr>
          <w:rFonts w:hint="eastAsia"/>
        </w:rPr>
        <w:t>待估计</w:t>
      </w:r>
      <w:proofErr w:type="gramEnd"/>
      <w:r>
        <w:rPr>
          <w:rFonts w:hint="eastAsia"/>
        </w:rPr>
        <w:t>参数</w:t>
      </w:r>
      <w: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w:rPr>
                <w:rFonts w:ascii="Cambria Math" w:hAnsi="Cambria Math"/>
              </w:rPr>
              <m:t>i</m:t>
            </m:r>
            <m:r>
              <m:rPr>
                <m:sty m:val="p"/>
              </m:rPr>
              <w:rPr>
                <w:rFonts w:ascii="Cambria Math" w:hAnsi="Cambria Math"/>
              </w:rPr>
              <m:t>t</m:t>
            </m:r>
          </m:sub>
        </m:sSub>
      </m:oMath>
      <w:r>
        <w:rPr>
          <w:rFonts w:hint="eastAsia"/>
        </w:rPr>
        <w:t>是独立且同分布的随机误差项，；</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表示个体效应，</w:t>
      </w:r>
      <m:oMath>
        <m:sSub>
          <m:sSubPr>
            <m:ctrlPr>
              <w:rPr>
                <w:rFonts w:ascii="Cambria Math" w:hAnsi="Cambria Math"/>
              </w:rPr>
            </m:ctrlPr>
          </m:sSubPr>
          <m:e>
            <m:r>
              <w:rPr>
                <w:rFonts w:ascii="Cambria Math" w:hAnsi="Cambria Math"/>
              </w:rPr>
              <m:t>ν</m:t>
            </m:r>
          </m:e>
          <m:sub>
            <m:r>
              <w:rPr>
                <w:rFonts w:ascii="Cambria Math" w:hAnsi="Cambria Math"/>
              </w:rPr>
              <m:t>t</m:t>
            </m:r>
          </m:sub>
        </m:sSub>
      </m:oMath>
      <w:r>
        <w:rPr>
          <w:rFonts w:hint="eastAsia"/>
        </w:rPr>
        <w:t>表示时期效应，这样模型</w:t>
      </w:r>
      <w:r>
        <w:t xml:space="preserve">( 6) </w:t>
      </w:r>
      <w:r>
        <w:rPr>
          <w:rFonts w:hint="eastAsia"/>
        </w:rPr>
        <w:t>为个体和</w:t>
      </w:r>
      <w:proofErr w:type="gramStart"/>
      <w:r>
        <w:rPr>
          <w:rFonts w:hint="eastAsia"/>
        </w:rPr>
        <w:t>时期双</w:t>
      </w:r>
      <w:proofErr w:type="gramEnd"/>
      <w:r>
        <w:rPr>
          <w:rFonts w:hint="eastAsia"/>
        </w:rPr>
        <w:t>效应面板模型</w:t>
      </w:r>
      <w:r>
        <w:t xml:space="preserve">: </w:t>
      </w:r>
      <w:r>
        <w:rPr>
          <w:rFonts w:hint="eastAsia"/>
        </w:rPr>
        <w:t>当模型</w:t>
      </w:r>
      <w:r>
        <w:t xml:space="preserve">( 6) </w:t>
      </w:r>
      <w:r>
        <w:rPr>
          <w:rFonts w:hint="eastAsia"/>
        </w:rPr>
        <w:t>中没有</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t>
      </w:r>
      <w:r>
        <w:rPr>
          <w:rFonts w:hint="eastAsia"/>
        </w:rPr>
        <w:t>和</w:t>
      </w:r>
      <w:r>
        <w:t xml:space="preserve"> </w:t>
      </w:r>
      <m:oMath>
        <m:sSub>
          <m:sSubPr>
            <m:ctrlPr>
              <w:rPr>
                <w:rFonts w:ascii="Cambria Math" w:hAnsi="Cambria Math"/>
              </w:rPr>
            </m:ctrlPr>
          </m:sSubPr>
          <m:e>
            <m:r>
              <w:rPr>
                <w:rFonts w:ascii="Cambria Math" w:hAnsi="Cambria Math"/>
              </w:rPr>
              <m:t>ν</m:t>
            </m:r>
          </m:e>
          <m:sub>
            <m:r>
              <w:rPr>
                <w:rFonts w:ascii="Cambria Math" w:hAnsi="Cambria Math"/>
              </w:rPr>
              <m:t>t</m:t>
            </m:r>
          </m:sub>
        </m:sSub>
      </m:oMath>
      <w:r>
        <w:t xml:space="preserve"> </w:t>
      </w:r>
      <w:r>
        <w:rPr>
          <w:rFonts w:hint="eastAsia"/>
        </w:rPr>
        <w:t>时表示为混合面板模型</w:t>
      </w:r>
      <w:r>
        <w:t xml:space="preserve">; </w:t>
      </w:r>
      <w:r>
        <w:rPr>
          <w:rFonts w:hint="eastAsia"/>
        </w:rPr>
        <w:t>当去掉</w:t>
      </w:r>
      <w:r>
        <w:t xml:space="preserve"> </w:t>
      </w:r>
      <m:oMath>
        <m:sSub>
          <m:sSubPr>
            <m:ctrlPr>
              <w:rPr>
                <w:rFonts w:ascii="Cambria Math" w:hAnsi="Cambria Math"/>
              </w:rPr>
            </m:ctrlPr>
          </m:sSubPr>
          <m:e>
            <m:r>
              <w:rPr>
                <w:rFonts w:ascii="Cambria Math" w:hAnsi="Cambria Math"/>
              </w:rPr>
              <m:t>ν</m:t>
            </m:r>
          </m:e>
          <m:sub>
            <m:r>
              <w:rPr>
                <w:rFonts w:ascii="Cambria Math" w:hAnsi="Cambria Math"/>
              </w:rPr>
              <m:t>t</m:t>
            </m:r>
          </m:sub>
        </m:sSub>
      </m:oMath>
      <w:r>
        <w:rPr>
          <w:rFonts w:hint="eastAsia"/>
        </w:rPr>
        <w:t>时表示个体效应面板模型</w:t>
      </w:r>
      <w:r>
        <w:t xml:space="preserve">; </w:t>
      </w:r>
      <w:r>
        <w:rPr>
          <w:rFonts w:hint="eastAsia"/>
        </w:rPr>
        <w:t>当去掉</w:t>
      </w:r>
      <w:r>
        <w:t xml:space="preserve"> </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时</w:t>
      </w:r>
      <w:proofErr w:type="gramStart"/>
      <w:r>
        <w:rPr>
          <w:rFonts w:hint="eastAsia"/>
        </w:rPr>
        <w:t>为时期</w:t>
      </w:r>
      <w:proofErr w:type="gramEnd"/>
      <w:r>
        <w:rPr>
          <w:rFonts w:hint="eastAsia"/>
        </w:rPr>
        <w:t>效应面板模型。</w:t>
      </w:r>
    </w:p>
    <w:p w14:paraId="48D7D75E" w14:textId="77777777" w:rsidR="00723D09" w:rsidRDefault="00723D09" w:rsidP="00723D09">
      <w:pPr>
        <w:ind w:firstLineChars="200" w:firstLine="420"/>
      </w:pPr>
      <w:r>
        <w:rPr>
          <w:rFonts w:hint="eastAsia"/>
        </w:rPr>
        <w:t>除了科技投入、资本、劳动力和外资以外</w:t>
      </w:r>
      <w:r>
        <w:t xml:space="preserve">, </w:t>
      </w:r>
      <w:r>
        <w:rPr>
          <w:rFonts w:hint="eastAsia"/>
        </w:rPr>
        <w:t>影响地区间生产率差异的可能还包括许多其它因素</w:t>
      </w:r>
      <w:r>
        <w:t xml:space="preserve"> ,</w:t>
      </w:r>
      <w:r>
        <w:rPr>
          <w:rFonts w:hint="eastAsia"/>
        </w:rPr>
        <w:t>例如基础设施水平、社会环境治理和中央政府优惠政策差异等。由于这些变量同时作为吸引外资的重要因素与外资变量本身可能密切相关</w:t>
      </w:r>
      <w:r>
        <w:t>,</w:t>
      </w:r>
      <w:r>
        <w:rPr>
          <w:rFonts w:hint="eastAsia"/>
        </w:rPr>
        <w:t>在这种情况下</w:t>
      </w:r>
      <w:r>
        <w:t>,</w:t>
      </w:r>
      <w:r>
        <w:rPr>
          <w:rFonts w:hint="eastAsia"/>
        </w:rPr>
        <w:t>遗漏变量会导致内生性问题，因此我们引入滞后一期的因变量和自变量作为工具变量：</w:t>
      </w:r>
    </w:p>
    <w:p w14:paraId="1B6E16D4" w14:textId="66266190" w:rsidR="00723D09" w:rsidRDefault="00723D09" w:rsidP="00946D05">
      <w:pPr>
        <w:ind w:firstLineChars="200" w:firstLine="420"/>
      </w:pPr>
      <w:r>
        <w:t xml:space="preserve"> </w:t>
      </w:r>
      <m:oMath>
        <m:r>
          <m:rPr>
            <m:sty m:val="p"/>
          </m:rPr>
          <w:rPr>
            <w:rFonts w:ascii="Cambria Math" w:hAnsi="Cambria Math"/>
          </w:rPr>
          <m:t>ln</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i,t</m:t>
            </m:r>
          </m:sub>
        </m:sSub>
        <m:r>
          <m:rPr>
            <m:sty m:val="p"/>
          </m:rPr>
          <w:rPr>
            <w:rFonts w:ascii="Cambria Math" w:hAnsi="Cambria Math"/>
          </w:rPr>
          <m:t>=α+</m:t>
        </m:r>
        <m:sSub>
          <m:sSubPr>
            <m:ctrlPr>
              <w:rPr>
                <w:rFonts w:ascii="Cambria Math" w:hAnsi="Cambria Math"/>
              </w:rPr>
            </m:ctrlPr>
          </m:sSubPr>
          <m:e>
            <m:r>
              <m:rPr>
                <m:sty m:val="p"/>
              </m:rPr>
              <w:rPr>
                <w:rFonts w:ascii="Cambria Math" w:hAnsi="Cambria Math"/>
              </w:rPr>
              <m:t>λ</m:t>
            </m:r>
          </m:e>
          <m:sub>
            <m:r>
              <w:rPr>
                <w:rFonts w:ascii="Cambria Math" w:hAnsi="Cambria Math"/>
              </w:rPr>
              <m:t>1</m:t>
            </m:r>
          </m:sub>
        </m:sSub>
        <m:r>
          <m:rPr>
            <m:sty m:val="p"/>
          </m:rPr>
          <w:rPr>
            <w:rFonts w:ascii="Cambria Math" w:hAnsi="Cambria Math"/>
          </w:rPr>
          <m:t>ln</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i,t-1</m:t>
            </m:r>
          </m:sub>
        </m:sSub>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2</m:t>
            </m:r>
          </m:sub>
        </m:sSub>
        <m:r>
          <m:rPr>
            <m:sty m:val="p"/>
          </m:rPr>
          <w:rPr>
            <w:rFonts w:ascii="Cambria Math" w:hAnsi="Cambria Math"/>
          </w:rPr>
          <m:t>ln</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m:rPr>
                <m:sty m:val="p"/>
              </m:rP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m:rPr>
                <m:sty m:val="p"/>
              </m:rP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ln</m:t>
        </m:r>
        <m:sSub>
          <m:sSubPr>
            <m:ctrlPr>
              <w:rPr>
                <w:rFonts w:ascii="Cambria Math" w:hAnsi="Cambria Math"/>
              </w:rPr>
            </m:ctrlPr>
          </m:sSubPr>
          <m:e>
            <m:r>
              <m:rPr>
                <m:nor/>
              </m:rPr>
              <w:rPr>
                <w:rFonts w:ascii="Cambria Math" w:hAnsi="Cambria Math"/>
              </w:rPr>
              <m:t>L</m:t>
            </m:r>
          </m:e>
          <m:sub>
            <m:r>
              <m:rPr>
                <m:nor/>
              </m:rP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w:rPr>
                <w:rFonts w:ascii="Cambria Math" w:hAnsi="Cambria Math"/>
              </w:rPr>
              <m:t>i</m:t>
            </m:r>
            <m:r>
              <m:rPr>
                <m:sty m:val="p"/>
              </m:rPr>
              <w:rPr>
                <w:rFonts w:ascii="Cambria Math" w:hAnsi="Cambria Math"/>
              </w:rPr>
              <m:t>t</m:t>
            </m:r>
          </m:sub>
        </m:sSub>
      </m:oMath>
      <w:r>
        <w:t xml:space="preserve"> (4)</w:t>
      </w:r>
    </w:p>
    <w:p w14:paraId="696E8925" w14:textId="48E2EF92" w:rsidR="00723D09" w:rsidRDefault="00723D09" w:rsidP="00723D09">
      <w:pPr>
        <w:ind w:firstLineChars="200" w:firstLine="420"/>
      </w:pPr>
      <w:r>
        <w:rPr>
          <w:rFonts w:hint="eastAsia"/>
        </w:rPr>
        <w:t>考虑到长江三角洲经济发展联系紧密，各个城市之间的经济相互依存，某一个地方经济的发展，也会带动周边城市经济发展，某一地方经济受到的冲击也会对周边经济造成冲击。</w:t>
      </w:r>
      <w:r>
        <w:rPr>
          <w:rFonts w:ascii="宋体" w:hAnsi="宋体" w:hint="eastAsia"/>
          <w:color w:val="000000"/>
          <w:sz w:val="22"/>
          <w:szCs w:val="22"/>
        </w:rPr>
        <w:t>为了应对标准面板计量经济模型忽略空间效应的参数估计有偏问题</w:t>
      </w:r>
      <w:r w:rsidR="003C0B2F">
        <w:rPr>
          <w:rFonts w:ascii="宋体" w:hAnsi="宋体" w:hint="eastAsia"/>
          <w:color w:val="000000"/>
          <w:sz w:val="22"/>
          <w:szCs w:val="22"/>
        </w:rPr>
        <w:t>，</w:t>
      </w:r>
      <w:r>
        <w:rPr>
          <w:rFonts w:hint="eastAsia"/>
        </w:rPr>
        <w:t>本文分别引入空间自回归模型、空间误差模型和空间杜宾模型。</w:t>
      </w:r>
    </w:p>
    <w:p w14:paraId="5090513E" w14:textId="77777777" w:rsidR="00723D09" w:rsidRDefault="00723D09" w:rsidP="00723D09">
      <w:pPr>
        <w:ind w:firstLineChars="200" w:firstLine="420"/>
      </w:pPr>
      <w:r>
        <w:rPr>
          <w:rFonts w:hint="eastAsia"/>
        </w:rPr>
        <w:t>空间自回归模型中包括解释变量以及空间滞后项，形式上可以表示为：</w:t>
      </w:r>
    </w:p>
    <w:p w14:paraId="4B899A94" w14:textId="3F1D1E06" w:rsidR="00723D09" w:rsidRDefault="00723D09" w:rsidP="00723D09">
      <w:pPr>
        <w:ind w:firstLineChars="200" w:firstLine="420"/>
        <w:jc w:val="center"/>
      </w:pPr>
      <w:r>
        <w:t xml:space="preserve">  </w:t>
      </w:r>
      <m:oMath>
        <m:r>
          <m:rPr>
            <m:sty m:val="p"/>
          </m:rPr>
          <w:rPr>
            <w:rFonts w:ascii="Cambria Math" w:hAnsi="Cambria Math"/>
          </w:rPr>
          <m:t>ln</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r>
              <w:rPr>
                <w:rFonts w:ascii="Cambria Math" w:hAnsi="Cambria Math"/>
              </w:rPr>
              <m:t>,</m:t>
            </m:r>
            <m:r>
              <m:rPr>
                <m:sty m:val="p"/>
              </m:rPr>
              <w:rPr>
                <w:rFonts w:ascii="Cambria Math" w:hAnsi="Cambria Math"/>
              </w:rPr>
              <m:t>t</m:t>
            </m:r>
          </m:sub>
        </m:sSub>
        <m:r>
          <m:rPr>
            <m:sty m:val="p"/>
          </m:rPr>
          <w:rPr>
            <w:rFonts w:ascii="Cambria Math" w:hAnsi="Cambria Math"/>
          </w:rPr>
          <m:t>=α+λ</m:t>
        </m:r>
        <m:nary>
          <m:naryPr>
            <m:chr m:val="∑"/>
            <m:ctrlPr>
              <w:rPr>
                <w:rFonts w:ascii="Cambria Math" w:hAnsi="Cambria Math"/>
              </w:rPr>
            </m:ctrlPr>
          </m:naryPr>
          <m:sub>
            <m:r>
              <w:rPr>
                <w:rFonts w:ascii="Cambria Math" w:hAnsi="Cambria Math"/>
              </w:rPr>
              <m:t>J=1</m:t>
            </m:r>
          </m:sub>
          <m:sup>
            <m:r>
              <w:rPr>
                <w:rFonts w:ascii="Cambria Math" w:hAnsi="Cambria Math"/>
              </w:rPr>
              <m:t>N</m:t>
            </m:r>
          </m:sup>
          <m:e>
            <m:r>
              <m:rPr>
                <m:sty m:val="p"/>
              </m:rPr>
              <w:rPr>
                <w:rFonts w:ascii="Cambria Math" w:hAnsi="Cambria Math"/>
              </w:rPr>
              <m:t> </m:t>
            </m:r>
            <m:sSub>
              <m:sSubPr>
                <m:ctrlPr>
                  <w:rPr>
                    <w:rFonts w:ascii="Cambria Math" w:hAnsi="Cambria Math"/>
                  </w:rPr>
                </m:ctrlPr>
              </m:sSubPr>
              <m:e>
                <m:r>
                  <m:rPr>
                    <m:sty m:val="p"/>
                  </m:rPr>
                  <w:rPr>
                    <w:rFonts w:ascii="Cambria Math" w:hAnsi="Cambria Math"/>
                  </w:rPr>
                  <m:t>ω</m:t>
                </m:r>
              </m:e>
              <m:sub>
                <m:r>
                  <w:rPr>
                    <w:rFonts w:ascii="Cambria Math" w:hAnsi="Cambria Math"/>
                  </w:rPr>
                  <m:t>ij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jt</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ln</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2</m:t>
            </m:r>
          </m:sub>
        </m:sSub>
        <m:r>
          <m:rPr>
            <m:sty m:val="p"/>
          </m:rPr>
          <w:rPr>
            <w:rFonts w:ascii="Cambria Math" w:hAnsi="Cambria Math"/>
          </w:rPr>
          <m:t>ln</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3</m:t>
            </m:r>
          </m:sub>
        </m:sSub>
        <m:r>
          <m:rPr>
            <m:sty m:val="p"/>
          </m:rPr>
          <w:rPr>
            <w:rFonts w:ascii="Cambria Math" w:hAnsi="Cambria Math"/>
          </w:rPr>
          <m:t>ln</m:t>
        </m:r>
        <m:sSub>
          <m:sSubPr>
            <m:ctrlPr>
              <w:rPr>
                <w:rFonts w:ascii="Cambria Math" w:hAnsi="Cambria Math"/>
              </w:rPr>
            </m:ctrlPr>
          </m:sSubPr>
          <m:e>
            <m:r>
              <m:rPr>
                <m:nor/>
              </m:rPr>
              <w:rPr>
                <w:rFonts w:ascii="Cambria Math" w:hAnsi="Cambria Math"/>
              </w:rPr>
              <m:t>L</m:t>
            </m:r>
          </m:e>
          <m:sub>
            <m:r>
              <m:rPr>
                <m:nor/>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t</m:t>
            </m:r>
          </m:sub>
        </m:sSub>
        <m:r>
          <m:rPr>
            <m:sty m:val="p"/>
          </m:rPr>
          <w:rPr>
            <w:rFonts w:ascii="Cambria Math" w:hAnsi="Cambria Math"/>
          </w:rPr>
          <m:t>+</m:t>
        </m:r>
        <w:bookmarkStart w:id="3" w:name="_Hlk534878674"/>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m:t>
            </m:r>
          </m:sub>
        </m:sSub>
      </m:oMath>
      <w:bookmarkEnd w:id="3"/>
      <w:r>
        <w:t xml:space="preserve">   (5) </w:t>
      </w:r>
    </w:p>
    <w:p w14:paraId="66DABC10" w14:textId="283F346D" w:rsidR="00946D05" w:rsidRPr="00946D05" w:rsidRDefault="00946D05" w:rsidP="00005B5B">
      <w:pPr>
        <w:ind w:firstLineChars="200" w:firstLine="420"/>
        <w:jc w:val="left"/>
      </w:pPr>
      <w:r>
        <w:rPr>
          <w:rFonts w:hint="eastAsia"/>
        </w:rPr>
        <w:t>其中，</w:t>
      </w:r>
      <m:oMath>
        <m:r>
          <m:rPr>
            <m:sty m:val="p"/>
          </m:rPr>
          <w:rPr>
            <w:rFonts w:ascii="Cambria Math" w:hAnsi="Cambria Math"/>
          </w:rPr>
          <m:t>λ</m:t>
        </m:r>
      </m:oMath>
      <w:r>
        <w:rPr>
          <w:rFonts w:hint="eastAsia"/>
        </w:rPr>
        <w:t>为空间滞后系数，</w:t>
      </w:r>
      <m:oMath>
        <m:r>
          <m:rPr>
            <m:sty m:val="p"/>
          </m:rPr>
          <w:rPr>
            <w:rFonts w:ascii="Cambria Math" w:hAnsi="Cambria Math"/>
          </w:rPr>
          <m:t> </m:t>
        </m:r>
        <m:sSub>
          <m:sSubPr>
            <m:ctrlPr>
              <w:rPr>
                <w:rFonts w:ascii="Cambria Math" w:hAnsi="Cambria Math"/>
              </w:rPr>
            </m:ctrlPr>
          </m:sSubPr>
          <m:e>
            <m:r>
              <w:rPr>
                <w:rFonts w:ascii="Cambria Math" w:hAnsi="Cambria Math"/>
              </w:rPr>
              <m:t>ω</m:t>
            </m:r>
          </m:e>
          <m:sub>
            <m:r>
              <w:rPr>
                <w:rFonts w:ascii="Cambria Math" w:hAnsi="Cambria Math"/>
              </w:rPr>
              <m:t>ij</m:t>
            </m:r>
          </m:sub>
        </m:sSub>
      </m:oMath>
      <w:r>
        <w:rPr>
          <w:rFonts w:hint="eastAsia"/>
        </w:rPr>
        <w:t>为</w:t>
      </w:r>
      <w:proofErr w:type="gramStart"/>
      <w:r>
        <w:rPr>
          <w:rFonts w:hint="eastAsia"/>
        </w:rPr>
        <w:t>空间权</w:t>
      </w:r>
      <w:proofErr w:type="gramEnd"/>
      <w:r>
        <w:rPr>
          <w:rFonts w:hint="eastAsia"/>
        </w:rPr>
        <w:t>值矩阵</w:t>
      </w:r>
      <w:r>
        <w:rPr>
          <w:rFonts w:hint="eastAsia"/>
        </w:rPr>
        <w:t xml:space="preserve"> W </w:t>
      </w:r>
      <w:r>
        <w:rPr>
          <w:rFonts w:hint="eastAsia"/>
        </w:rPr>
        <w:t>的元素</w:t>
      </w:r>
      <w:r w:rsidR="00005B5B">
        <w:rPr>
          <w:rFonts w:hint="eastAsia"/>
        </w:rPr>
        <w:t>，</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m:t>
            </m:r>
          </m:sub>
        </m:sSub>
      </m:oMath>
      <w:r w:rsidR="00005B5B">
        <w:rPr>
          <w:rFonts w:hint="eastAsia"/>
        </w:rPr>
        <w:t>为独立同分布的随机扰动项</w:t>
      </w:r>
      <w:r>
        <w:rPr>
          <w:rFonts w:hint="eastAsia"/>
        </w:rPr>
        <w:t>。</w:t>
      </w:r>
      <w:r w:rsidR="00005B5B" w:rsidRPr="00005B5B">
        <w:rPr>
          <w:rFonts w:hint="eastAsia"/>
        </w:rPr>
        <w:t>在选取模型估计方法上，若采用</w:t>
      </w:r>
      <w:r w:rsidR="00005B5B" w:rsidRPr="00005B5B">
        <w:rPr>
          <w:rFonts w:hint="eastAsia"/>
        </w:rPr>
        <w:t xml:space="preserve"> OLS </w:t>
      </w:r>
      <w:proofErr w:type="gramStart"/>
      <w:r w:rsidR="00005B5B" w:rsidRPr="00005B5B">
        <w:rPr>
          <w:rFonts w:hint="eastAsia"/>
        </w:rPr>
        <w:t>法估计</w:t>
      </w:r>
      <w:proofErr w:type="gramEnd"/>
      <w:r w:rsidR="00005B5B" w:rsidRPr="00005B5B">
        <w:rPr>
          <w:rFonts w:hint="eastAsia"/>
        </w:rPr>
        <w:t>模型将会产生非一致估计。因此，该模型一般</w:t>
      </w:r>
      <w:proofErr w:type="gramStart"/>
      <w:r w:rsidR="00005B5B" w:rsidRPr="00005B5B">
        <w:rPr>
          <w:rFonts w:hint="eastAsia"/>
        </w:rPr>
        <w:t>需用极</w:t>
      </w:r>
      <w:proofErr w:type="gramEnd"/>
      <w:r w:rsidR="00005B5B" w:rsidRPr="00005B5B">
        <w:rPr>
          <w:rFonts w:hint="eastAsia"/>
        </w:rPr>
        <w:t>大似然（</w:t>
      </w:r>
      <w:r w:rsidR="00005B5B" w:rsidRPr="00005B5B">
        <w:rPr>
          <w:rFonts w:hint="eastAsia"/>
        </w:rPr>
        <w:t>ML</w:t>
      </w:r>
      <w:r w:rsidR="00005B5B" w:rsidRPr="00005B5B">
        <w:rPr>
          <w:rFonts w:hint="eastAsia"/>
        </w:rPr>
        <w:t>）</w:t>
      </w:r>
      <w:proofErr w:type="gramStart"/>
      <w:r w:rsidR="00005B5B" w:rsidRPr="00005B5B">
        <w:rPr>
          <w:rFonts w:hint="eastAsia"/>
        </w:rPr>
        <w:t>法或者</w:t>
      </w:r>
      <w:proofErr w:type="gramEnd"/>
      <w:r w:rsidR="00005B5B" w:rsidRPr="00005B5B">
        <w:rPr>
          <w:rFonts w:hint="eastAsia"/>
        </w:rPr>
        <w:t>工具变量（</w:t>
      </w:r>
      <w:r w:rsidR="00005B5B" w:rsidRPr="00005B5B">
        <w:rPr>
          <w:rFonts w:hint="eastAsia"/>
        </w:rPr>
        <w:t>VI</w:t>
      </w:r>
      <w:r w:rsidR="00005B5B" w:rsidRPr="00005B5B">
        <w:rPr>
          <w:rFonts w:hint="eastAsia"/>
        </w:rPr>
        <w:t>）法进行估计。</w:t>
      </w:r>
    </w:p>
    <w:p w14:paraId="78FBFE8C" w14:textId="77777777" w:rsidR="00723D09" w:rsidRDefault="00723D09" w:rsidP="00723D09">
      <w:pPr>
        <w:ind w:firstLine="420"/>
      </w:pPr>
      <w:r>
        <w:rPr>
          <w:rFonts w:hint="eastAsia"/>
        </w:rPr>
        <w:t>空间误差模型考虑某一地方经济冲击会传递到相邻个体，空间误差模型设定形式为：</w:t>
      </w:r>
    </w:p>
    <w:p w14:paraId="76613871" w14:textId="71B38C31" w:rsidR="00723D09" w:rsidRDefault="00723D09" w:rsidP="00723D09">
      <w:pPr>
        <w:ind w:firstLine="420"/>
      </w:pPr>
      <m:oMathPara>
        <m:oMathParaPr>
          <m:jc m:val="center"/>
        </m:oMathParaPr>
        <m:oMath>
          <m:r>
            <m:rPr>
              <m:sty m:val="p"/>
            </m:rPr>
            <w:rPr>
              <w:rFonts w:ascii="Cambria Math" w:hAnsi="Cambria Math"/>
            </w:rPr>
            <m:t>ln</m:t>
          </m:r>
          <m:sSub>
            <m:sSubPr>
              <m:ctrlPr>
                <w:rPr>
                  <w:rFonts w:ascii="Cambria Math" w:hAnsi="Cambria Math"/>
                </w:rPr>
              </m:ctrlPr>
            </m:sSubPr>
            <m:e>
              <m:r>
                <m:rPr>
                  <m:sty m:val="p"/>
                </m:rPr>
                <w:rPr>
                  <w:rFonts w:ascii="Cambria Math" w:hAnsi="Cambria Math"/>
                </w:rPr>
                <m:t>Y</m:t>
              </m:r>
            </m:e>
            <m:sub>
              <m:r>
                <w:rPr>
                  <w:rFonts w:ascii="Cambria Math" w:hAnsi="Cambria Math"/>
                </w:rPr>
                <m:t>i,t</m:t>
              </m:r>
            </m:sub>
          </m:sSub>
          <m:r>
            <m:rPr>
              <m:sty m:val="p"/>
            </m:rPr>
            <w:rPr>
              <w:rFonts w:ascii="Cambria Math" w:hAnsi="Cambria Math"/>
            </w:rPr>
            <m:t>=α+</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ln</m:t>
          </m:r>
          <m:sSub>
            <m:sSubPr>
              <m:ctrlPr>
                <w:rPr>
                  <w:rFonts w:ascii="Cambria Math" w:hAnsi="Cambria Math"/>
                </w:rPr>
              </m:ctrlPr>
            </m:sSubPr>
            <m:e>
              <m:r>
                <m:rPr>
                  <m:sty m:val="p"/>
                </m:rPr>
                <w:rPr>
                  <w:rFonts w:ascii="Cambria Math" w:hAnsi="Cambria Math"/>
                </w:rPr>
                <m:t>A</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2</m:t>
              </m:r>
            </m:sub>
          </m:sSub>
          <m:r>
            <m:rPr>
              <m:sty m:val="p"/>
            </m:rPr>
            <w:rPr>
              <w:rFonts w:ascii="Cambria Math" w:hAnsi="Cambria Math"/>
            </w:rPr>
            <m:t>ln</m:t>
          </m:r>
          <m:sSub>
            <m:sSubPr>
              <m:ctrlPr>
                <w:rPr>
                  <w:rFonts w:ascii="Cambria Math" w:hAnsi="Cambria Math"/>
                </w:rPr>
              </m:ctrlPr>
            </m:sSubPr>
            <m:e>
              <m:r>
                <m:rPr>
                  <m:sty m:val="p"/>
                </m:rPr>
                <w:rPr>
                  <w:rFonts w:ascii="Cambria Math" w:hAnsi="Cambria Math"/>
                </w:rPr>
                <m:t>K</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3</m:t>
              </m:r>
            </m:sub>
          </m:sSub>
          <m:r>
            <m:rPr>
              <m:sty m:val="p"/>
            </m:rPr>
            <w:rPr>
              <w:rFonts w:ascii="Cambria Math" w:hAnsi="Cambria Math"/>
            </w:rPr>
            <m:t>ln</m:t>
          </m:r>
          <m:sSub>
            <m:sSubPr>
              <m:ctrlPr>
                <w:rPr>
                  <w:rFonts w:ascii="Cambria Math" w:hAnsi="Cambria Math"/>
                </w:rPr>
              </m:ctrlPr>
            </m:sSubPr>
            <m:e>
              <m:r>
                <m:rPr>
                  <m:sty m:val="p"/>
                </m:rPr>
                <w:rPr>
                  <w:rFonts w:ascii="Cambria Math" w:hAnsi="Cambria Math"/>
                </w:rPr>
                <m:t>L</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4</m:t>
              </m:r>
            </m:sub>
          </m:sSub>
          <m:r>
            <m:rPr>
              <m:sty m:val="p"/>
            </m:rPr>
            <w:rPr>
              <w:rFonts w:ascii="Cambria Math" w:hAnsi="Cambria Math"/>
            </w:rPr>
            <m:t>ln</m:t>
          </m:r>
          <m:sSub>
            <m:sSubPr>
              <m:ctrlPr>
                <w:rPr>
                  <w:rFonts w:ascii="Cambria Math" w:hAnsi="Cambria Math"/>
                </w:rPr>
              </m:ctrlPr>
            </m:sSubPr>
            <m:e>
              <m:r>
                <m:rPr>
                  <m:nor/>
                </m:rPr>
                <w:rPr>
                  <w:rFonts w:ascii="Cambria Math" w:hAnsi="Cambria Math"/>
                </w:rPr>
                <m:t>FDI</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i,t</m:t>
              </m:r>
            </m:sub>
          </m:sSub>
          <m:r>
            <w:rPr>
              <w:rFonts w:ascii="Cambria Math" w:hAnsi="Cambria Math"/>
            </w:rPr>
            <m:t>     </m:t>
          </m:r>
        </m:oMath>
      </m:oMathPara>
    </w:p>
    <w:p w14:paraId="0ABF435C" w14:textId="5A7921FB" w:rsidR="00723D09" w:rsidRDefault="009D7D47" w:rsidP="00005B5B">
      <w:pPr>
        <w:ind w:firstLineChars="1300" w:firstLine="2730"/>
      </w:pPr>
      <m:oMath>
        <m:sSub>
          <m:sSubPr>
            <m:ctrlPr>
              <w:rPr>
                <w:rFonts w:ascii="Cambria Math" w:hAnsi="Cambria Math"/>
              </w:rPr>
            </m:ctrlPr>
          </m:sSubPr>
          <m:e>
            <m:r>
              <m:rPr>
                <m:sty m:val="p"/>
              </m:rPr>
              <w:rPr>
                <w:rFonts w:ascii="Cambria Math" w:hAnsi="Cambria Math"/>
              </w:rPr>
              <m:t>u</m:t>
            </m:r>
          </m:e>
          <m:sub>
            <m:r>
              <w:rPr>
                <w:rFonts w:ascii="Cambria Math" w:hAnsi="Cambria Math"/>
              </w:rPr>
              <m:t>i,t</m:t>
            </m:r>
          </m:sub>
        </m:sSub>
        <m:r>
          <w:rPr>
            <w:rFonts w:ascii="Cambria Math" w:hAnsi="Cambria Math"/>
          </w:rPr>
          <m:t>=</m:t>
        </m:r>
        <m:r>
          <m:rPr>
            <m:sty m:val="p"/>
          </m:rPr>
          <w:rPr>
            <w:rFonts w:ascii="Cambria Math" w:hAnsi="Cambria Math"/>
          </w:rPr>
          <m:t>ρ</m:t>
        </m:r>
        <m:nary>
          <m:naryPr>
            <m:chr m:val="∑"/>
            <m:ctrlPr>
              <w:rPr>
                <w:rFonts w:ascii="Cambria Math" w:hAnsi="Cambria Math"/>
              </w:rPr>
            </m:ctrlPr>
          </m:naryPr>
          <m:sub>
            <m:r>
              <w:rPr>
                <w:rFonts w:ascii="Cambria Math" w:hAnsi="Cambria Math"/>
              </w:rPr>
              <m:t>J=1</m:t>
            </m:r>
          </m:sub>
          <m:sup>
            <m:r>
              <w:rPr>
                <w:rFonts w:ascii="Cambria Math" w:hAnsi="Cambria Math"/>
              </w:rPr>
              <m:t>N</m:t>
            </m:r>
          </m:sup>
          <m:e>
            <m:r>
              <m:rPr>
                <m:sty m:val="p"/>
              </m:rPr>
              <w:rPr>
                <w:rFonts w:ascii="Cambria Math" w:hAnsi="Cambria Math"/>
              </w:rPr>
              <m:t> </m:t>
            </m:r>
            <m:sSub>
              <m:sSubPr>
                <m:ctrlPr>
                  <w:rPr>
                    <w:rFonts w:ascii="Cambria Math" w:hAnsi="Cambria Math"/>
                  </w:rPr>
                </m:ctrlPr>
              </m:sSubPr>
              <m:e>
                <m:r>
                  <m:rPr>
                    <m:sty m:val="p"/>
                  </m:rPr>
                  <w:rPr>
                    <w:rFonts w:ascii="Cambria Math" w:hAnsi="Cambria Math"/>
                  </w:rPr>
                  <m:t>ω</m:t>
                </m:r>
              </m:e>
              <m:sub>
                <m:r>
                  <w:rPr>
                    <w:rFonts w:ascii="Cambria Math" w:hAnsi="Cambria Math"/>
                  </w:rPr>
                  <m:t>ij</m:t>
                </m:r>
              </m:sub>
            </m:sSub>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rPr>
                  <m:t>jt</m:t>
                </m:r>
              </m:sub>
            </m:sSub>
          </m:e>
        </m:nary>
        <m:r>
          <w:rPr>
            <w:rFonts w:ascii="Cambria Math" w:hAnsi="Cambria Math"/>
          </w:rPr>
          <m:t>+</m:t>
        </m:r>
        <m:sSub>
          <m:sSubPr>
            <m:ctrlPr>
              <w:rPr>
                <w:rFonts w:ascii="Cambria Math" w:hAnsi="Cambria Math"/>
              </w:rPr>
            </m:ctrlPr>
          </m:sSubPr>
          <m:e>
            <m:r>
              <m:rPr>
                <m:sty m:val="p"/>
              </m:rPr>
              <w:rPr>
                <w:rFonts w:ascii="Cambria Math" w:hAnsi="Cambria Math"/>
              </w:rPr>
              <m:t>ε</m:t>
            </m:r>
            <m:ctrlPr>
              <w:rPr>
                <w:rFonts w:ascii="Cambria Math" w:hAnsi="Cambria Math"/>
                <w:i/>
              </w:rPr>
            </m:ctrlPr>
          </m:e>
          <m:sub>
            <m:r>
              <m:rPr>
                <m:sty m:val="p"/>
              </m:rPr>
              <w:rPr>
                <w:rFonts w:ascii="Cambria Math" w:hAnsi="Cambria Math"/>
              </w:rPr>
              <m:t>it</m:t>
            </m:r>
          </m:sub>
        </m:sSub>
      </m:oMath>
      <w:r w:rsidR="00005B5B">
        <w:rPr>
          <w:rFonts w:hint="eastAsia"/>
        </w:rPr>
        <w:t xml:space="preserve"> </w:t>
      </w:r>
      <w:r w:rsidR="00005B5B">
        <w:t xml:space="preserve">                     </w:t>
      </w:r>
      <w:r w:rsidR="00005B5B">
        <w:rPr>
          <w:rFonts w:hint="eastAsia"/>
        </w:rPr>
        <w:t>（</w:t>
      </w:r>
      <w:r w:rsidR="00005B5B">
        <w:rPr>
          <w:rFonts w:hint="eastAsia"/>
        </w:rPr>
        <w:t>6</w:t>
      </w:r>
      <w:r w:rsidR="00005B5B">
        <w:rPr>
          <w:rFonts w:hint="eastAsia"/>
        </w:rPr>
        <w:t>）</w:t>
      </w:r>
    </w:p>
    <w:p w14:paraId="40E675D3" w14:textId="121DC74D" w:rsidR="00005B5B" w:rsidRDefault="00005B5B" w:rsidP="00723D09">
      <w:pPr>
        <w:ind w:firstLine="420"/>
      </w:pPr>
      <w:r>
        <w:rPr>
          <w:rFonts w:hint="eastAsia"/>
        </w:rPr>
        <w:t>这里</w:t>
      </w:r>
      <w:r>
        <w:rPr>
          <w:rFonts w:hint="eastAsia"/>
        </w:rPr>
        <w:t>,</w:t>
      </w:r>
      <m:oMath>
        <m:r>
          <w:rPr>
            <w:rFonts w:ascii="Cambria Math" w:hAnsi="Cambria Math"/>
          </w:rPr>
          <m:t xml:space="preserve"> ρ</m:t>
        </m:r>
      </m:oMath>
      <w:r w:rsidRPr="00005B5B">
        <w:rPr>
          <w:rFonts w:hint="eastAsia"/>
        </w:rPr>
        <w:t>为空间自回归参数</w:t>
      </w:r>
      <w:r w:rsidR="003E7EC8">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ctrlPr>
              <w:rPr>
                <w:rFonts w:ascii="Cambria Math" w:hAnsi="Cambria Math"/>
                <w:i/>
              </w:rPr>
            </m:ctrlPr>
          </m:e>
          <m:sub>
            <m:r>
              <m:rPr>
                <m:sty m:val="p"/>
              </m:rPr>
              <w:rPr>
                <w:rFonts w:ascii="Cambria Math" w:hAnsi="Cambria Math"/>
              </w:rPr>
              <m:t>it</m:t>
            </m:r>
          </m:sub>
        </m:sSub>
      </m:oMath>
      <w:r w:rsidR="003E7EC8">
        <w:rPr>
          <w:rFonts w:hint="eastAsia"/>
        </w:rPr>
        <w:t>为独立同分布的随机干扰项。</w:t>
      </w:r>
    </w:p>
    <w:p w14:paraId="6687E115" w14:textId="51ABA504" w:rsidR="00723D09" w:rsidRDefault="00723D09" w:rsidP="00723D09">
      <w:pPr>
        <w:ind w:firstLine="420"/>
      </w:pPr>
      <w:r>
        <w:rPr>
          <w:rFonts w:hint="eastAsia"/>
        </w:rPr>
        <w:t>空间杜宾模型考虑了自变量空间滞后项和因变量之间的相关性，模型设定为</w:t>
      </w:r>
    </w:p>
    <w:p w14:paraId="517412F5" w14:textId="5C48F456" w:rsidR="003E7EC8" w:rsidRDefault="003E7EC8" w:rsidP="003E7EC8">
      <w:pPr>
        <w:ind w:firstLineChars="200" w:firstLine="420"/>
        <w:jc w:val="center"/>
      </w:pPr>
      <w:r>
        <w:t xml:space="preserve">  </w:t>
      </w:r>
      <m:oMath>
        <m:r>
          <m:rPr>
            <m:sty m:val="p"/>
          </m:rPr>
          <w:rPr>
            <w:rFonts w:ascii="Cambria Math" w:hAnsi="Cambria Math"/>
          </w:rPr>
          <m:t>ln</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r>
              <w:rPr>
                <w:rFonts w:ascii="Cambria Math" w:hAnsi="Cambria Math"/>
              </w:rPr>
              <m:t>,</m:t>
            </m:r>
            <m:r>
              <m:rPr>
                <m:sty m:val="p"/>
              </m:rPr>
              <w:rPr>
                <w:rFonts w:ascii="Cambria Math" w:hAnsi="Cambria Math"/>
              </w:rPr>
              <m:t>t</m:t>
            </m:r>
          </m:sub>
        </m:sSub>
        <m:r>
          <m:rPr>
            <m:sty m:val="p"/>
          </m:rPr>
          <w:rPr>
            <w:rFonts w:ascii="Cambria Math" w:hAnsi="Cambria Math"/>
          </w:rPr>
          <m:t>=α+λ</m:t>
        </m:r>
        <m:nary>
          <m:naryPr>
            <m:chr m:val="∑"/>
            <m:ctrlPr>
              <w:rPr>
                <w:rFonts w:ascii="Cambria Math" w:hAnsi="Cambria Math"/>
              </w:rPr>
            </m:ctrlPr>
          </m:naryPr>
          <m:sub>
            <m:r>
              <w:rPr>
                <w:rFonts w:ascii="Cambria Math" w:hAnsi="Cambria Math"/>
              </w:rPr>
              <m:t>J=1</m:t>
            </m:r>
          </m:sub>
          <m:sup>
            <m:r>
              <w:rPr>
                <w:rFonts w:ascii="Cambria Math" w:hAnsi="Cambria Math"/>
              </w:rPr>
              <m:t>N</m:t>
            </m:r>
          </m:sup>
          <m:e>
            <m:r>
              <m:rPr>
                <m:sty m:val="p"/>
              </m:rPr>
              <w:rPr>
                <w:rFonts w:ascii="Cambria Math" w:hAnsi="Cambria Math"/>
              </w:rPr>
              <m:t> </m:t>
            </m:r>
            <m:sSub>
              <m:sSubPr>
                <m:ctrlPr>
                  <w:rPr>
                    <w:rFonts w:ascii="Cambria Math" w:hAnsi="Cambria Math"/>
                  </w:rPr>
                </m:ctrlPr>
              </m:sSubPr>
              <m:e>
                <m:r>
                  <m:rPr>
                    <m:sty m:val="p"/>
                  </m:rPr>
                  <w:rPr>
                    <w:rFonts w:ascii="Cambria Math" w:hAnsi="Cambria Math"/>
                  </w:rPr>
                  <m:t>ω</m:t>
                </m:r>
              </m:e>
              <m:sub>
                <m:r>
                  <w:rPr>
                    <w:rFonts w:ascii="Cambria Math" w:hAnsi="Cambria Math"/>
                  </w:rPr>
                  <m:t>ij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jt</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ln</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2</m:t>
            </m:r>
          </m:sub>
        </m:sSub>
        <m:r>
          <m:rPr>
            <m:sty m:val="p"/>
          </m:rPr>
          <w:rPr>
            <w:rFonts w:ascii="Cambria Math" w:hAnsi="Cambria Math"/>
          </w:rPr>
          <m:t>ln</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3</m:t>
            </m:r>
          </m:sub>
        </m:sSub>
        <m:r>
          <m:rPr>
            <m:sty m:val="p"/>
          </m:rPr>
          <w:rPr>
            <w:rFonts w:ascii="Cambria Math" w:hAnsi="Cambria Math"/>
          </w:rPr>
          <m:t>ln</m:t>
        </m:r>
        <m:sSub>
          <m:sSubPr>
            <m:ctrlPr>
              <w:rPr>
                <w:rFonts w:ascii="Cambria Math" w:hAnsi="Cambria Math"/>
              </w:rPr>
            </m:ctrlPr>
          </m:sSubPr>
          <m:e>
            <m:r>
              <m:rPr>
                <m:nor/>
              </m:rPr>
              <w:rPr>
                <w:rFonts w:ascii="Cambria Math" w:hAnsi="Cambria Math"/>
              </w:rPr>
              <m:t>L</m:t>
            </m:r>
          </m:e>
          <m:sub>
            <m:r>
              <m:rPr>
                <m:nor/>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nary>
          <m:naryPr>
            <m:chr m:val="∑"/>
            <m:ctrlPr>
              <w:rPr>
                <w:rFonts w:ascii="Cambria Math" w:hAnsi="Cambria Math"/>
              </w:rPr>
            </m:ctrlPr>
          </m:naryPr>
          <m:sub>
            <m:r>
              <w:rPr>
                <w:rFonts w:ascii="Cambria Math" w:hAnsi="Cambria Math"/>
              </w:rPr>
              <m:t>J=1</m:t>
            </m:r>
          </m:sub>
          <m:sup>
            <m:r>
              <w:rPr>
                <w:rFonts w:ascii="Cambria Math" w:hAnsi="Cambria Math"/>
              </w:rPr>
              <m:t>N</m:t>
            </m:r>
          </m:sup>
          <m:e>
            <m:r>
              <m:rPr>
                <m:sty m:val="p"/>
              </m:rPr>
              <w:rPr>
                <w:rFonts w:ascii="Cambria Math" w:hAnsi="Cambria Math"/>
              </w:rPr>
              <m:t> </m:t>
            </m:r>
            <m:sSub>
              <m:sSubPr>
                <m:ctrlPr>
                  <w:rPr>
                    <w:rFonts w:ascii="Cambria Math" w:hAnsi="Cambria Math"/>
                  </w:rPr>
                </m:ctrlPr>
              </m:sSubPr>
              <m:e>
                <m:r>
                  <m:rPr>
                    <m:sty m:val="p"/>
                  </m:rPr>
                  <w:rPr>
                    <w:rFonts w:ascii="Cambria Math" w:hAnsi="Cambria Math"/>
                  </w:rPr>
                  <m:t>ω</m:t>
                </m:r>
              </m:e>
              <m:sub>
                <m:r>
                  <w:rPr>
                    <w:rFonts w:ascii="Cambria Math" w:hAnsi="Cambria Math"/>
                  </w:rPr>
                  <m:t>ij</m:t>
                </m:r>
              </m:sub>
            </m:sSub>
            <m:sSub>
              <m:sSubPr>
                <m:ctrlPr>
                  <w:rPr>
                    <w:rFonts w:ascii="Cambria Math" w:hAnsi="Cambria Math"/>
                  </w:rPr>
                </m:ctrlPr>
              </m:sSubPr>
              <m:e>
                <m:r>
                  <m:rPr>
                    <m:sty m:val="p"/>
                  </m:rPr>
                  <w:rPr>
                    <w:rFonts w:ascii="Cambria Math" w:hAnsi="Cambria Math"/>
                  </w:rPr>
                  <m:t>lnF</m:t>
                </m:r>
              </m:e>
              <m:sub>
                <m:r>
                  <m:rPr>
                    <m:sty m:val="p"/>
                  </m:rPr>
                  <w:rPr>
                    <w:rFonts w:ascii="Cambria Math" w:hAnsi="Cambria Math"/>
                  </w:rPr>
                  <m:t>jt</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2</m:t>
            </m:r>
            <m:nary>
              <m:naryPr>
                <m:chr m:val="∑"/>
                <m:ctrlPr>
                  <w:rPr>
                    <w:rFonts w:ascii="Cambria Math" w:hAnsi="Cambria Math"/>
                  </w:rPr>
                </m:ctrlPr>
              </m:naryPr>
              <m:sub>
                <m:r>
                  <w:rPr>
                    <w:rFonts w:ascii="Cambria Math" w:hAnsi="Cambria Math"/>
                  </w:rPr>
                  <m:t>J=1</m:t>
                </m:r>
              </m:sub>
              <m:sup>
                <m:r>
                  <w:rPr>
                    <w:rFonts w:ascii="Cambria Math" w:hAnsi="Cambria Math"/>
                  </w:rPr>
                  <m:t>N</m:t>
                </m:r>
              </m:sup>
              <m:e>
                <m:r>
                  <m:rPr>
                    <m:sty m:val="p"/>
                  </m:rPr>
                  <w:rPr>
                    <w:rFonts w:ascii="Cambria Math" w:hAnsi="Cambria Math"/>
                  </w:rPr>
                  <m:t> </m:t>
                </m:r>
                <m:sSub>
                  <m:sSubPr>
                    <m:ctrlPr>
                      <w:rPr>
                        <w:rFonts w:ascii="Cambria Math" w:hAnsi="Cambria Math"/>
                      </w:rPr>
                    </m:ctrlPr>
                  </m:sSubPr>
                  <m:e>
                    <m:r>
                      <m:rPr>
                        <m:sty m:val="p"/>
                      </m:rPr>
                      <w:rPr>
                        <w:rFonts w:ascii="Cambria Math" w:hAnsi="Cambria Math"/>
                      </w:rPr>
                      <m:t>ω</m:t>
                    </m:r>
                  </m:e>
                  <m:sub>
                    <m:r>
                      <w:rPr>
                        <w:rFonts w:ascii="Cambria Math" w:hAnsi="Cambria Math"/>
                      </w:rPr>
                      <m:t>ij</m:t>
                    </m:r>
                  </m:sub>
                </m:sSub>
                <m:sSub>
                  <m:sSubPr>
                    <m:ctrlPr>
                      <w:rPr>
                        <w:rFonts w:ascii="Cambria Math" w:hAnsi="Cambria Math"/>
                      </w:rPr>
                    </m:ctrlPr>
                  </m:sSubPr>
                  <m:e>
                    <m:r>
                      <m:rPr>
                        <m:sty m:val="p"/>
                      </m:rPr>
                      <w:rPr>
                        <w:rFonts w:ascii="Cambria Math" w:hAnsi="Cambria Math"/>
                      </w:rPr>
                      <m:t>lnD</m:t>
                    </m:r>
                  </m:e>
                  <m:sub>
                    <m:r>
                      <m:rPr>
                        <m:sty m:val="p"/>
                      </m:rP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3</m:t>
                    </m:r>
                    <m:nary>
                      <m:naryPr>
                        <m:chr m:val="∑"/>
                        <m:ctrlPr>
                          <w:rPr>
                            <w:rFonts w:ascii="Cambria Math" w:hAnsi="Cambria Math"/>
                          </w:rPr>
                        </m:ctrlPr>
                      </m:naryPr>
                      <m:sub>
                        <m:r>
                          <w:rPr>
                            <w:rFonts w:ascii="Cambria Math" w:hAnsi="Cambria Math"/>
                          </w:rPr>
                          <m:t>J=1</m:t>
                        </m:r>
                      </m:sub>
                      <m:sup>
                        <m:r>
                          <w:rPr>
                            <w:rFonts w:ascii="Cambria Math" w:hAnsi="Cambria Math"/>
                          </w:rPr>
                          <m:t>N</m:t>
                        </m:r>
                      </m:sup>
                      <m:e>
                        <m:r>
                          <m:rPr>
                            <m:sty m:val="p"/>
                          </m:rPr>
                          <w:rPr>
                            <w:rFonts w:ascii="Cambria Math" w:hAnsi="Cambria Math"/>
                          </w:rPr>
                          <m:t> </m:t>
                        </m:r>
                        <m:sSub>
                          <m:sSubPr>
                            <m:ctrlPr>
                              <w:rPr>
                                <w:rFonts w:ascii="Cambria Math" w:hAnsi="Cambria Math"/>
                              </w:rPr>
                            </m:ctrlPr>
                          </m:sSubPr>
                          <m:e>
                            <m:r>
                              <m:rPr>
                                <m:sty m:val="p"/>
                              </m:rPr>
                              <w:rPr>
                                <w:rFonts w:ascii="Cambria Math" w:hAnsi="Cambria Math"/>
                              </w:rPr>
                              <m:t>ω</m:t>
                            </m:r>
                          </m:e>
                          <m:sub>
                            <m:r>
                              <w:rPr>
                                <w:rFonts w:ascii="Cambria Math" w:hAnsi="Cambria Math"/>
                              </w:rPr>
                              <m:t>ij</m:t>
                            </m:r>
                          </m:sub>
                        </m:sSub>
                        <m:sSub>
                          <m:sSubPr>
                            <m:ctrlPr>
                              <w:rPr>
                                <w:rFonts w:ascii="Cambria Math" w:hAnsi="Cambria Math"/>
                              </w:rPr>
                            </m:ctrlPr>
                          </m:sSubPr>
                          <m:e>
                            <m:r>
                              <m:rPr>
                                <m:sty m:val="p"/>
                              </m:rPr>
                              <w:rPr>
                                <w:rFonts w:ascii="Cambria Math" w:hAnsi="Cambria Math"/>
                              </w:rPr>
                              <m:t>lnL</m:t>
                            </m:r>
                          </m:e>
                          <m:sub>
                            <m:r>
                              <m:rPr>
                                <m:sty m:val="p"/>
                              </m:rPr>
                              <w:rPr>
                                <w:rFonts w:ascii="Cambria Math" w:hAnsi="Cambria Math"/>
                              </w:rPr>
                              <m:t>jt</m:t>
                            </m:r>
                          </m:sub>
                        </m:sSub>
                      </m:e>
                    </m:nary>
                  </m:sub>
                </m:sSub>
              </m:e>
            </m:nary>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m:t>
            </m:r>
          </m:sub>
        </m:sSub>
      </m:oMath>
      <w:r>
        <w:t xml:space="preserve">   (5) </w:t>
      </w:r>
    </w:p>
    <w:p w14:paraId="04ED8738" w14:textId="6F2DB2BA" w:rsidR="00723D09" w:rsidRDefault="00090B35" w:rsidP="00090B35">
      <w:pPr>
        <w:pStyle w:val="a3"/>
        <w:ind w:left="360"/>
      </w:pPr>
      <w:r>
        <w:rPr>
          <w:rFonts w:hint="eastAsia"/>
        </w:rPr>
        <w:t>与</w:t>
      </w:r>
      <m:oMath>
        <m:r>
          <w:rPr>
            <w:rFonts w:ascii="Cambria Math" w:hAnsi="Cambria Math"/>
          </w:rPr>
          <m:t>α</m:t>
        </m:r>
      </m:oMath>
      <w:r>
        <w:rPr>
          <w:rFonts w:hint="eastAsia"/>
        </w:rPr>
        <w:t>和</w:t>
      </w:r>
      <m:oMath>
        <m:r>
          <w:rPr>
            <w:rFonts w:ascii="Cambria Math" w:hAnsi="Cambria Math"/>
          </w:rPr>
          <m:t>β</m:t>
        </m:r>
      </m:oMath>
      <w:r>
        <w:rPr>
          <w:rFonts w:hint="eastAsia"/>
        </w:rPr>
        <w:t>一样，</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γ</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γ</m:t>
            </m:r>
          </m:e>
          <m:sub>
            <m:r>
              <w:rPr>
                <w:rFonts w:ascii="Cambria Math" w:hAnsi="Cambria Math"/>
              </w:rPr>
              <m:t>3</m:t>
            </m:r>
          </m:sub>
        </m:sSub>
      </m:oMath>
      <w:r>
        <w:rPr>
          <w:rFonts w:hint="eastAsia"/>
        </w:rPr>
        <w:t>为要估计的参数。</w:t>
      </w:r>
    </w:p>
    <w:p w14:paraId="472E7564" w14:textId="77777777" w:rsidR="00F12E47" w:rsidRPr="00090B35" w:rsidRDefault="00F12E47" w:rsidP="00090B35">
      <w:pPr>
        <w:pStyle w:val="a3"/>
        <w:ind w:left="360"/>
      </w:pPr>
    </w:p>
    <w:p w14:paraId="3B5A0878" w14:textId="528190AF" w:rsidR="00723D09" w:rsidRDefault="00090B35" w:rsidP="00FA5A91">
      <w:bookmarkStart w:id="4" w:name="_Hlk534819308"/>
      <w:r w:rsidRPr="00F12E47">
        <w:rPr>
          <w:rFonts w:hint="eastAsia"/>
          <w:b/>
          <w:sz w:val="24"/>
        </w:rPr>
        <w:t>3</w:t>
      </w:r>
      <w:r w:rsidRPr="00F12E47">
        <w:rPr>
          <w:b/>
          <w:sz w:val="24"/>
        </w:rPr>
        <w:t>.2</w:t>
      </w:r>
      <w:r w:rsidRPr="00F12E47">
        <w:rPr>
          <w:rFonts w:hint="eastAsia"/>
          <w:b/>
          <w:sz w:val="24"/>
        </w:rPr>
        <w:t>空间权重矩阵的构建</w:t>
      </w:r>
    </w:p>
    <w:p w14:paraId="4F98643D" w14:textId="591BCF34" w:rsidR="00090B35" w:rsidRDefault="00090B35" w:rsidP="00FA5A91">
      <w:r>
        <w:rPr>
          <w:rFonts w:hint="eastAsia"/>
        </w:rPr>
        <w:t xml:space="preserve"> </w:t>
      </w:r>
      <w:r>
        <w:t xml:space="preserve">   </w:t>
      </w:r>
      <w:r>
        <w:rPr>
          <w:rFonts w:hint="eastAsia"/>
        </w:rPr>
        <w:t>空间计量经济学常用的空间权重矩阵有三种</w:t>
      </w:r>
      <w:r w:rsidR="00F12E47">
        <w:rPr>
          <w:rFonts w:hint="eastAsia"/>
        </w:rPr>
        <w:t>：</w:t>
      </w:r>
    </w:p>
    <w:p w14:paraId="6D52ECC0" w14:textId="77777777" w:rsidR="00090B35" w:rsidRPr="00FA5A91" w:rsidRDefault="00090B35" w:rsidP="00FA5A91">
      <w:pPr>
        <w:ind w:firstLineChars="200" w:firstLine="420"/>
        <w:rPr>
          <w:rFonts w:asciiTheme="minorEastAsia" w:eastAsiaTheme="minorEastAsia" w:hAnsiTheme="minorEastAsia"/>
          <w:szCs w:val="21"/>
        </w:rPr>
      </w:pPr>
      <w:r w:rsidRPr="00FA5A91">
        <w:rPr>
          <w:rFonts w:asciiTheme="minorEastAsia" w:eastAsiaTheme="minorEastAsia" w:hAnsiTheme="minorEastAsia" w:hint="eastAsia"/>
          <w:szCs w:val="21"/>
        </w:rPr>
        <w:lastRenderedPageBreak/>
        <w:t>1）邻接标准空间权重矩阵</w:t>
      </w:r>
    </w:p>
    <w:p w14:paraId="2151646F" w14:textId="77777777" w:rsidR="00090B35" w:rsidRPr="00FA5A91" w:rsidRDefault="00090B35" w:rsidP="00FA5A91">
      <w:pPr>
        <w:ind w:firstLineChars="200" w:firstLine="420"/>
        <w:rPr>
          <w:rFonts w:asciiTheme="minorEastAsia" w:eastAsiaTheme="minorEastAsia" w:hAnsiTheme="minorEastAsia"/>
          <w:szCs w:val="21"/>
        </w:rPr>
      </w:pPr>
      <w:r w:rsidRPr="00FA5A91">
        <w:rPr>
          <w:rFonts w:asciiTheme="minorEastAsia" w:eastAsiaTheme="minorEastAsia" w:hAnsiTheme="minorEastAsia" w:hint="eastAsia"/>
          <w:szCs w:val="21"/>
        </w:rPr>
        <w:t>地理学第一定律认为：距离越大则空间相关程度越低，反之越高，区域创新</w:t>
      </w:r>
    </w:p>
    <w:p w14:paraId="4A86B257" w14:textId="6C361297" w:rsidR="00090B35" w:rsidRPr="00FA5A91" w:rsidRDefault="00090B35" w:rsidP="00FA5A91">
      <w:pPr>
        <w:rPr>
          <w:rFonts w:asciiTheme="minorEastAsia" w:eastAsiaTheme="minorEastAsia" w:hAnsiTheme="minorEastAsia"/>
          <w:szCs w:val="21"/>
        </w:rPr>
      </w:pPr>
      <w:r w:rsidRPr="00FA5A91">
        <w:rPr>
          <w:rFonts w:asciiTheme="minorEastAsia" w:eastAsiaTheme="minorEastAsia" w:hAnsiTheme="minorEastAsia" w:hint="eastAsia"/>
          <w:szCs w:val="21"/>
        </w:rPr>
        <w:t>集聚也不例外，因此选择Rook相邻的空间权重矩阵，记为</w:t>
      </w:r>
      <m:oMath>
        <m:r>
          <m:rPr>
            <m:sty m:val="p"/>
          </m:rPr>
          <w:rPr>
            <w:rFonts w:ascii="Cambria Math" w:eastAsiaTheme="minorEastAsia" w:hAnsi="Cambria Math"/>
            <w:szCs w:val="21"/>
          </w:rPr>
          <m:t>W=(</m:t>
        </m:r>
        <m:sSub>
          <m:sSubPr>
            <m:ctrlPr>
              <w:rPr>
                <w:rFonts w:ascii="Cambria Math" w:eastAsiaTheme="minorEastAsia" w:hAnsi="Cambria Math"/>
                <w:szCs w:val="21"/>
              </w:rPr>
            </m:ctrlPr>
          </m:sSubPr>
          <m:e>
            <m:r>
              <w:rPr>
                <w:rFonts w:ascii="Cambria Math" w:eastAsiaTheme="minorEastAsia" w:hAnsi="Cambria Math"/>
                <w:szCs w:val="21"/>
              </w:rPr>
              <m:t>ω</m:t>
            </m:r>
          </m:e>
          <m:sub>
            <m:r>
              <w:rPr>
                <w:rFonts w:ascii="Cambria Math" w:eastAsiaTheme="minorEastAsia" w:hAnsi="Cambria Math"/>
                <w:szCs w:val="21"/>
              </w:rPr>
              <m:t>ij</m:t>
            </m:r>
          </m:sub>
        </m:sSub>
        <m:r>
          <w:rPr>
            <w:rFonts w:ascii="Cambria Math" w:eastAsiaTheme="minorEastAsia" w:hAnsi="Cambria Math"/>
            <w:szCs w:val="21"/>
          </w:rPr>
          <m:t>)</m:t>
        </m:r>
      </m:oMath>
      <w:r w:rsidRPr="00FA5A91">
        <w:rPr>
          <w:rFonts w:asciiTheme="minorEastAsia" w:eastAsiaTheme="minorEastAsia" w:hAnsiTheme="minorEastAsia" w:hint="eastAsia"/>
          <w:szCs w:val="21"/>
        </w:rPr>
        <w:t xml:space="preserve"> ，如果两地相邻有 </w:t>
      </w:r>
      <m:oMath>
        <m:sSub>
          <m:sSubPr>
            <m:ctrlPr>
              <w:rPr>
                <w:rFonts w:ascii="Cambria Math" w:eastAsiaTheme="minorEastAsia" w:hAnsi="Cambria Math"/>
                <w:szCs w:val="21"/>
              </w:rPr>
            </m:ctrlPr>
          </m:sSubPr>
          <m:e>
            <m:r>
              <w:rPr>
                <w:rFonts w:ascii="Cambria Math" w:eastAsiaTheme="minorEastAsia" w:hAnsi="Cambria Math"/>
                <w:szCs w:val="21"/>
              </w:rPr>
              <m:t>ω</m:t>
            </m:r>
          </m:e>
          <m:sub>
            <m:r>
              <w:rPr>
                <w:rFonts w:ascii="Cambria Math" w:eastAsiaTheme="minorEastAsia" w:hAnsi="Cambria Math"/>
                <w:szCs w:val="21"/>
              </w:rPr>
              <m:t>ij</m:t>
            </m:r>
          </m:sub>
        </m:sSub>
        <m:r>
          <w:rPr>
            <w:rFonts w:ascii="Cambria Math" w:eastAsiaTheme="minorEastAsia" w:hAnsi="Cambria Math"/>
            <w:szCs w:val="21"/>
          </w:rPr>
          <m:t>=1</m:t>
        </m:r>
      </m:oMath>
      <w:r w:rsidRPr="00FA5A91">
        <w:rPr>
          <w:rFonts w:asciiTheme="minorEastAsia" w:eastAsiaTheme="minorEastAsia" w:hAnsiTheme="minorEastAsia" w:hint="eastAsia"/>
          <w:szCs w:val="21"/>
        </w:rPr>
        <w:t xml:space="preserve">，否则 </w:t>
      </w:r>
      <m:oMath>
        <m:sSub>
          <m:sSubPr>
            <m:ctrlPr>
              <w:rPr>
                <w:rFonts w:ascii="Cambria Math" w:eastAsiaTheme="minorEastAsia" w:hAnsi="Cambria Math"/>
                <w:szCs w:val="21"/>
              </w:rPr>
            </m:ctrlPr>
          </m:sSubPr>
          <m:e>
            <m:r>
              <w:rPr>
                <w:rFonts w:ascii="Cambria Math" w:eastAsiaTheme="minorEastAsia" w:hAnsi="Cambria Math"/>
                <w:szCs w:val="21"/>
              </w:rPr>
              <m:t>ω</m:t>
            </m:r>
          </m:e>
          <m:sub>
            <m:r>
              <w:rPr>
                <w:rFonts w:ascii="Cambria Math" w:eastAsiaTheme="minorEastAsia" w:hAnsi="Cambria Math"/>
                <w:szCs w:val="21"/>
              </w:rPr>
              <m:t>ij</m:t>
            </m:r>
          </m:sub>
        </m:sSub>
        <m:r>
          <w:rPr>
            <w:rFonts w:ascii="Cambria Math" w:eastAsiaTheme="minorEastAsia" w:hAnsi="Cambria Math"/>
            <w:szCs w:val="21"/>
          </w:rPr>
          <m:t>=0</m:t>
        </m:r>
      </m:oMath>
      <w:r w:rsidRPr="00FA5A91">
        <w:rPr>
          <w:rFonts w:asciiTheme="minorEastAsia" w:eastAsiaTheme="minorEastAsia" w:hAnsiTheme="minorEastAsia" w:hint="eastAsia"/>
          <w:szCs w:val="21"/>
        </w:rPr>
        <w:t>。</w:t>
      </w:r>
    </w:p>
    <w:p w14:paraId="2C74A067" w14:textId="77777777" w:rsidR="00090B35" w:rsidRPr="00FA5A91" w:rsidRDefault="00090B35" w:rsidP="00FA5A91">
      <w:pPr>
        <w:ind w:firstLineChars="200" w:firstLine="420"/>
        <w:rPr>
          <w:rFonts w:asciiTheme="minorEastAsia" w:eastAsiaTheme="minorEastAsia" w:hAnsiTheme="minorEastAsia"/>
          <w:szCs w:val="21"/>
        </w:rPr>
      </w:pPr>
      <w:r w:rsidRPr="00FA5A91">
        <w:rPr>
          <w:rFonts w:asciiTheme="minorEastAsia" w:eastAsiaTheme="minorEastAsia" w:hAnsiTheme="minorEastAsia" w:hint="eastAsia"/>
          <w:szCs w:val="21"/>
        </w:rPr>
        <w:t>2）经纬度距离空间权重矩阵</w:t>
      </w:r>
    </w:p>
    <w:p w14:paraId="113A5F5F" w14:textId="304E55A5" w:rsidR="00090B35" w:rsidRPr="00FA5A91" w:rsidRDefault="00090B35" w:rsidP="00FA5A91">
      <w:pPr>
        <w:ind w:firstLineChars="200" w:firstLine="420"/>
        <w:rPr>
          <w:rFonts w:asciiTheme="minorEastAsia" w:eastAsiaTheme="minorEastAsia" w:hAnsiTheme="minorEastAsia"/>
          <w:szCs w:val="21"/>
        </w:rPr>
      </w:pPr>
      <w:r w:rsidRPr="00FA5A91">
        <w:rPr>
          <w:rFonts w:asciiTheme="minorEastAsia" w:eastAsiaTheme="minorEastAsia" w:hAnsiTheme="minorEastAsia" w:hint="eastAsia"/>
          <w:szCs w:val="21"/>
        </w:rPr>
        <w:t>空间邻接标准认为空间对象之间的联系仅仅取决于二者之间是否相邻，即只要二者相邻，不同空间对象之间的影响强度是相同的，这在区域创新研究中是不符合客观事实的。再者，不相邻的空间单元也可能存在很强的联系，基于这样的事实，下面将以两城市的经纬度距离的平方的倒数构成的空间权重矩阵(记为W，</w:t>
      </w:r>
      <m:oMath>
        <m:sSub>
          <m:sSubPr>
            <m:ctrlPr>
              <w:rPr>
                <w:rFonts w:ascii="Cambria Math" w:eastAsiaTheme="minorEastAsia" w:hAnsi="Cambria Math"/>
                <w:szCs w:val="21"/>
              </w:rPr>
            </m:ctrlPr>
          </m:sSubPr>
          <m:e>
            <m:r>
              <w:rPr>
                <w:rFonts w:ascii="Cambria Math" w:eastAsiaTheme="minorEastAsia" w:hAnsi="Cambria Math"/>
                <w:szCs w:val="21"/>
              </w:rPr>
              <m:t>ω</m:t>
            </m:r>
          </m:e>
          <m:sub>
            <m:r>
              <w:rPr>
                <w:rFonts w:ascii="Cambria Math" w:eastAsiaTheme="minorEastAsia" w:hAnsi="Cambria Math"/>
                <w:szCs w:val="21"/>
              </w:rPr>
              <m:t>ij</m:t>
            </m:r>
          </m:sub>
        </m:sSub>
        <m:r>
          <w:rPr>
            <w:rFonts w:ascii="Cambria Math" w:eastAsiaTheme="minorEastAsia" w:hAnsi="Cambria Math"/>
            <w:szCs w:val="21"/>
          </w:rPr>
          <m:t>=1</m:t>
        </m:r>
        <m:r>
          <m:rPr>
            <m:lit/>
          </m:rPr>
          <w:rPr>
            <w:rFonts w:ascii="Cambria Math" w:eastAsiaTheme="minorEastAsia" w:hAnsi="Cambria Math"/>
            <w:szCs w:val="21"/>
          </w:rPr>
          <m:t>/</m:t>
        </m:r>
        <m:sSub>
          <m:sSubPr>
            <m:ctrlPr>
              <w:rPr>
                <w:rFonts w:ascii="Cambria Math" w:eastAsiaTheme="minorEastAsia" w:hAnsi="Cambria Math"/>
                <w:i/>
                <w:szCs w:val="21"/>
              </w:rPr>
            </m:ctrlPr>
          </m:sSubPr>
          <m:e>
            <m:r>
              <w:rPr>
                <w:rFonts w:ascii="Cambria Math" w:eastAsiaTheme="minorEastAsia" w:hAnsi="Cambria Math" w:hint="eastAsia"/>
                <w:szCs w:val="21"/>
              </w:rPr>
              <m:t>d</m:t>
            </m:r>
            <m:ctrlPr>
              <w:rPr>
                <w:rFonts w:ascii="Cambria Math" w:eastAsiaTheme="minorEastAsia" w:hAnsi="Cambria Math" w:hint="eastAsia"/>
                <w:i/>
                <w:szCs w:val="21"/>
              </w:rPr>
            </m:ctrlPr>
          </m:e>
          <m:sub>
            <m:r>
              <w:rPr>
                <w:rFonts w:ascii="Cambria Math" w:eastAsiaTheme="minorEastAsia" w:hAnsi="Cambria Math"/>
                <w:szCs w:val="21"/>
              </w:rPr>
              <m:t>ij</m:t>
            </m:r>
          </m:sub>
        </m:sSub>
      </m:oMath>
      <w:r w:rsidRPr="00FA5A91">
        <w:rPr>
          <w:rFonts w:asciiTheme="minorEastAsia" w:eastAsiaTheme="minorEastAsia" w:hAnsiTheme="minorEastAsia" w:hint="eastAsia"/>
          <w:szCs w:val="21"/>
        </w:rPr>
        <w:t>，</w:t>
      </w:r>
      <m:oMath>
        <m:sSub>
          <m:sSubPr>
            <m:ctrlPr>
              <w:rPr>
                <w:rFonts w:ascii="Cambria Math" w:eastAsiaTheme="minorEastAsia" w:hAnsi="Cambria Math"/>
                <w:i/>
                <w:szCs w:val="21"/>
              </w:rPr>
            </m:ctrlPr>
          </m:sSubPr>
          <m:e>
            <m:r>
              <w:rPr>
                <w:rFonts w:ascii="Cambria Math" w:eastAsiaTheme="minorEastAsia" w:hAnsi="Cambria Math" w:hint="eastAsia"/>
                <w:szCs w:val="21"/>
              </w:rPr>
              <m:t>d</m:t>
            </m:r>
            <m:ctrlPr>
              <w:rPr>
                <w:rFonts w:ascii="Cambria Math" w:eastAsiaTheme="minorEastAsia" w:hAnsi="Cambria Math" w:hint="eastAsia"/>
                <w:i/>
                <w:szCs w:val="21"/>
              </w:rPr>
            </m:ctrlPr>
          </m:e>
          <m:sub>
            <m:r>
              <w:rPr>
                <w:rFonts w:ascii="Cambria Math" w:eastAsiaTheme="minorEastAsia" w:hAnsi="Cambria Math"/>
                <w:szCs w:val="21"/>
              </w:rPr>
              <m:t>ij</m:t>
            </m:r>
          </m:sub>
        </m:sSub>
      </m:oMath>
      <w:r w:rsidRPr="00FA5A91">
        <w:rPr>
          <w:rFonts w:asciiTheme="minorEastAsia" w:eastAsiaTheme="minorEastAsia" w:hAnsiTheme="minorEastAsia" w:hint="eastAsia"/>
          <w:szCs w:val="21"/>
        </w:rPr>
        <w:t xml:space="preserve">表示 </w:t>
      </w:r>
      <w:proofErr w:type="spellStart"/>
      <w:r w:rsidRPr="00FA5A91">
        <w:rPr>
          <w:rFonts w:asciiTheme="minorEastAsia" w:eastAsiaTheme="minorEastAsia" w:hAnsiTheme="minorEastAsia" w:hint="eastAsia"/>
          <w:szCs w:val="21"/>
        </w:rPr>
        <w:t>i</w:t>
      </w:r>
      <w:proofErr w:type="spellEnd"/>
      <w:r w:rsidRPr="00FA5A91">
        <w:rPr>
          <w:rFonts w:asciiTheme="minorEastAsia" w:eastAsiaTheme="minorEastAsia" w:hAnsiTheme="minorEastAsia" w:hint="eastAsia"/>
          <w:szCs w:val="21"/>
        </w:rPr>
        <w:t xml:space="preserve">，j 两城市的经纬度距离) ，这恰恰是对邻接标准的修正。                                        </w:t>
      </w:r>
    </w:p>
    <w:p w14:paraId="07696BB9" w14:textId="77777777" w:rsidR="00090B35" w:rsidRPr="00FA5A91" w:rsidRDefault="00090B35" w:rsidP="00FA5A91">
      <w:pPr>
        <w:ind w:firstLineChars="200" w:firstLine="420"/>
        <w:rPr>
          <w:rFonts w:asciiTheme="minorEastAsia" w:eastAsiaTheme="minorEastAsia" w:hAnsiTheme="minorEastAsia"/>
          <w:szCs w:val="21"/>
        </w:rPr>
      </w:pPr>
      <w:r w:rsidRPr="00FA5A91">
        <w:rPr>
          <w:rFonts w:asciiTheme="minorEastAsia" w:eastAsiaTheme="minorEastAsia" w:hAnsiTheme="minorEastAsia" w:hint="eastAsia"/>
          <w:szCs w:val="21"/>
        </w:rPr>
        <w:t>3）经济空间权重矩阵</w:t>
      </w:r>
    </w:p>
    <w:p w14:paraId="72565220" w14:textId="77777777" w:rsidR="00090B35" w:rsidRPr="00FA5A91" w:rsidRDefault="00090B35" w:rsidP="00FA5A91">
      <w:pPr>
        <w:ind w:firstLineChars="200" w:firstLine="420"/>
        <w:rPr>
          <w:rFonts w:asciiTheme="minorEastAsia" w:eastAsiaTheme="minorEastAsia" w:hAnsiTheme="minorEastAsia"/>
          <w:szCs w:val="21"/>
        </w:rPr>
      </w:pPr>
      <w:r w:rsidRPr="00FA5A91">
        <w:rPr>
          <w:rFonts w:asciiTheme="minorEastAsia" w:eastAsiaTheme="minorEastAsia" w:hAnsiTheme="minorEastAsia" w:hint="eastAsia"/>
          <w:szCs w:val="21"/>
        </w:rPr>
        <w:t>相关研究发现仅仅用事物之间的地理位置反映出的区域创新活动的空间联系及其强度也是相对粗糙的，过于简单，且不能完全体现各单元经济上的相互影响。再者，区域创新作为一项系统性的经济活动，受到多种因素( 如: 物资资源水平、人力资源水平等因素) 的综合影响，因此，借鉴文献构建经济空间权重矩阵。</w:t>
      </w:r>
    </w:p>
    <w:p w14:paraId="74997F1F" w14:textId="77777777" w:rsidR="00090B35" w:rsidRPr="00FA5A91" w:rsidRDefault="00090B35" w:rsidP="00FA5A91">
      <w:pPr>
        <w:ind w:firstLineChars="200" w:firstLine="420"/>
        <w:rPr>
          <w:rFonts w:asciiTheme="minorEastAsia" w:eastAsiaTheme="minorEastAsia" w:hAnsiTheme="minorEastAsia"/>
          <w:szCs w:val="21"/>
        </w:rPr>
      </w:pPr>
      <w:r w:rsidRPr="00FA5A91">
        <w:rPr>
          <w:rFonts w:asciiTheme="minorEastAsia" w:eastAsiaTheme="minorEastAsia" w:hAnsiTheme="minorEastAsia" w:hint="eastAsia"/>
          <w:szCs w:val="21"/>
        </w:rPr>
        <w:t>经济空间权重矩阵的形式</w:t>
      </w:r>
    </w:p>
    <w:p w14:paraId="1C5A58B7" w14:textId="6B559424" w:rsidR="00E01EC4" w:rsidRPr="00FA5A91" w:rsidRDefault="009D7D47" w:rsidP="00FA5A91">
      <w:pPr>
        <w:ind w:firstLineChars="200" w:firstLine="420"/>
        <w:rPr>
          <w:rFonts w:asciiTheme="minorEastAsia" w:eastAsiaTheme="minorEastAsia" w:hAnsiTheme="minorEastAsia"/>
          <w:szCs w:val="21"/>
        </w:rPr>
      </w:pPr>
      <m:oMathPara>
        <m:oMath>
          <m:sSub>
            <m:sSubPr>
              <m:ctrlPr>
                <w:rPr>
                  <w:rFonts w:ascii="Cambria Math" w:eastAsiaTheme="minorEastAsia" w:hAnsi="Cambria Math"/>
                  <w:szCs w:val="21"/>
                </w:rPr>
              </m:ctrlPr>
            </m:sSubPr>
            <m:e>
              <m:r>
                <w:rPr>
                  <w:rFonts w:ascii="Cambria Math" w:eastAsiaTheme="minorEastAsia" w:hAnsi="Cambria Math"/>
                  <w:szCs w:val="21"/>
                </w:rPr>
                <m:t>ω</m:t>
              </m:r>
            </m:e>
            <m:sub>
              <m:r>
                <w:rPr>
                  <w:rFonts w:ascii="Cambria Math" w:eastAsiaTheme="minorEastAsia" w:hAnsi="Cambria Math"/>
                  <w:szCs w:val="21"/>
                </w:rPr>
                <m:t>ij</m:t>
              </m:r>
            </m:sub>
          </m:sSub>
          <m:r>
            <w:rPr>
              <w:rFonts w:ascii="Cambria Math" w:eastAsiaTheme="minorEastAsia" w:hAnsi="Cambria Math"/>
              <w:szCs w:val="21"/>
            </w:rPr>
            <m:t>=</m:t>
          </m:r>
          <m:f>
            <m:fPr>
              <m:ctrlPr>
                <w:rPr>
                  <w:rFonts w:ascii="Cambria Math" w:eastAsiaTheme="minorEastAsia" w:hAnsi="Cambria Math"/>
                  <w:szCs w:val="21"/>
                </w:rPr>
              </m:ctrlPr>
            </m:fPr>
            <m:num>
              <m:r>
                <w:rPr>
                  <w:rFonts w:ascii="Cambria Math" w:eastAsiaTheme="minorEastAsia" w:hAnsi="Cambria Math"/>
                  <w:szCs w:val="21"/>
                </w:rPr>
                <m:t>1</m:t>
              </m:r>
              <m:ctrlPr>
                <w:rPr>
                  <w:rFonts w:ascii="Cambria Math" w:eastAsiaTheme="minorEastAsia" w:hAnsi="Cambria Math"/>
                  <w:i/>
                  <w:szCs w:val="21"/>
                </w:rPr>
              </m:ctrlPr>
            </m:num>
            <m:den>
              <m:r>
                <w:rPr>
                  <w:rFonts w:ascii="Cambria Math" w:eastAsiaTheme="minorEastAsia" w:hAnsi="Cambria Math"/>
                  <w:szCs w:val="21"/>
                </w:rPr>
                <m:t> </m:t>
              </m:r>
              <m:d>
                <m:dPr>
                  <m:begChr m:val="|"/>
                  <m:endChr m:val="|"/>
                  <m:ctrlPr>
                    <w:rPr>
                      <w:rFonts w:ascii="Cambria Math" w:eastAsiaTheme="minorEastAsia" w:hAnsi="Cambria Math"/>
                      <w:i/>
                      <w:szCs w:val="21"/>
                    </w:rPr>
                  </m:ctrlPr>
                </m:dPr>
                <m:e>
                  <m:acc>
                    <m:accPr>
                      <m:chr m:val="̅"/>
                      <m:ctrlPr>
                        <w:rPr>
                          <w:rFonts w:ascii="Cambria Math" w:eastAsiaTheme="minorEastAsia" w:hAnsi="Cambria Math"/>
                          <w:szCs w:val="21"/>
                        </w:rPr>
                      </m:ctrlPr>
                    </m:accPr>
                    <m:e>
                      <m:sSub>
                        <m:sSubPr>
                          <m:ctrlPr>
                            <w:rPr>
                              <w:rFonts w:ascii="Cambria Math" w:eastAsiaTheme="minorEastAsia" w:hAnsi="Cambria Math"/>
                              <w:i/>
                              <w:szCs w:val="21"/>
                            </w:rPr>
                          </m:ctrlPr>
                        </m:sSubPr>
                        <m:e>
                          <m:r>
                            <w:rPr>
                              <w:rFonts w:ascii="Cambria Math" w:eastAsiaTheme="minorEastAsia" w:hAnsi="Cambria Math"/>
                              <w:szCs w:val="21"/>
                            </w:rPr>
                            <m:t>Y</m:t>
                          </m:r>
                          <m:ctrlPr>
                            <w:rPr>
                              <w:rFonts w:ascii="Cambria Math" w:eastAsiaTheme="minorEastAsia" w:hAnsi="Cambria Math"/>
                              <w:szCs w:val="21"/>
                            </w:rPr>
                          </m:ctrlPr>
                        </m:e>
                        <m:sub>
                          <m:r>
                            <w:rPr>
                              <w:rFonts w:ascii="Cambria Math" w:eastAsiaTheme="minorEastAsia" w:hAnsi="Cambria Math"/>
                              <w:szCs w:val="21"/>
                            </w:rPr>
                            <m:t>i</m:t>
                          </m:r>
                        </m:sub>
                      </m:sSub>
                    </m:e>
                  </m:acc>
                  <m:r>
                    <w:rPr>
                      <w:rFonts w:ascii="Cambria Math" w:eastAsiaTheme="minorEastAsia" w:hAnsi="Cambria Math"/>
                      <w:szCs w:val="21"/>
                    </w:rPr>
                    <m:t>-</m:t>
                  </m:r>
                  <m:acc>
                    <m:accPr>
                      <m:chr m:val="̅"/>
                      <m:ctrlPr>
                        <w:rPr>
                          <w:rFonts w:ascii="Cambria Math" w:eastAsiaTheme="minorEastAsia" w:hAnsi="Cambria Math"/>
                          <w:szCs w:val="21"/>
                        </w:rPr>
                      </m:ctrlPr>
                    </m:accPr>
                    <m:e>
                      <m:sSub>
                        <m:sSubPr>
                          <m:ctrlPr>
                            <w:rPr>
                              <w:rFonts w:ascii="Cambria Math" w:eastAsiaTheme="minorEastAsia" w:hAnsi="Cambria Math"/>
                              <w:i/>
                              <w:szCs w:val="21"/>
                            </w:rPr>
                          </m:ctrlPr>
                        </m:sSubPr>
                        <m:e>
                          <m:r>
                            <w:rPr>
                              <w:rFonts w:ascii="Cambria Math" w:eastAsiaTheme="minorEastAsia" w:hAnsi="Cambria Math"/>
                              <w:szCs w:val="21"/>
                            </w:rPr>
                            <m:t>Y</m:t>
                          </m:r>
                          <m:ctrlPr>
                            <w:rPr>
                              <w:rFonts w:ascii="Cambria Math" w:eastAsiaTheme="minorEastAsia" w:hAnsi="Cambria Math"/>
                              <w:szCs w:val="21"/>
                            </w:rPr>
                          </m:ctrlPr>
                        </m:e>
                        <m:sub>
                          <m:r>
                            <w:rPr>
                              <w:rFonts w:ascii="Cambria Math" w:eastAsiaTheme="minorEastAsia" w:hAnsi="Cambria Math" w:hint="eastAsia"/>
                              <w:szCs w:val="21"/>
                            </w:rPr>
                            <m:t>j</m:t>
                          </m:r>
                        </m:sub>
                      </m:sSub>
                    </m:e>
                  </m:acc>
                </m:e>
              </m:d>
              <m:ctrlPr>
                <w:rPr>
                  <w:rFonts w:ascii="Cambria Math" w:eastAsiaTheme="minorEastAsia" w:hAnsi="Cambria Math"/>
                  <w:i/>
                  <w:szCs w:val="21"/>
                </w:rPr>
              </m:ctrlPr>
            </m:den>
          </m:f>
        </m:oMath>
      </m:oMathPara>
    </w:p>
    <w:p w14:paraId="2DDD5F88" w14:textId="1D249D0C" w:rsidR="00090B35" w:rsidRPr="00FA5A91" w:rsidRDefault="00090B35" w:rsidP="00FA5A91">
      <w:pPr>
        <w:ind w:firstLineChars="200" w:firstLine="420"/>
        <w:rPr>
          <w:rFonts w:asciiTheme="minorEastAsia" w:eastAsiaTheme="minorEastAsia" w:hAnsiTheme="minorEastAsia"/>
          <w:szCs w:val="21"/>
        </w:rPr>
      </w:pPr>
      <w:r w:rsidRPr="00FA5A91">
        <w:rPr>
          <w:rFonts w:asciiTheme="minorEastAsia" w:eastAsiaTheme="minorEastAsia" w:hAnsiTheme="minorEastAsia"/>
          <w:szCs w:val="21"/>
        </w:rPr>
        <w:t>其中，</w:t>
      </w:r>
      <m:oMath>
        <m:acc>
          <m:accPr>
            <m:chr m:val="̅"/>
            <m:ctrlPr>
              <w:rPr>
                <w:rFonts w:ascii="Cambria Math" w:eastAsiaTheme="minorEastAsia" w:hAnsi="Cambria Math"/>
                <w:szCs w:val="21"/>
              </w:rPr>
            </m:ctrlPr>
          </m:accPr>
          <m:e>
            <m:sSub>
              <m:sSubPr>
                <m:ctrlPr>
                  <w:rPr>
                    <w:rFonts w:ascii="Cambria Math" w:eastAsiaTheme="minorEastAsia" w:hAnsi="Cambria Math"/>
                    <w:i/>
                    <w:szCs w:val="21"/>
                  </w:rPr>
                </m:ctrlPr>
              </m:sSubPr>
              <m:e>
                <m:r>
                  <w:rPr>
                    <w:rFonts w:ascii="Cambria Math" w:eastAsiaTheme="minorEastAsia" w:hAnsi="Cambria Math"/>
                    <w:szCs w:val="21"/>
                  </w:rPr>
                  <m:t>Y</m:t>
                </m:r>
                <m:ctrlPr>
                  <w:rPr>
                    <w:rFonts w:ascii="Cambria Math" w:eastAsiaTheme="minorEastAsia" w:hAnsi="Cambria Math"/>
                    <w:szCs w:val="21"/>
                  </w:rPr>
                </m:ctrlPr>
              </m:e>
              <m:sub>
                <m:r>
                  <w:rPr>
                    <w:rFonts w:ascii="Cambria Math" w:eastAsiaTheme="minorEastAsia" w:hAnsi="Cambria Math"/>
                    <w:szCs w:val="21"/>
                  </w:rPr>
                  <m:t>i</m:t>
                </m:r>
              </m:sub>
            </m:sSub>
          </m:e>
        </m:acc>
        <m:r>
          <w:rPr>
            <w:rFonts w:ascii="Cambria Math" w:eastAsiaTheme="minorEastAsia" w:hAnsi="Cambria Math"/>
            <w:szCs w:val="21"/>
          </w:rPr>
          <m:t>=</m:t>
        </m:r>
        <m:f>
          <m:fPr>
            <m:ctrlPr>
              <w:rPr>
                <w:rFonts w:ascii="Cambria Math" w:eastAsiaTheme="minorEastAsia" w:hAnsi="Cambria Math"/>
                <w:szCs w:val="21"/>
              </w:rPr>
            </m:ctrlPr>
          </m:fPr>
          <m:num>
            <m:r>
              <w:rPr>
                <w:rFonts w:ascii="Cambria Math" w:eastAsiaTheme="minorEastAsia" w:hAnsi="Cambria Math"/>
                <w:szCs w:val="21"/>
              </w:rPr>
              <m:t>1</m:t>
            </m:r>
            <m:ctrlPr>
              <w:rPr>
                <w:rFonts w:ascii="Cambria Math" w:eastAsiaTheme="minorEastAsia" w:hAnsi="Cambria Math"/>
                <w:i/>
                <w:szCs w:val="21"/>
              </w:rPr>
            </m:ctrlPr>
          </m:num>
          <m:den>
            <m:r>
              <w:rPr>
                <w:rFonts w:ascii="Cambria Math" w:eastAsiaTheme="minorEastAsia" w:hAnsi="Cambria Math"/>
                <w:szCs w:val="21"/>
              </w:rPr>
              <m:t>T</m:t>
            </m:r>
            <m:ctrlPr>
              <w:rPr>
                <w:rFonts w:ascii="Cambria Math" w:eastAsiaTheme="minorEastAsia" w:hAnsi="Cambria Math"/>
                <w:i/>
                <w:szCs w:val="21"/>
              </w:rPr>
            </m:ctrlPr>
          </m:den>
        </m:f>
        <m:nary>
          <m:naryPr>
            <m:chr m:val="∑"/>
            <m:ctrlPr>
              <w:rPr>
                <w:rFonts w:ascii="Cambria Math" w:eastAsiaTheme="minorEastAsia" w:hAnsi="Cambria Math"/>
                <w:szCs w:val="21"/>
              </w:rPr>
            </m:ctrlPr>
          </m:naryPr>
          <m:sub>
            <m:r>
              <w:rPr>
                <w:rFonts w:ascii="Cambria Math" w:eastAsiaTheme="minorEastAsia" w:hAnsi="Cambria Math"/>
                <w:szCs w:val="21"/>
              </w:rPr>
              <m:t>t=1</m:t>
            </m:r>
          </m:sub>
          <m:sup>
            <m:r>
              <w:rPr>
                <w:rFonts w:ascii="Cambria Math" w:eastAsiaTheme="minorEastAsia" w:hAnsi="Cambria Math"/>
                <w:szCs w:val="21"/>
              </w:rPr>
              <m:t>T</m:t>
            </m:r>
          </m:sup>
          <m:e>
            <m:sSub>
              <m:sSubPr>
                <m:ctrlPr>
                  <w:rPr>
                    <w:rFonts w:ascii="Cambria Math" w:eastAsiaTheme="minorEastAsia" w:hAnsi="Cambria Math"/>
                    <w:i/>
                    <w:szCs w:val="21"/>
                  </w:rPr>
                </m:ctrlPr>
              </m:sSubPr>
              <m:e>
                <m:r>
                  <w:rPr>
                    <w:rFonts w:ascii="Cambria Math" w:eastAsiaTheme="minorEastAsia" w:hAnsi="Cambria Math"/>
                    <w:szCs w:val="21"/>
                  </w:rPr>
                  <m:t>Y</m:t>
                </m:r>
              </m:e>
              <m:sub>
                <m:r>
                  <w:rPr>
                    <w:rFonts w:ascii="Cambria Math" w:eastAsiaTheme="minorEastAsia" w:hAnsi="Cambria Math" w:hint="eastAsia"/>
                    <w:szCs w:val="21"/>
                  </w:rPr>
                  <m:t>i</m:t>
                </m:r>
                <m:r>
                  <w:rPr>
                    <w:rFonts w:ascii="Cambria Math" w:eastAsiaTheme="minorEastAsia" w:hAnsi="Cambria Math"/>
                    <w:szCs w:val="21"/>
                  </w:rPr>
                  <m:t>,t</m:t>
                </m:r>
              </m:sub>
            </m:sSub>
          </m:e>
        </m:nary>
      </m:oMath>
      <w:r w:rsidRPr="00FA5A91">
        <w:rPr>
          <w:rFonts w:asciiTheme="minorEastAsia" w:eastAsiaTheme="minorEastAsia" w:hAnsiTheme="minorEastAsia"/>
          <w:szCs w:val="21"/>
        </w:rPr>
        <w:t>（区域</w:t>
      </w:r>
      <w:proofErr w:type="spellStart"/>
      <w:r w:rsidRPr="00FA5A91">
        <w:rPr>
          <w:rFonts w:asciiTheme="minorEastAsia" w:eastAsiaTheme="minorEastAsia" w:hAnsiTheme="minorEastAsia"/>
          <w:szCs w:val="21"/>
        </w:rPr>
        <w:t>i</w:t>
      </w:r>
      <w:proofErr w:type="spellEnd"/>
      <w:r w:rsidRPr="00FA5A91">
        <w:rPr>
          <w:rFonts w:asciiTheme="minorEastAsia" w:eastAsiaTheme="minorEastAsia" w:hAnsiTheme="minorEastAsia"/>
          <w:szCs w:val="21"/>
        </w:rPr>
        <w:t>在时期</w:t>
      </w:r>
      <w:r w:rsidRPr="00FA5A91">
        <w:rPr>
          <w:rFonts w:asciiTheme="minorEastAsia" w:eastAsiaTheme="minorEastAsia" w:hAnsiTheme="minorEastAsia" w:hint="eastAsia"/>
          <w:szCs w:val="21"/>
        </w:rPr>
        <w:t>范围</w:t>
      </w:r>
      <w:r w:rsidRPr="00FA5A91">
        <w:rPr>
          <w:rFonts w:asciiTheme="minorEastAsia" w:eastAsiaTheme="minorEastAsia" w:hAnsiTheme="minorEastAsia"/>
          <w:szCs w:val="21"/>
        </w:rPr>
        <w:t>内GDP的平均值</w:t>
      </w:r>
      <w:r w:rsidRPr="00FA5A91">
        <w:rPr>
          <w:rFonts w:asciiTheme="minorEastAsia" w:eastAsiaTheme="minorEastAsia" w:hAnsiTheme="minorEastAsia" w:hint="eastAsia"/>
          <w:szCs w:val="21"/>
        </w:rPr>
        <w:t>）</w:t>
      </w:r>
      <w:r w:rsidRPr="00FA5A91">
        <w:rPr>
          <w:rFonts w:asciiTheme="minorEastAsia" w:eastAsiaTheme="minorEastAsia" w:hAnsiTheme="minorEastAsia"/>
          <w:szCs w:val="21"/>
        </w:rPr>
        <w:t>，</w:t>
      </w:r>
      <w:proofErr w:type="spellStart"/>
      <w:r w:rsidRPr="00FA5A91">
        <w:rPr>
          <w:rFonts w:asciiTheme="minorEastAsia" w:eastAsiaTheme="minorEastAsia" w:hAnsiTheme="minorEastAsia"/>
          <w:szCs w:val="21"/>
        </w:rPr>
        <w:t>i≠j</w:t>
      </w:r>
      <w:proofErr w:type="spellEnd"/>
      <w:r w:rsidRPr="00FA5A91">
        <w:rPr>
          <w:rFonts w:asciiTheme="minorEastAsia" w:eastAsiaTheme="minorEastAsia" w:hAnsiTheme="minorEastAsia"/>
          <w:szCs w:val="21"/>
        </w:rPr>
        <w:t>。如此一来，两地区经济发展水平越相似，两者之间的空间依赖效应越大，故权值越大。还可</w:t>
      </w:r>
    </w:p>
    <w:p w14:paraId="20A6BB2D" w14:textId="77777777" w:rsidR="00090B35" w:rsidRPr="00FA5A91" w:rsidRDefault="00090B35" w:rsidP="00FA5A91">
      <w:pPr>
        <w:rPr>
          <w:rFonts w:asciiTheme="minorEastAsia" w:eastAsiaTheme="minorEastAsia" w:hAnsiTheme="minorEastAsia"/>
          <w:szCs w:val="21"/>
        </w:rPr>
      </w:pPr>
      <w:r w:rsidRPr="00FA5A91">
        <w:rPr>
          <w:rFonts w:asciiTheme="minorEastAsia" w:eastAsiaTheme="minorEastAsia" w:hAnsiTheme="minorEastAsia"/>
          <w:szCs w:val="21"/>
        </w:rPr>
        <w:t>以根据研究的需要，把 GDP 指标替换为贸易量、进出口总额等其他指标。</w:t>
      </w:r>
    </w:p>
    <w:p w14:paraId="3589C185" w14:textId="7AE1BF54" w:rsidR="00E01EC4" w:rsidRPr="00FA5A91" w:rsidRDefault="00E01EC4" w:rsidP="00FA5A91">
      <w:pPr>
        <w:tabs>
          <w:tab w:val="left" w:pos="6960"/>
        </w:tabs>
        <w:ind w:firstLineChars="200" w:firstLine="420"/>
        <w:rPr>
          <w:rFonts w:asciiTheme="minorEastAsia" w:eastAsiaTheme="minorEastAsia" w:hAnsiTheme="minorEastAsia"/>
          <w:szCs w:val="21"/>
        </w:rPr>
      </w:pPr>
      <w:r w:rsidRPr="00FA5A91">
        <w:rPr>
          <w:rFonts w:asciiTheme="minorEastAsia" w:eastAsiaTheme="minorEastAsia" w:hAnsiTheme="minorEastAsia" w:hint="eastAsia"/>
          <w:szCs w:val="21"/>
        </w:rPr>
        <w:t>相关研究发现仅仅用区域单位之间的地理位置反映出的</w:t>
      </w:r>
      <w:proofErr w:type="gramStart"/>
      <w:r w:rsidRPr="00FA5A91">
        <w:rPr>
          <w:rFonts w:asciiTheme="minorEastAsia" w:eastAsiaTheme="minorEastAsia" w:hAnsiTheme="minorEastAsia" w:hint="eastAsia"/>
          <w:szCs w:val="21"/>
        </w:rPr>
        <w:t>的</w:t>
      </w:r>
      <w:proofErr w:type="gramEnd"/>
      <w:r w:rsidRPr="00FA5A91">
        <w:rPr>
          <w:rFonts w:asciiTheme="minorEastAsia" w:eastAsiaTheme="minorEastAsia" w:hAnsiTheme="minorEastAsia" w:hint="eastAsia"/>
          <w:szCs w:val="21"/>
        </w:rPr>
        <w:t>空间经济活动联系及其强度也是相对粗糙的，过于简单，且不能完全体现各单元经济上的相互影响。再者， 区域单位的外商投资水平受到多种因素( 如: 物资资源水平、人力资源水平等因素) 的综合影响， 因此，</w:t>
      </w:r>
      <w:bookmarkStart w:id="5" w:name="_Hlk534898696"/>
      <w:r w:rsidRPr="00FA5A91">
        <w:rPr>
          <w:rFonts w:asciiTheme="minorEastAsia" w:eastAsiaTheme="minorEastAsia" w:hAnsiTheme="minorEastAsia" w:hint="eastAsia"/>
          <w:szCs w:val="21"/>
        </w:rPr>
        <w:t>借鉴文献构建经济距离空间权重矩阵</w:t>
      </w:r>
      <w:bookmarkEnd w:id="5"/>
      <w:r w:rsidR="00C87798">
        <w:rPr>
          <w:rFonts w:asciiTheme="minorEastAsia" w:eastAsiaTheme="minorEastAsia" w:hAnsiTheme="minorEastAsia" w:hint="eastAsia"/>
          <w:szCs w:val="21"/>
        </w:rPr>
        <w:t>，</w:t>
      </w:r>
      <w:r w:rsidRPr="00FA5A91">
        <w:rPr>
          <w:rFonts w:asciiTheme="minorEastAsia" w:eastAsiaTheme="minorEastAsia" w:hAnsiTheme="minorEastAsia" w:hint="eastAsia"/>
          <w:szCs w:val="21"/>
        </w:rPr>
        <w:t>定义为：</w:t>
      </w:r>
    </w:p>
    <w:p w14:paraId="003126E6" w14:textId="4664787A" w:rsidR="00E01EC4" w:rsidRPr="00FA5A91" w:rsidRDefault="00E01EC4" w:rsidP="00FA5A91">
      <w:pPr>
        <w:tabs>
          <w:tab w:val="left" w:pos="6960"/>
        </w:tabs>
        <w:ind w:firstLineChars="200" w:firstLine="420"/>
        <w:rPr>
          <w:rFonts w:asciiTheme="minorEastAsia" w:eastAsiaTheme="minorEastAsia" w:hAnsiTheme="minorEastAsia"/>
          <w:szCs w:val="21"/>
        </w:rPr>
      </w:pPr>
      <m:oMathPara>
        <m:oMath>
          <m:r>
            <w:rPr>
              <w:rFonts w:ascii="Cambria Math" w:eastAsiaTheme="minorEastAsia" w:hAnsi="Cambria Math"/>
              <w:szCs w:val="21"/>
            </w:rPr>
            <m:t>W</m:t>
          </m:r>
          <m:r>
            <m:rPr>
              <m:sty m:val="p"/>
            </m:rP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W</m:t>
              </m:r>
            </m:e>
            <m:sub>
              <m:r>
                <m:rPr>
                  <m:sty m:val="p"/>
                </m:rPr>
                <w:rPr>
                  <w:rFonts w:ascii="Cambria Math" w:eastAsiaTheme="minorEastAsia" w:hAnsi="Cambria Math"/>
                  <w:szCs w:val="21"/>
                </w:rPr>
                <m:t>0</m:t>
              </m:r>
            </m:sub>
          </m:sSub>
          <m:r>
            <m:rPr>
              <m:sty m:val="p"/>
            </m:rPr>
            <w:rPr>
              <w:rFonts w:ascii="Cambria Math" w:eastAsiaTheme="minorEastAsia" w:hAnsi="Cambria Math"/>
              <w:szCs w:val="21"/>
            </w:rPr>
            <m:t>*D</m:t>
          </m:r>
        </m:oMath>
      </m:oMathPara>
    </w:p>
    <w:p w14:paraId="35427B76" w14:textId="1AE8EF2F" w:rsidR="00090B35" w:rsidRDefault="00E01EC4" w:rsidP="00FA5A91">
      <w:pPr>
        <w:tabs>
          <w:tab w:val="left" w:pos="6960"/>
        </w:tabs>
        <w:ind w:firstLineChars="200" w:firstLine="420"/>
        <w:rPr>
          <w:rFonts w:asciiTheme="minorEastAsia" w:eastAsiaTheme="minorEastAsia" w:hAnsiTheme="minorEastAsia"/>
          <w:szCs w:val="21"/>
        </w:rPr>
      </w:pPr>
      <w:r w:rsidRPr="00FA5A91">
        <w:rPr>
          <w:rFonts w:asciiTheme="minorEastAsia" w:eastAsiaTheme="minorEastAsia" w:hAnsiTheme="minorEastAsia" w:hint="eastAsia"/>
          <w:szCs w:val="21"/>
        </w:rPr>
        <w:t>其中，</w:t>
      </w:r>
      <m:oMath>
        <m:sSub>
          <m:sSubPr>
            <m:ctrlPr>
              <w:rPr>
                <w:rFonts w:ascii="Cambria Math" w:eastAsiaTheme="minorEastAsia" w:hAnsi="Cambria Math"/>
                <w:szCs w:val="21"/>
              </w:rPr>
            </m:ctrlPr>
          </m:sSubPr>
          <m:e>
            <m:r>
              <w:rPr>
                <w:rFonts w:ascii="Cambria Math" w:eastAsiaTheme="minorEastAsia" w:hAnsi="Cambria Math"/>
                <w:szCs w:val="21"/>
              </w:rPr>
              <m:t>W</m:t>
            </m:r>
          </m:e>
          <m:sub>
            <m:r>
              <m:rPr>
                <m:sty m:val="p"/>
              </m:rPr>
              <w:rPr>
                <w:rFonts w:ascii="Cambria Math" w:eastAsiaTheme="minorEastAsia" w:hAnsi="Cambria Math"/>
                <w:szCs w:val="21"/>
              </w:rPr>
              <m:t>0</m:t>
            </m:r>
          </m:sub>
        </m:sSub>
      </m:oMath>
      <w:r w:rsidRPr="00FA5A91">
        <w:rPr>
          <w:rFonts w:asciiTheme="minorEastAsia" w:eastAsiaTheme="minorEastAsia" w:hAnsiTheme="minorEastAsia" w:hint="eastAsia"/>
          <w:szCs w:val="21"/>
        </w:rPr>
        <w:t>为2</w:t>
      </w:r>
      <w:r w:rsidRPr="00FA5A91">
        <w:rPr>
          <w:rFonts w:asciiTheme="minorEastAsia" w:eastAsiaTheme="minorEastAsia" w:hAnsiTheme="minorEastAsia"/>
          <w:szCs w:val="21"/>
        </w:rPr>
        <w:t>6</w:t>
      </w:r>
      <w:r w:rsidRPr="00FA5A91">
        <w:rPr>
          <w:rFonts w:asciiTheme="minorEastAsia" w:eastAsiaTheme="minorEastAsia" w:hAnsiTheme="minorEastAsia" w:cs="Arial"/>
          <w:szCs w:val="21"/>
        </w:rPr>
        <w:t>×</w:t>
      </w:r>
      <w:r w:rsidRPr="00FA5A91">
        <w:rPr>
          <w:rFonts w:asciiTheme="minorEastAsia" w:eastAsiaTheme="minorEastAsia" w:hAnsiTheme="minorEastAsia"/>
          <w:szCs w:val="21"/>
        </w:rPr>
        <w:t>26</w:t>
      </w:r>
      <w:r w:rsidRPr="00FA5A91">
        <w:rPr>
          <w:rFonts w:asciiTheme="minorEastAsia" w:eastAsiaTheme="minorEastAsia" w:hAnsiTheme="minorEastAsia" w:hint="eastAsia"/>
          <w:szCs w:val="21"/>
        </w:rPr>
        <w:t>阶经纬度距离空间权重矩阵，*表矩阵内积，</w:t>
      </w:r>
      <w:r w:rsidRPr="00FA5A91">
        <w:rPr>
          <w:rFonts w:asciiTheme="minorEastAsia" w:eastAsiaTheme="minorEastAsia" w:hAnsiTheme="minorEastAsia"/>
          <w:szCs w:val="21"/>
        </w:rPr>
        <w:t>D</w:t>
      </w:r>
      <w:r w:rsidRPr="00FA5A91">
        <w:rPr>
          <w:rFonts w:asciiTheme="minorEastAsia" w:eastAsiaTheme="minorEastAsia" w:hAnsiTheme="minorEastAsia" w:hint="eastAsia"/>
          <w:szCs w:val="21"/>
        </w:rPr>
        <w:t>为一</w:t>
      </w:r>
      <w:proofErr w:type="gramStart"/>
      <w:r w:rsidRPr="00FA5A91">
        <w:rPr>
          <w:rFonts w:asciiTheme="minorEastAsia" w:eastAsiaTheme="minorEastAsia" w:hAnsiTheme="minorEastAsia" w:hint="eastAsia"/>
          <w:szCs w:val="21"/>
        </w:rPr>
        <w:t>2</w:t>
      </w:r>
      <w:r w:rsidRPr="00FA5A91">
        <w:rPr>
          <w:rFonts w:asciiTheme="minorEastAsia" w:eastAsiaTheme="minorEastAsia" w:hAnsiTheme="minorEastAsia"/>
          <w:szCs w:val="21"/>
        </w:rPr>
        <w:t>6</w:t>
      </w:r>
      <w:proofErr w:type="gramEnd"/>
      <w:r w:rsidRPr="00FA5A91">
        <w:rPr>
          <w:rFonts w:asciiTheme="minorEastAsia" w:eastAsiaTheme="minorEastAsia" w:hAnsiTheme="minorEastAsia"/>
          <w:szCs w:val="21"/>
        </w:rPr>
        <w:t>*26</w:t>
      </w:r>
      <w:r w:rsidRPr="00FA5A91">
        <w:rPr>
          <w:rFonts w:asciiTheme="minorEastAsia" w:eastAsiaTheme="minorEastAsia" w:hAnsiTheme="minorEastAsia" w:hint="eastAsia"/>
          <w:szCs w:val="21"/>
        </w:rPr>
        <w:t>对角矩阵，对角线元素</w:t>
      </w:r>
      <m:oMath>
        <m:sSub>
          <m:sSubPr>
            <m:ctrlPr>
              <w:rPr>
                <w:rFonts w:ascii="Cambria Math" w:eastAsiaTheme="minorEastAsia" w:hAnsi="Cambria Math"/>
                <w:szCs w:val="21"/>
              </w:rPr>
            </m:ctrlPr>
          </m:sSubPr>
          <m:e>
            <m:r>
              <w:rPr>
                <w:rFonts w:ascii="Cambria Math" w:eastAsiaTheme="minorEastAsia" w:hAnsi="Cambria Math"/>
                <w:szCs w:val="21"/>
              </w:rPr>
              <m:t>d</m:t>
            </m:r>
          </m:e>
          <m:sub>
            <m:r>
              <w:rPr>
                <w:rFonts w:ascii="Cambria Math" w:eastAsiaTheme="minorEastAsia" w:hAnsi="Cambria Math"/>
                <w:szCs w:val="21"/>
              </w:rPr>
              <m:t>ij</m:t>
            </m:r>
          </m:sub>
        </m:sSub>
        <m:r>
          <m:rPr>
            <m:sty m:val="p"/>
          </m:rPr>
          <w:rPr>
            <w:rFonts w:ascii="Cambria Math" w:eastAsiaTheme="minorEastAsia" w:hAnsi="Cambria Math"/>
            <w:szCs w:val="21"/>
          </w:rPr>
          <m:t>=</m:t>
        </m:r>
        <m:acc>
          <m:accPr>
            <m:chr m:val="̅"/>
            <m:ctrlPr>
              <w:rPr>
                <w:rFonts w:ascii="Cambria Math" w:eastAsiaTheme="minorEastAsia" w:hAnsi="Cambria Math"/>
                <w:szCs w:val="21"/>
              </w:rPr>
            </m:ctrlPr>
          </m:accPr>
          <m:e>
            <m:sSub>
              <m:sSubPr>
                <m:ctrlPr>
                  <w:rPr>
                    <w:rFonts w:ascii="Cambria Math" w:eastAsiaTheme="minorEastAsia" w:hAnsi="Cambria Math"/>
                    <w:i/>
                    <w:szCs w:val="21"/>
                  </w:rPr>
                </m:ctrlPr>
              </m:sSubPr>
              <m:e>
                <m:r>
                  <w:rPr>
                    <w:rFonts w:ascii="Cambria Math" w:eastAsiaTheme="minorEastAsia" w:hAnsi="Cambria Math"/>
                    <w:szCs w:val="21"/>
                  </w:rPr>
                  <m:t>Y</m:t>
                </m:r>
                <m:ctrlPr>
                  <w:rPr>
                    <w:rFonts w:ascii="Cambria Math" w:eastAsiaTheme="minorEastAsia" w:hAnsi="Cambria Math"/>
                    <w:szCs w:val="21"/>
                  </w:rPr>
                </m:ctrlPr>
              </m:e>
              <m:sub>
                <m:r>
                  <w:rPr>
                    <w:rFonts w:ascii="Cambria Math" w:eastAsiaTheme="minorEastAsia" w:hAnsi="Cambria Math"/>
                    <w:szCs w:val="21"/>
                  </w:rPr>
                  <m:t>i</m:t>
                </m:r>
              </m:sub>
            </m:sSub>
          </m:e>
        </m:acc>
        <m:r>
          <m:rPr>
            <m:lit/>
          </m:rPr>
          <w:rPr>
            <w:rFonts w:ascii="Cambria Math" w:eastAsiaTheme="minorEastAsia" w:hAnsi="Cambria Math"/>
            <w:szCs w:val="21"/>
          </w:rPr>
          <m:t>/</m:t>
        </m:r>
        <m:acc>
          <m:accPr>
            <m:chr m:val="̅"/>
            <m:ctrlPr>
              <w:rPr>
                <w:rFonts w:ascii="Cambria Math" w:eastAsiaTheme="minorEastAsia" w:hAnsi="Cambria Math"/>
                <w:szCs w:val="21"/>
              </w:rPr>
            </m:ctrlPr>
          </m:accPr>
          <m:e>
            <m:r>
              <w:rPr>
                <w:rFonts w:ascii="Cambria Math" w:eastAsiaTheme="minorEastAsia" w:hAnsi="Cambria Math"/>
                <w:szCs w:val="21"/>
              </w:rPr>
              <m:t>Y</m:t>
            </m:r>
          </m:e>
        </m:acc>
      </m:oMath>
      <w:r w:rsidRPr="00FA5A91">
        <w:rPr>
          <w:rFonts w:asciiTheme="minorEastAsia" w:eastAsiaTheme="minorEastAsia" w:hAnsiTheme="minorEastAsia" w:hint="eastAsia"/>
          <w:szCs w:val="21"/>
        </w:rPr>
        <w:t>，其中</w:t>
      </w:r>
      <m:oMath>
        <m:acc>
          <m:accPr>
            <m:chr m:val="̅"/>
            <m:ctrlPr>
              <w:rPr>
                <w:rFonts w:ascii="Cambria Math" w:eastAsiaTheme="minorEastAsia" w:hAnsi="Cambria Math"/>
                <w:szCs w:val="21"/>
              </w:rPr>
            </m:ctrlPr>
          </m:accPr>
          <m:e>
            <m:r>
              <w:rPr>
                <w:rFonts w:ascii="Cambria Math" w:eastAsiaTheme="minorEastAsia" w:hAnsi="Cambria Math"/>
                <w:szCs w:val="21"/>
              </w:rPr>
              <m:t>Y</m:t>
            </m:r>
          </m:e>
        </m:acc>
        <m:r>
          <w:rPr>
            <w:rFonts w:ascii="Cambria Math" w:eastAsiaTheme="minorEastAsia" w:hAnsi="Cambria Math"/>
            <w:szCs w:val="21"/>
          </w:rPr>
          <m:t>=</m:t>
        </m:r>
        <m:nary>
          <m:naryPr>
            <m:chr m:val="∑"/>
            <m:ctrlPr>
              <w:rPr>
                <w:rFonts w:ascii="Cambria Math" w:eastAsiaTheme="minorEastAsia" w:hAnsi="Cambria Math"/>
                <w:szCs w:val="21"/>
              </w:rPr>
            </m:ctrlPr>
          </m:naryPr>
          <m:sub>
            <m:r>
              <w:rPr>
                <w:rFonts w:ascii="Cambria Math" w:eastAsiaTheme="minorEastAsia" w:hAnsi="Cambria Math" w:hint="eastAsia"/>
                <w:szCs w:val="21"/>
              </w:rPr>
              <m:t>i</m:t>
            </m:r>
            <m:r>
              <w:rPr>
                <w:rFonts w:ascii="Cambria Math" w:eastAsiaTheme="minorEastAsia" w:hAnsi="Cambria Math"/>
                <w:szCs w:val="21"/>
              </w:rPr>
              <m:t>=1</m:t>
            </m:r>
          </m:sub>
          <m:sup>
            <m:r>
              <w:rPr>
                <w:rFonts w:ascii="Cambria Math" w:eastAsiaTheme="minorEastAsia" w:hAnsi="Cambria Math"/>
                <w:szCs w:val="21"/>
              </w:rPr>
              <m:t>N</m:t>
            </m:r>
          </m:sup>
          <m:e>
            <m:nary>
              <m:naryPr>
                <m:chr m:val="∑"/>
                <m:ctrlPr>
                  <w:rPr>
                    <w:rFonts w:ascii="Cambria Math" w:eastAsiaTheme="minorEastAsia" w:hAnsi="Cambria Math"/>
                    <w:szCs w:val="21"/>
                  </w:rPr>
                </m:ctrlPr>
              </m:naryPr>
              <m:sub>
                <m:r>
                  <w:rPr>
                    <w:rFonts w:ascii="Cambria Math" w:eastAsiaTheme="minorEastAsia" w:hAnsi="Cambria Math"/>
                    <w:szCs w:val="21"/>
                  </w:rPr>
                  <m:t>t=1</m:t>
                </m:r>
              </m:sub>
              <m:sup>
                <m:r>
                  <w:rPr>
                    <w:rFonts w:ascii="Cambria Math" w:eastAsiaTheme="minorEastAsia" w:hAnsi="Cambria Math"/>
                    <w:szCs w:val="21"/>
                  </w:rPr>
                  <m:t>T</m:t>
                </m:r>
              </m:sup>
              <m:e>
                <m:sSub>
                  <m:sSubPr>
                    <m:ctrlPr>
                      <w:rPr>
                        <w:rFonts w:ascii="Cambria Math" w:eastAsiaTheme="minorEastAsia" w:hAnsi="Cambria Math"/>
                        <w:i/>
                        <w:szCs w:val="21"/>
                      </w:rPr>
                    </m:ctrlPr>
                  </m:sSubPr>
                  <m:e>
                    <m:r>
                      <w:rPr>
                        <w:rFonts w:ascii="Cambria Math" w:eastAsiaTheme="minorEastAsia" w:hAnsi="Cambria Math"/>
                        <w:szCs w:val="21"/>
                      </w:rPr>
                      <m:t>Y</m:t>
                    </m:r>
                  </m:e>
                  <m:sub>
                    <m:r>
                      <w:rPr>
                        <w:rFonts w:ascii="Cambria Math" w:eastAsiaTheme="minorEastAsia" w:hAnsi="Cambria Math" w:hint="eastAsia"/>
                        <w:szCs w:val="21"/>
                      </w:rPr>
                      <m:t>i</m:t>
                    </m:r>
                    <m:r>
                      <w:rPr>
                        <w:rFonts w:ascii="Cambria Math" w:eastAsiaTheme="minorEastAsia" w:hAnsi="Cambria Math"/>
                        <w:szCs w:val="21"/>
                      </w:rPr>
                      <m:t>,t</m:t>
                    </m:r>
                  </m:sub>
                </m:sSub>
              </m:e>
            </m:nary>
            <m:r>
              <w:rPr>
                <w:rFonts w:ascii="Cambria Math" w:eastAsiaTheme="minorEastAsia" w:hAnsi="Cambria Math"/>
                <w:szCs w:val="21"/>
              </w:rPr>
              <m:t>/T</m:t>
            </m:r>
          </m:e>
        </m:nary>
      </m:oMath>
      <w:r w:rsidRPr="00FA5A91">
        <w:rPr>
          <w:rFonts w:asciiTheme="minorEastAsia" w:eastAsiaTheme="minorEastAsia" w:hAnsiTheme="minorEastAsia" w:hint="eastAsia"/>
          <w:szCs w:val="21"/>
        </w:rPr>
        <w:t>。</w:t>
      </w:r>
    </w:p>
    <w:p w14:paraId="752CAA20" w14:textId="77777777" w:rsidR="00F12E47" w:rsidRDefault="00F12E47" w:rsidP="00FA5A91">
      <w:pPr>
        <w:tabs>
          <w:tab w:val="left" w:pos="6960"/>
        </w:tabs>
        <w:ind w:firstLineChars="200" w:firstLine="420"/>
        <w:rPr>
          <w:rFonts w:asciiTheme="minorEastAsia" w:eastAsiaTheme="minorEastAsia" w:hAnsiTheme="minorEastAsia"/>
          <w:szCs w:val="21"/>
        </w:rPr>
      </w:pPr>
    </w:p>
    <w:p w14:paraId="714172BB" w14:textId="32D9744E" w:rsidR="00666309" w:rsidRPr="00F12E47" w:rsidRDefault="00666309" w:rsidP="00666309">
      <w:pPr>
        <w:tabs>
          <w:tab w:val="left" w:pos="6960"/>
        </w:tabs>
        <w:rPr>
          <w:rFonts w:asciiTheme="minorEastAsia" w:eastAsiaTheme="minorEastAsia" w:hAnsiTheme="minorEastAsia"/>
          <w:b/>
          <w:sz w:val="24"/>
        </w:rPr>
      </w:pPr>
      <w:r w:rsidRPr="00F12E47">
        <w:rPr>
          <w:rFonts w:asciiTheme="minorEastAsia" w:eastAsiaTheme="minorEastAsia" w:hAnsiTheme="minorEastAsia" w:hint="eastAsia"/>
          <w:b/>
          <w:sz w:val="24"/>
        </w:rPr>
        <w:t>3</w:t>
      </w:r>
      <w:r w:rsidRPr="00F12E47">
        <w:rPr>
          <w:rFonts w:asciiTheme="minorEastAsia" w:eastAsiaTheme="minorEastAsia" w:hAnsiTheme="minorEastAsia"/>
          <w:b/>
          <w:sz w:val="24"/>
        </w:rPr>
        <w:t>.3</w:t>
      </w:r>
      <w:r w:rsidR="00F12E47">
        <w:rPr>
          <w:rFonts w:asciiTheme="minorEastAsia" w:eastAsiaTheme="minorEastAsia" w:hAnsiTheme="minorEastAsia"/>
          <w:b/>
          <w:sz w:val="24"/>
        </w:rPr>
        <w:t xml:space="preserve"> </w:t>
      </w:r>
      <w:r w:rsidRPr="00F12E47">
        <w:rPr>
          <w:rFonts w:asciiTheme="minorEastAsia" w:eastAsiaTheme="minorEastAsia" w:hAnsiTheme="minorEastAsia" w:hint="eastAsia"/>
          <w:b/>
          <w:sz w:val="24"/>
        </w:rPr>
        <w:t>平稳性检验方法</w:t>
      </w:r>
    </w:p>
    <w:p w14:paraId="0B51DC71" w14:textId="77777777" w:rsidR="00FC0D01" w:rsidRPr="00FC0D01" w:rsidRDefault="00666309" w:rsidP="00FC0D01">
      <w:pPr>
        <w:tabs>
          <w:tab w:val="left" w:pos="6960"/>
        </w:tabs>
        <w:ind w:firstLineChars="200" w:firstLine="420"/>
        <w:rPr>
          <w:rFonts w:asciiTheme="minorEastAsia" w:eastAsiaTheme="minorEastAsia" w:hAnsiTheme="minorEastAsia"/>
          <w:szCs w:val="21"/>
        </w:rPr>
      </w:pPr>
      <w:r w:rsidRPr="00666309">
        <w:rPr>
          <w:rFonts w:asciiTheme="minorEastAsia" w:eastAsiaTheme="minorEastAsia" w:hAnsiTheme="minorEastAsia" w:hint="eastAsia"/>
          <w:szCs w:val="21"/>
        </w:rPr>
        <w:t>面板数据模型在回归前需检验数据的平稳性</w:t>
      </w:r>
      <w:r>
        <w:rPr>
          <w:rFonts w:asciiTheme="minorEastAsia" w:eastAsiaTheme="minorEastAsia" w:hAnsiTheme="minorEastAsia" w:hint="eastAsia"/>
          <w:szCs w:val="21"/>
        </w:rPr>
        <w:t>。</w:t>
      </w:r>
      <w:r w:rsidRPr="00666309">
        <w:rPr>
          <w:rFonts w:asciiTheme="minorEastAsia" w:eastAsiaTheme="minorEastAsia" w:hAnsiTheme="minorEastAsia" w:hint="eastAsia"/>
          <w:szCs w:val="21"/>
        </w:rPr>
        <w:t>一些非平稳的经济时间序列往往表现出共同的变化趋势，而这些序列</w:t>
      </w:r>
      <w:proofErr w:type="gramStart"/>
      <w:r w:rsidRPr="00666309">
        <w:rPr>
          <w:rFonts w:asciiTheme="minorEastAsia" w:eastAsiaTheme="minorEastAsia" w:hAnsiTheme="minorEastAsia" w:hint="eastAsia"/>
          <w:szCs w:val="21"/>
        </w:rPr>
        <w:t>间本身</w:t>
      </w:r>
      <w:proofErr w:type="gramEnd"/>
      <w:r w:rsidRPr="00666309">
        <w:rPr>
          <w:rFonts w:asciiTheme="minorEastAsia" w:eastAsiaTheme="minorEastAsia" w:hAnsiTheme="minorEastAsia" w:hint="eastAsia"/>
          <w:szCs w:val="21"/>
        </w:rPr>
        <w:t>不一定有直接的关联，此时，对这些数据进行回归，尽管有较高的R平方，但其结果是没有任何实际意义的。为了避免伪回归，确保估计结果的有效性，我们必须对各面板序列的平稳性进行检验。而检验数据平稳性最常用的办法就是单位根检验。</w:t>
      </w:r>
      <w:r w:rsidR="00FC0D01">
        <w:rPr>
          <w:rFonts w:asciiTheme="minorEastAsia" w:eastAsiaTheme="minorEastAsia" w:hAnsiTheme="minorEastAsia" w:hint="eastAsia"/>
          <w:szCs w:val="21"/>
        </w:rPr>
        <w:t>常用面板单位根检验有L</w:t>
      </w:r>
      <w:r w:rsidR="00FC0D01">
        <w:rPr>
          <w:rFonts w:asciiTheme="minorEastAsia" w:eastAsiaTheme="minorEastAsia" w:hAnsiTheme="minorEastAsia"/>
          <w:szCs w:val="21"/>
        </w:rPr>
        <w:t>LC-T</w:t>
      </w:r>
      <w:r w:rsidR="00FC0D01" w:rsidRPr="00FC0D01">
        <w:rPr>
          <w:rFonts w:asciiTheme="minorEastAsia" w:eastAsiaTheme="minorEastAsia" w:hAnsiTheme="minorEastAsia" w:hint="eastAsia"/>
          <w:szCs w:val="21"/>
        </w:rPr>
        <w:t>统计量、</w:t>
      </w:r>
      <w:r w:rsidR="00FC0D01">
        <w:rPr>
          <w:rFonts w:asciiTheme="minorEastAsia" w:eastAsiaTheme="minorEastAsia" w:hAnsiTheme="minorEastAsia"/>
          <w:szCs w:val="21"/>
        </w:rPr>
        <w:t>IPS-W</w:t>
      </w:r>
      <w:r w:rsidR="00FC0D01" w:rsidRPr="00FC0D01">
        <w:rPr>
          <w:rFonts w:asciiTheme="minorEastAsia" w:eastAsiaTheme="minorEastAsia" w:hAnsiTheme="minorEastAsia" w:hint="eastAsia"/>
          <w:szCs w:val="21"/>
        </w:rPr>
        <w:t>统计量、ADF- Fisher Chi-square统计量、</w:t>
      </w:r>
      <w:proofErr w:type="spellStart"/>
      <w:r w:rsidR="00FC0D01" w:rsidRPr="00FC0D01">
        <w:rPr>
          <w:rFonts w:asciiTheme="minorEastAsia" w:eastAsiaTheme="minorEastAsia" w:hAnsiTheme="minorEastAsia" w:hint="eastAsia"/>
          <w:szCs w:val="21"/>
        </w:rPr>
        <w:t>Hadri</w:t>
      </w:r>
      <w:proofErr w:type="spellEnd"/>
      <w:r w:rsidR="00FC0D01">
        <w:rPr>
          <w:rFonts w:asciiTheme="minorEastAsia" w:eastAsiaTheme="minorEastAsia" w:hAnsiTheme="minorEastAsia"/>
          <w:szCs w:val="21"/>
        </w:rPr>
        <w:t>-</w:t>
      </w:r>
      <w:r w:rsidR="00FC0D01" w:rsidRPr="00FC0D01">
        <w:rPr>
          <w:rFonts w:asciiTheme="minorEastAsia" w:eastAsiaTheme="minorEastAsia" w:hAnsiTheme="minorEastAsia" w:hint="eastAsia"/>
          <w:szCs w:val="21"/>
        </w:rPr>
        <w:t>Z统计量</w:t>
      </w:r>
      <w:r w:rsidR="00FC0D01">
        <w:rPr>
          <w:rFonts w:asciiTheme="minorEastAsia" w:eastAsiaTheme="minorEastAsia" w:hAnsiTheme="minorEastAsia" w:hint="eastAsia"/>
          <w:szCs w:val="21"/>
        </w:rPr>
        <w:t>等。其中L</w:t>
      </w:r>
      <w:r w:rsidR="00FC0D01">
        <w:rPr>
          <w:rFonts w:asciiTheme="minorEastAsia" w:eastAsiaTheme="minorEastAsia" w:hAnsiTheme="minorEastAsia"/>
          <w:szCs w:val="21"/>
        </w:rPr>
        <w:t>LC-T</w:t>
      </w:r>
      <w:proofErr w:type="gramStart"/>
      <w:r w:rsidR="00FC0D01" w:rsidRPr="00FC0D01">
        <w:rPr>
          <w:rFonts w:asciiTheme="minorEastAsia" w:eastAsiaTheme="minorEastAsia" w:hAnsiTheme="minorEastAsia" w:hint="eastAsia"/>
          <w:szCs w:val="21"/>
        </w:rPr>
        <w:t>统计量统计量</w:t>
      </w:r>
      <w:proofErr w:type="gramEnd"/>
      <w:r w:rsidR="00FC0D01" w:rsidRPr="00FC0D01">
        <w:rPr>
          <w:rFonts w:asciiTheme="minorEastAsia" w:eastAsiaTheme="minorEastAsia" w:hAnsiTheme="minorEastAsia" w:hint="eastAsia"/>
          <w:szCs w:val="21"/>
        </w:rPr>
        <w:t xml:space="preserve">的原假设为存在普通的单位根过程，的原假设为存在有效的单位根过程， </w:t>
      </w:r>
      <w:proofErr w:type="spellStart"/>
      <w:r w:rsidR="00FC0D01" w:rsidRPr="00FC0D01">
        <w:rPr>
          <w:rFonts w:asciiTheme="minorEastAsia" w:eastAsiaTheme="minorEastAsia" w:hAnsiTheme="minorEastAsia" w:hint="eastAsia"/>
          <w:szCs w:val="21"/>
        </w:rPr>
        <w:t>Hadri</w:t>
      </w:r>
      <w:proofErr w:type="spellEnd"/>
      <w:r w:rsidR="00FC0D01" w:rsidRPr="00FC0D01">
        <w:rPr>
          <w:rFonts w:asciiTheme="minorEastAsia" w:eastAsiaTheme="minorEastAsia" w:hAnsiTheme="minorEastAsia" w:hint="eastAsia"/>
          <w:szCs w:val="21"/>
        </w:rPr>
        <w:t xml:space="preserve"> Z统计量的检验原假设为不存在普通的单位根过程。</w:t>
      </w:r>
    </w:p>
    <w:p w14:paraId="1B11F750" w14:textId="44DC20EF" w:rsidR="00666309" w:rsidRDefault="00FC0D01" w:rsidP="00FC0D01">
      <w:pPr>
        <w:tabs>
          <w:tab w:val="left" w:pos="6960"/>
        </w:tabs>
        <w:rPr>
          <w:rFonts w:asciiTheme="minorEastAsia" w:eastAsiaTheme="minorEastAsia" w:hAnsiTheme="minorEastAsia"/>
          <w:szCs w:val="21"/>
        </w:rPr>
      </w:pPr>
      <w:r w:rsidRPr="00FC0D01">
        <w:rPr>
          <w:rFonts w:asciiTheme="minorEastAsia" w:eastAsiaTheme="minorEastAsia" w:hAnsiTheme="minorEastAsia" w:hint="eastAsia"/>
          <w:szCs w:val="21"/>
        </w:rPr>
        <w:t xml:space="preserve">有时，为了方便，只采用两种面板数据单位根检验方法，即相同根单的原假设为存在有效的单位根过程， </w:t>
      </w:r>
      <w:proofErr w:type="spellStart"/>
      <w:r w:rsidRPr="00FC0D01">
        <w:rPr>
          <w:rFonts w:asciiTheme="minorEastAsia" w:eastAsiaTheme="minorEastAsia" w:hAnsiTheme="minorEastAsia" w:hint="eastAsia"/>
          <w:szCs w:val="21"/>
        </w:rPr>
        <w:t>Hadri</w:t>
      </w:r>
      <w:proofErr w:type="spellEnd"/>
      <w:r w:rsidRPr="00FC0D01">
        <w:rPr>
          <w:rFonts w:asciiTheme="minorEastAsia" w:eastAsiaTheme="minorEastAsia" w:hAnsiTheme="minorEastAsia" w:hint="eastAsia"/>
          <w:szCs w:val="21"/>
        </w:rPr>
        <w:t xml:space="preserve"> Z统计量的检验原假设为不存在普通的单位根过程。</w:t>
      </w:r>
    </w:p>
    <w:p w14:paraId="4BE858E6" w14:textId="77777777" w:rsidR="00F12E47" w:rsidRDefault="00F12E47" w:rsidP="00FC0D01">
      <w:pPr>
        <w:tabs>
          <w:tab w:val="left" w:pos="6960"/>
        </w:tabs>
        <w:rPr>
          <w:rFonts w:asciiTheme="minorEastAsia" w:eastAsiaTheme="minorEastAsia" w:hAnsiTheme="minorEastAsia"/>
          <w:szCs w:val="21"/>
        </w:rPr>
      </w:pPr>
    </w:p>
    <w:p w14:paraId="21C791ED" w14:textId="5899574D" w:rsidR="00FC0D01" w:rsidRPr="00F12E47" w:rsidRDefault="00FC0D01" w:rsidP="00FC0D01">
      <w:pPr>
        <w:tabs>
          <w:tab w:val="left" w:pos="6960"/>
        </w:tabs>
        <w:rPr>
          <w:rFonts w:asciiTheme="minorEastAsia" w:eastAsiaTheme="minorEastAsia" w:hAnsiTheme="minorEastAsia"/>
          <w:b/>
          <w:sz w:val="24"/>
        </w:rPr>
      </w:pPr>
      <w:r w:rsidRPr="00F12E47">
        <w:rPr>
          <w:rFonts w:asciiTheme="minorEastAsia" w:eastAsiaTheme="minorEastAsia" w:hAnsiTheme="minorEastAsia"/>
          <w:b/>
          <w:sz w:val="24"/>
        </w:rPr>
        <w:t>3.4</w:t>
      </w:r>
      <w:r w:rsidRPr="00F12E47">
        <w:rPr>
          <w:rFonts w:asciiTheme="minorEastAsia" w:eastAsiaTheme="minorEastAsia" w:hAnsiTheme="minorEastAsia" w:hint="eastAsia"/>
          <w:b/>
          <w:sz w:val="24"/>
        </w:rPr>
        <w:t>格兰杰因果检验</w:t>
      </w:r>
    </w:p>
    <w:p w14:paraId="0DB6FFF0" w14:textId="5C7684D8" w:rsidR="00FC0D01" w:rsidRDefault="00E23527" w:rsidP="00E23527">
      <w:pPr>
        <w:tabs>
          <w:tab w:val="left" w:pos="6960"/>
        </w:tabs>
        <w:ind w:firstLineChars="200" w:firstLine="420"/>
        <w:rPr>
          <w:rFonts w:asciiTheme="minorEastAsia" w:eastAsiaTheme="minorEastAsia" w:hAnsiTheme="minorEastAsia"/>
          <w:szCs w:val="21"/>
        </w:rPr>
      </w:pPr>
      <w:r w:rsidRPr="00E23527">
        <w:rPr>
          <w:rFonts w:asciiTheme="minorEastAsia" w:eastAsiaTheme="minorEastAsia" w:hAnsiTheme="minorEastAsia" w:hint="eastAsia"/>
          <w:szCs w:val="21"/>
        </w:rPr>
        <w:t>格兰杰因果关系</w:t>
      </w:r>
      <w:r>
        <w:rPr>
          <w:rFonts w:asciiTheme="minorEastAsia" w:eastAsiaTheme="minorEastAsia" w:hAnsiTheme="minorEastAsia" w:hint="eastAsia"/>
          <w:szCs w:val="21"/>
        </w:rPr>
        <w:t>是</w:t>
      </w:r>
      <w:r w:rsidRPr="00E23527">
        <w:rPr>
          <w:rFonts w:asciiTheme="minorEastAsia" w:eastAsiaTheme="minorEastAsia" w:hAnsiTheme="minorEastAsia" w:hint="eastAsia"/>
          <w:szCs w:val="21"/>
        </w:rPr>
        <w:t>一种可以衡量时间序列之间相互影响关系的方法，</w:t>
      </w:r>
      <w:r>
        <w:rPr>
          <w:rFonts w:asciiTheme="minorEastAsia" w:eastAsiaTheme="minorEastAsia" w:hAnsiTheme="minorEastAsia" w:hint="eastAsia"/>
          <w:szCs w:val="21"/>
        </w:rPr>
        <w:t>是一种统计意义上的因果关系。</w:t>
      </w:r>
      <w:r w:rsidRPr="00E23527">
        <w:rPr>
          <w:rFonts w:asciiTheme="minorEastAsia" w:eastAsiaTheme="minorEastAsia" w:hAnsiTheme="minorEastAsia" w:hint="eastAsia"/>
          <w:szCs w:val="21"/>
        </w:rPr>
        <w:t>在时间序列情形下，两个经济变量X、Y之间的格兰杰因果关系定义为：若在</w:t>
      </w:r>
      <w:r w:rsidRPr="00E23527">
        <w:rPr>
          <w:rFonts w:asciiTheme="minorEastAsia" w:eastAsiaTheme="minorEastAsia" w:hAnsiTheme="minorEastAsia" w:hint="eastAsia"/>
          <w:szCs w:val="21"/>
        </w:rPr>
        <w:lastRenderedPageBreak/>
        <w:t>包含了变量X、Y的过去信息的条件下，对变量Y的预测效果要优于只单独由Y的过去信息对Y进行的预测效果，即变量X有助于解释变量Y的将来变化，则认为变量X是引致变量Y的格兰杰原因。它的基础是回归分析当中的自回归模型</w:t>
      </w:r>
      <w:r>
        <w:rPr>
          <w:rFonts w:asciiTheme="minorEastAsia" w:eastAsiaTheme="minorEastAsia" w:hAnsiTheme="minorEastAsia" w:hint="eastAsia"/>
          <w:szCs w:val="21"/>
        </w:rPr>
        <w:t>。</w:t>
      </w:r>
      <w:r w:rsidRPr="00E23527">
        <w:rPr>
          <w:rFonts w:asciiTheme="minorEastAsia" w:eastAsiaTheme="minorEastAsia" w:hAnsiTheme="minorEastAsia" w:hint="eastAsia"/>
          <w:szCs w:val="21"/>
        </w:rPr>
        <w:t>如要检测x非y的格兰</w:t>
      </w:r>
      <w:proofErr w:type="gramStart"/>
      <w:r w:rsidRPr="00E23527">
        <w:rPr>
          <w:rFonts w:asciiTheme="minorEastAsia" w:eastAsiaTheme="minorEastAsia" w:hAnsiTheme="minorEastAsia" w:hint="eastAsia"/>
          <w:szCs w:val="21"/>
        </w:rPr>
        <w:t>杰原因</w:t>
      </w:r>
      <w:proofErr w:type="gramEnd"/>
      <w:r w:rsidRPr="00E23527">
        <w:rPr>
          <w:rFonts w:asciiTheme="minorEastAsia" w:eastAsiaTheme="minorEastAsia" w:hAnsiTheme="minorEastAsia" w:hint="eastAsia"/>
          <w:szCs w:val="21"/>
        </w:rPr>
        <w:t>之零假设，首先引入y的</w:t>
      </w:r>
      <w:r>
        <w:rPr>
          <w:rFonts w:asciiTheme="minorEastAsia" w:eastAsiaTheme="minorEastAsia" w:hAnsiTheme="minorEastAsia" w:hint="eastAsia"/>
          <w:szCs w:val="21"/>
        </w:rPr>
        <w:t>滞后项建</w:t>
      </w:r>
      <w:r w:rsidRPr="00E23527">
        <w:rPr>
          <w:rFonts w:asciiTheme="minorEastAsia" w:eastAsiaTheme="minorEastAsia" w:hAnsiTheme="minorEastAsia" w:hint="eastAsia"/>
          <w:szCs w:val="21"/>
        </w:rPr>
        <w:t>立y的自回归模型引入x的</w:t>
      </w:r>
      <w:r>
        <w:rPr>
          <w:rFonts w:asciiTheme="minorEastAsia" w:eastAsiaTheme="minorEastAsia" w:hAnsiTheme="minorEastAsia" w:hint="eastAsia"/>
          <w:szCs w:val="21"/>
        </w:rPr>
        <w:t>滞后项</w:t>
      </w:r>
      <w:r w:rsidRPr="00E23527">
        <w:rPr>
          <w:rFonts w:asciiTheme="minorEastAsia" w:eastAsiaTheme="minorEastAsia" w:hAnsiTheme="minorEastAsia" w:hint="eastAsia"/>
          <w:szCs w:val="21"/>
        </w:rPr>
        <w:t>建立增广回归模型</w:t>
      </w:r>
      <w:r>
        <w:rPr>
          <w:rFonts w:asciiTheme="minorEastAsia" w:eastAsiaTheme="minorEastAsia" w:hAnsiTheme="minorEastAsia" w:hint="eastAsia"/>
          <w:szCs w:val="21"/>
        </w:rPr>
        <w:t>，</w:t>
      </w:r>
      <w:r w:rsidRPr="00E23527">
        <w:rPr>
          <w:rFonts w:asciiTheme="minorEastAsia" w:eastAsiaTheme="minorEastAsia" w:hAnsiTheme="minorEastAsia" w:hint="eastAsia"/>
          <w:szCs w:val="21"/>
        </w:rPr>
        <w:t>如果没有任何x的</w:t>
      </w:r>
      <w:r>
        <w:rPr>
          <w:rFonts w:asciiTheme="minorEastAsia" w:eastAsiaTheme="minorEastAsia" w:hAnsiTheme="minorEastAsia" w:hint="eastAsia"/>
          <w:szCs w:val="21"/>
        </w:rPr>
        <w:t>滞后项</w:t>
      </w:r>
      <w:r w:rsidRPr="00E23527">
        <w:rPr>
          <w:rFonts w:asciiTheme="minorEastAsia" w:eastAsiaTheme="minorEastAsia" w:hAnsiTheme="minorEastAsia" w:hint="eastAsia"/>
          <w:szCs w:val="21"/>
        </w:rPr>
        <w:t>被留在模型中，无格兰杰因果关系的零假设就成立</w:t>
      </w:r>
      <w:r>
        <w:rPr>
          <w:rFonts w:asciiTheme="minorEastAsia" w:eastAsiaTheme="minorEastAsia" w:hAnsiTheme="minorEastAsia" w:hint="eastAsia"/>
          <w:szCs w:val="21"/>
        </w:rPr>
        <w:t>。</w:t>
      </w:r>
    </w:p>
    <w:p w14:paraId="49D32917" w14:textId="77777777" w:rsidR="00F12E47" w:rsidRDefault="00F12E47" w:rsidP="00E23527">
      <w:pPr>
        <w:tabs>
          <w:tab w:val="left" w:pos="6960"/>
        </w:tabs>
        <w:ind w:firstLineChars="200" w:firstLine="420"/>
        <w:rPr>
          <w:rFonts w:asciiTheme="minorEastAsia" w:eastAsiaTheme="minorEastAsia" w:hAnsiTheme="minorEastAsia"/>
          <w:szCs w:val="21"/>
        </w:rPr>
      </w:pPr>
    </w:p>
    <w:p w14:paraId="2D63B23B" w14:textId="2D4992C2" w:rsidR="00E23527" w:rsidRPr="00F12E47" w:rsidRDefault="00E23527" w:rsidP="00E23527">
      <w:pPr>
        <w:tabs>
          <w:tab w:val="left" w:pos="6960"/>
        </w:tabs>
        <w:rPr>
          <w:rFonts w:asciiTheme="minorEastAsia" w:eastAsiaTheme="minorEastAsia" w:hAnsiTheme="minorEastAsia"/>
          <w:b/>
          <w:sz w:val="24"/>
        </w:rPr>
      </w:pPr>
      <w:r w:rsidRPr="00F12E47">
        <w:rPr>
          <w:rFonts w:asciiTheme="minorEastAsia" w:eastAsiaTheme="minorEastAsia" w:hAnsiTheme="minorEastAsia" w:hint="eastAsia"/>
          <w:b/>
          <w:sz w:val="24"/>
        </w:rPr>
        <w:t>3</w:t>
      </w:r>
      <w:r w:rsidRPr="00F12E47">
        <w:rPr>
          <w:rFonts w:asciiTheme="minorEastAsia" w:eastAsiaTheme="minorEastAsia" w:hAnsiTheme="minorEastAsia"/>
          <w:b/>
          <w:sz w:val="24"/>
        </w:rPr>
        <w:t>.5</w:t>
      </w:r>
      <w:r w:rsidR="00F12E47" w:rsidRPr="00F12E47">
        <w:rPr>
          <w:rFonts w:asciiTheme="minorEastAsia" w:eastAsiaTheme="minorEastAsia" w:hAnsiTheme="minorEastAsia"/>
          <w:b/>
          <w:sz w:val="24"/>
        </w:rPr>
        <w:t xml:space="preserve"> </w:t>
      </w:r>
      <w:r w:rsidRPr="00F12E47">
        <w:rPr>
          <w:rFonts w:asciiTheme="minorEastAsia" w:eastAsiaTheme="minorEastAsia" w:hAnsiTheme="minorEastAsia" w:hint="eastAsia"/>
          <w:b/>
          <w:sz w:val="24"/>
        </w:rPr>
        <w:t>空间自相关检验</w:t>
      </w:r>
    </w:p>
    <w:p w14:paraId="1229886A" w14:textId="0625B569" w:rsidR="00E23527" w:rsidRDefault="00C87798" w:rsidP="00F12E47">
      <w:pPr>
        <w:tabs>
          <w:tab w:val="left" w:pos="6960"/>
        </w:tabs>
        <w:ind w:firstLineChars="200" w:firstLine="420"/>
        <w:rPr>
          <w:rFonts w:asciiTheme="minorEastAsia" w:eastAsiaTheme="minorEastAsia" w:hAnsiTheme="minorEastAsia"/>
          <w:szCs w:val="21"/>
        </w:rPr>
      </w:pPr>
      <w:r w:rsidRPr="00C87798">
        <w:rPr>
          <w:rFonts w:asciiTheme="minorEastAsia" w:eastAsiaTheme="minorEastAsia" w:hAnsiTheme="minorEastAsia" w:hint="eastAsia"/>
          <w:szCs w:val="21"/>
        </w:rPr>
        <w:t>莫</w:t>
      </w:r>
      <w:proofErr w:type="gramStart"/>
      <w:r w:rsidRPr="00C87798">
        <w:rPr>
          <w:rFonts w:asciiTheme="minorEastAsia" w:eastAsiaTheme="minorEastAsia" w:hAnsiTheme="minorEastAsia" w:hint="eastAsia"/>
          <w:szCs w:val="21"/>
        </w:rPr>
        <w:t>兰指数</w:t>
      </w:r>
      <w:proofErr w:type="gramEnd"/>
      <w:r w:rsidRPr="00C87798">
        <w:rPr>
          <w:rFonts w:asciiTheme="minorEastAsia" w:eastAsiaTheme="minorEastAsia" w:hAnsiTheme="minorEastAsia" w:hint="eastAsia"/>
          <w:szCs w:val="21"/>
        </w:rPr>
        <w:t>一般是用来度量空间相关性的一个重要指标。该系数是用来衡量相邻的空间分布对象及其属性取值之间关系的参考参数，取值范围在[-1, 1]。Moran</w:t>
      </w:r>
      <w:proofErr w:type="gramStart"/>
      <w:r w:rsidRPr="00C87798">
        <w:rPr>
          <w:rFonts w:asciiTheme="minorEastAsia" w:eastAsiaTheme="minorEastAsia" w:hAnsiTheme="minorEastAsia" w:hint="eastAsia"/>
          <w:szCs w:val="21"/>
        </w:rPr>
        <w:t>‘</w:t>
      </w:r>
      <w:proofErr w:type="gramEnd"/>
      <w:r w:rsidRPr="00C87798">
        <w:rPr>
          <w:rFonts w:asciiTheme="minorEastAsia" w:eastAsiaTheme="minorEastAsia" w:hAnsiTheme="minorEastAsia" w:hint="eastAsia"/>
          <w:szCs w:val="21"/>
        </w:rPr>
        <w:t>s I &gt;0表示空间正相关性，其值越大，空间相关性越明显，Moran</w:t>
      </w:r>
      <w:proofErr w:type="gramStart"/>
      <w:r w:rsidRPr="00C87798">
        <w:rPr>
          <w:rFonts w:asciiTheme="minorEastAsia" w:eastAsiaTheme="minorEastAsia" w:hAnsiTheme="minorEastAsia" w:hint="eastAsia"/>
          <w:szCs w:val="21"/>
        </w:rPr>
        <w:t>‘</w:t>
      </w:r>
      <w:proofErr w:type="gramEnd"/>
      <w:r w:rsidRPr="00C87798">
        <w:rPr>
          <w:rFonts w:asciiTheme="minorEastAsia" w:eastAsiaTheme="minorEastAsia" w:hAnsiTheme="minorEastAsia" w:hint="eastAsia"/>
          <w:szCs w:val="21"/>
        </w:rPr>
        <w:t>s I &lt;0表示空间负相关性，其值越小，空间差异越大，否则，Moran</w:t>
      </w:r>
      <w:proofErr w:type="gramStart"/>
      <w:r w:rsidRPr="00C87798">
        <w:rPr>
          <w:rFonts w:asciiTheme="minorEastAsia" w:eastAsiaTheme="minorEastAsia" w:hAnsiTheme="minorEastAsia" w:hint="eastAsia"/>
          <w:szCs w:val="21"/>
        </w:rPr>
        <w:t>‘</w:t>
      </w:r>
      <w:proofErr w:type="gramEnd"/>
      <w:r w:rsidRPr="00C87798">
        <w:rPr>
          <w:rFonts w:asciiTheme="minorEastAsia" w:eastAsiaTheme="minorEastAsia" w:hAnsiTheme="minorEastAsia" w:hint="eastAsia"/>
          <w:szCs w:val="21"/>
        </w:rPr>
        <w:t>s I = 0，空间呈随机性。</w:t>
      </w:r>
      <w:r>
        <w:rPr>
          <w:rFonts w:asciiTheme="minorEastAsia" w:eastAsiaTheme="minorEastAsia" w:hAnsiTheme="minorEastAsia" w:hint="eastAsia"/>
          <w:szCs w:val="21"/>
        </w:rPr>
        <w:t>当</w:t>
      </w:r>
      <w:r w:rsidRPr="00C87798">
        <w:rPr>
          <w:rFonts w:asciiTheme="minorEastAsia" w:eastAsiaTheme="minorEastAsia" w:hAnsiTheme="minorEastAsia" w:hint="eastAsia"/>
          <w:szCs w:val="21"/>
        </w:rPr>
        <w:t>空间上面的正相关，就是指随着空间分布位置（距离）的聚集，相关性就也就越发显著。空间上的负相关就正好相反了，随着空间分布位置的离散，反而相关性变得显著了</w:t>
      </w:r>
    </w:p>
    <w:p w14:paraId="6FAD3CAE" w14:textId="77777777" w:rsidR="00F12E47" w:rsidRDefault="00F12E47" w:rsidP="00F12E47">
      <w:pPr>
        <w:tabs>
          <w:tab w:val="left" w:pos="6960"/>
        </w:tabs>
        <w:ind w:firstLineChars="200" w:firstLine="420"/>
        <w:rPr>
          <w:rFonts w:asciiTheme="minorEastAsia" w:eastAsiaTheme="minorEastAsia" w:hAnsiTheme="minorEastAsia"/>
          <w:szCs w:val="21"/>
        </w:rPr>
      </w:pPr>
    </w:p>
    <w:p w14:paraId="03569F4F" w14:textId="7A0646D8" w:rsidR="009A02B1" w:rsidRPr="00F12E47" w:rsidRDefault="009A02B1" w:rsidP="00E23527">
      <w:pPr>
        <w:tabs>
          <w:tab w:val="left" w:pos="6960"/>
        </w:tabs>
        <w:rPr>
          <w:rFonts w:asciiTheme="minorEastAsia" w:eastAsiaTheme="minorEastAsia" w:hAnsiTheme="minorEastAsia"/>
          <w:b/>
          <w:sz w:val="24"/>
        </w:rPr>
      </w:pPr>
      <w:r w:rsidRPr="00F12E47">
        <w:rPr>
          <w:rFonts w:asciiTheme="minorEastAsia" w:eastAsiaTheme="minorEastAsia" w:hAnsiTheme="minorEastAsia"/>
          <w:b/>
          <w:sz w:val="24"/>
        </w:rPr>
        <w:t>3.6</w:t>
      </w:r>
      <w:r w:rsidRPr="00F12E47">
        <w:rPr>
          <w:rFonts w:asciiTheme="minorEastAsia" w:eastAsiaTheme="minorEastAsia" w:hAnsiTheme="minorEastAsia" w:hint="eastAsia"/>
          <w:b/>
          <w:sz w:val="24"/>
        </w:rPr>
        <w:t>面板模型的选择</w:t>
      </w:r>
    </w:p>
    <w:p w14:paraId="5DD8C999" w14:textId="0A9F6266" w:rsidR="009A02B1" w:rsidRDefault="009A02B1" w:rsidP="009A02B1">
      <w:pPr>
        <w:tabs>
          <w:tab w:val="left" w:pos="6960"/>
        </w:tabs>
        <w:ind w:firstLineChars="200" w:firstLine="420"/>
        <w:rPr>
          <w:rFonts w:asciiTheme="minorEastAsia" w:eastAsiaTheme="minorEastAsia" w:hAnsiTheme="minorEastAsia"/>
          <w:szCs w:val="21"/>
        </w:rPr>
      </w:pPr>
      <w:r w:rsidRPr="009A02B1">
        <w:rPr>
          <w:rFonts w:asciiTheme="minorEastAsia" w:eastAsiaTheme="minorEastAsia" w:hAnsiTheme="minorEastAsia" w:hint="eastAsia"/>
          <w:szCs w:val="21"/>
        </w:rPr>
        <w:t>面板数据模型有三种基本形式：不变系数模型、变截距模型和变系数模型。</w:t>
      </w:r>
      <w:r>
        <w:rPr>
          <w:rFonts w:asciiTheme="minorEastAsia" w:eastAsiaTheme="minorEastAsia" w:hAnsiTheme="minorEastAsia" w:hint="eastAsia"/>
          <w:szCs w:val="21"/>
        </w:rPr>
        <w:t>不变系数模型</w:t>
      </w:r>
      <w:r w:rsidR="000D04CA">
        <w:rPr>
          <w:rFonts w:asciiTheme="minorEastAsia" w:eastAsiaTheme="minorEastAsia" w:hAnsiTheme="minorEastAsia" w:hint="eastAsia"/>
          <w:szCs w:val="21"/>
        </w:rPr>
        <w:t>，也即混合回归</w:t>
      </w:r>
      <w:proofErr w:type="gramStart"/>
      <w:r w:rsidR="000D04CA">
        <w:rPr>
          <w:rFonts w:asciiTheme="minorEastAsia" w:eastAsiaTheme="minorEastAsia" w:hAnsiTheme="minorEastAsia" w:hint="eastAsia"/>
          <w:szCs w:val="21"/>
        </w:rPr>
        <w:t>模型</w:t>
      </w:r>
      <w:r w:rsidRPr="009A02B1">
        <w:rPr>
          <w:rFonts w:asciiTheme="minorEastAsia" w:eastAsiaTheme="minorEastAsia" w:hAnsiTheme="minorEastAsia" w:hint="eastAsia"/>
          <w:szCs w:val="21"/>
        </w:rPr>
        <w:t>模型</w:t>
      </w:r>
      <w:proofErr w:type="gramEnd"/>
      <w:r w:rsidRPr="009A02B1">
        <w:rPr>
          <w:rFonts w:asciiTheme="minorEastAsia" w:eastAsiaTheme="minorEastAsia" w:hAnsiTheme="minorEastAsia" w:hint="eastAsia"/>
          <w:szCs w:val="21"/>
        </w:rPr>
        <w:t>简单地视为是横截面数据堆积的模型。这种模型与一般的回归模型无本质区别，只要随机扰动项服从经典基本假设条件，就可以采用OLS法进行估计</w:t>
      </w:r>
      <w:r w:rsidR="000D04CA" w:rsidRPr="000D04CA">
        <w:rPr>
          <w:rFonts w:asciiTheme="minorEastAsia" w:eastAsiaTheme="minorEastAsia" w:hAnsiTheme="minorEastAsia" w:hint="eastAsia"/>
          <w:szCs w:val="21"/>
        </w:rPr>
        <w:t>在横截面上存在个体影响，不存在结构性的变化，即解释变量的结构参数在不同横截面上是相同的，不同的只是截距项，个体影响可以用截距项的差别来说明</w:t>
      </w:r>
      <w:r w:rsidR="000D04CA">
        <w:rPr>
          <w:rFonts w:asciiTheme="minorEastAsia" w:eastAsiaTheme="minorEastAsia" w:hAnsiTheme="minorEastAsia" w:hint="eastAsia"/>
          <w:szCs w:val="21"/>
        </w:rPr>
        <w:t>。变系数模型不仅在</w:t>
      </w:r>
      <w:r w:rsidR="000D04CA" w:rsidRPr="000D04CA">
        <w:rPr>
          <w:rFonts w:asciiTheme="minorEastAsia" w:eastAsiaTheme="minorEastAsia" w:hAnsiTheme="minorEastAsia" w:hint="eastAsia"/>
          <w:szCs w:val="21"/>
        </w:rPr>
        <w:t>横截面上存在个体影响，又存在结构变化</w:t>
      </w:r>
      <w:r w:rsidR="000D04CA">
        <w:rPr>
          <w:rFonts w:asciiTheme="minorEastAsia" w:eastAsiaTheme="minorEastAsia" w:hAnsiTheme="minorEastAsia" w:hint="eastAsia"/>
          <w:szCs w:val="21"/>
        </w:rPr>
        <w:t>，即同时既允许截距项变化，又允许回归系数变化。在数据不是</w:t>
      </w:r>
      <w:proofErr w:type="gramStart"/>
      <w:r w:rsidR="000D04CA">
        <w:rPr>
          <w:rFonts w:asciiTheme="minorEastAsia" w:eastAsiaTheme="minorEastAsia" w:hAnsiTheme="minorEastAsia" w:hint="eastAsia"/>
          <w:szCs w:val="21"/>
        </w:rPr>
        <w:t>充分大</w:t>
      </w:r>
      <w:proofErr w:type="gramEnd"/>
      <w:r w:rsidR="000D04CA">
        <w:rPr>
          <w:rFonts w:asciiTheme="minorEastAsia" w:eastAsiaTheme="minorEastAsia" w:hAnsiTheme="minorEastAsia" w:hint="eastAsia"/>
          <w:szCs w:val="21"/>
        </w:rPr>
        <w:t>的情况下，一般认为，</w:t>
      </w:r>
      <w:r w:rsidR="000D04CA" w:rsidRPr="000D04CA">
        <w:rPr>
          <w:rFonts w:asciiTheme="minorEastAsia" w:eastAsiaTheme="minorEastAsia" w:hAnsiTheme="minorEastAsia" w:hint="eastAsia"/>
          <w:szCs w:val="21"/>
        </w:rPr>
        <w:t>变系数模型只会使得模型更复杂，实际意义不大。</w:t>
      </w:r>
    </w:p>
    <w:p w14:paraId="3681EFCC" w14:textId="08036AD2" w:rsidR="00F12E47" w:rsidRPr="000D04CA" w:rsidRDefault="000D04CA" w:rsidP="00F12E47">
      <w:pPr>
        <w:tabs>
          <w:tab w:val="left" w:pos="6960"/>
        </w:tabs>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在面板模型估计中，</w:t>
      </w:r>
      <w:r w:rsidRPr="000D04CA">
        <w:rPr>
          <w:rFonts w:asciiTheme="minorEastAsia" w:eastAsiaTheme="minorEastAsia" w:hAnsiTheme="minorEastAsia" w:hint="eastAsia"/>
          <w:szCs w:val="21"/>
        </w:rPr>
        <w:t>如果对于不同的截面或不同的时间序列，模型的截距不同，则可以采用在模型中添加虚拟变量的方法估计回归参数。</w:t>
      </w:r>
      <w:r w:rsidR="00F068CA">
        <w:rPr>
          <w:rFonts w:asciiTheme="minorEastAsia" w:eastAsiaTheme="minorEastAsia" w:hAnsiTheme="minorEastAsia" w:hint="eastAsia"/>
          <w:szCs w:val="21"/>
        </w:rPr>
        <w:t>一种是固定效应，</w:t>
      </w:r>
      <w:r w:rsidRPr="000D04CA">
        <w:rPr>
          <w:rFonts w:asciiTheme="minorEastAsia" w:eastAsiaTheme="minorEastAsia" w:hAnsiTheme="minorEastAsia" w:hint="eastAsia"/>
          <w:szCs w:val="21"/>
        </w:rPr>
        <w:t>一种是随机效应模型。</w:t>
      </w:r>
      <w:r w:rsidR="00F068CA">
        <w:rPr>
          <w:rFonts w:asciiTheme="minorEastAsia" w:eastAsiaTheme="minorEastAsia" w:hAnsiTheme="minorEastAsia" w:hint="eastAsia"/>
          <w:szCs w:val="21"/>
        </w:rPr>
        <w:t>固定效应允许随机干扰项与解释变量相关，而随机效应要求随机干扰项与解释变量不相关，随机效应有着比固定效应更强的假设条件，</w:t>
      </w:r>
      <w:r w:rsidRPr="000D04CA">
        <w:rPr>
          <w:rFonts w:asciiTheme="minorEastAsia" w:eastAsiaTheme="minorEastAsia" w:hAnsiTheme="minorEastAsia" w:hint="eastAsia"/>
          <w:szCs w:val="21"/>
        </w:rPr>
        <w:t>如果固定效应模型中的截距</w:t>
      </w:r>
      <w:proofErr w:type="gramStart"/>
      <w:r w:rsidRPr="000D04CA">
        <w:rPr>
          <w:rFonts w:asciiTheme="minorEastAsia" w:eastAsiaTheme="minorEastAsia" w:hAnsiTheme="minorEastAsia" w:hint="eastAsia"/>
          <w:szCs w:val="21"/>
        </w:rPr>
        <w:t>项包括</w:t>
      </w:r>
      <w:proofErr w:type="gramEnd"/>
      <w:r w:rsidRPr="000D04CA">
        <w:rPr>
          <w:rFonts w:asciiTheme="minorEastAsia" w:eastAsiaTheme="minorEastAsia" w:hAnsiTheme="minorEastAsia" w:hint="eastAsia"/>
          <w:szCs w:val="21"/>
        </w:rPr>
        <w:t>了</w:t>
      </w:r>
      <w:r>
        <w:rPr>
          <w:rFonts w:asciiTheme="minorEastAsia" w:eastAsiaTheme="minorEastAsia" w:hAnsiTheme="minorEastAsia" w:hint="eastAsia"/>
          <w:szCs w:val="21"/>
        </w:rPr>
        <w:t>个体</w:t>
      </w:r>
      <w:r w:rsidRPr="000D04CA">
        <w:rPr>
          <w:rFonts w:asciiTheme="minorEastAsia" w:eastAsiaTheme="minorEastAsia" w:hAnsiTheme="minorEastAsia" w:hint="eastAsia"/>
          <w:szCs w:val="21"/>
        </w:rPr>
        <w:t>随机误差项和时间随机误差项的平均效应，并且这两个随机误差项都服从正态分布，则固定效应模型就变成了随机效应模型</w:t>
      </w:r>
      <w:r w:rsidR="00F068CA">
        <w:rPr>
          <w:rFonts w:asciiTheme="minorEastAsia" w:eastAsiaTheme="minorEastAsia" w:hAnsiTheme="minorEastAsia" w:hint="eastAsia"/>
          <w:szCs w:val="21"/>
        </w:rPr>
        <w:t>。</w:t>
      </w:r>
      <w:r w:rsidR="00482736">
        <w:rPr>
          <w:rFonts w:asciiTheme="minorEastAsia" w:eastAsiaTheme="minorEastAsia" w:hAnsiTheme="minorEastAsia" w:hint="eastAsia"/>
          <w:szCs w:val="21"/>
        </w:rPr>
        <w:t>一般而言，固定效应模型需要加入很多的虚拟变量，往往会耗费很大的自由度，</w:t>
      </w:r>
      <w:r w:rsidR="005F1034">
        <w:rPr>
          <w:rFonts w:asciiTheme="minorEastAsia" w:eastAsiaTheme="minorEastAsia" w:hAnsiTheme="minorEastAsia" w:hint="eastAsia"/>
          <w:szCs w:val="21"/>
        </w:rPr>
        <w:t>尤其是对于截面数目很大的面板数据，随机效应似乎更合适，然而随机效应模型有个很强的假定界时便灵不相关，随机干扰项与</w:t>
      </w:r>
      <w:r w:rsidR="00482736">
        <w:rPr>
          <w:rFonts w:asciiTheme="minorEastAsia" w:eastAsiaTheme="minorEastAsia" w:hAnsiTheme="minorEastAsia" w:hint="eastAsia"/>
          <w:szCs w:val="21"/>
        </w:rPr>
        <w:t>而</w:t>
      </w:r>
      <w:r w:rsidR="005F1034">
        <w:rPr>
          <w:rFonts w:asciiTheme="minorEastAsia" w:eastAsiaTheme="minorEastAsia" w:hAnsiTheme="minorEastAsia" w:hint="eastAsia"/>
          <w:szCs w:val="21"/>
        </w:rPr>
        <w:t>解释变量不相关，在模型设定中如果遗漏中重要的变，就会导致参数估计不一致。</w:t>
      </w:r>
      <w:r w:rsidR="00F068CA">
        <w:rPr>
          <w:rFonts w:asciiTheme="minorEastAsia" w:eastAsiaTheme="minorEastAsia" w:hAnsiTheme="minorEastAsia" w:hint="eastAsia"/>
          <w:szCs w:val="21"/>
        </w:rPr>
        <w:t>对于</w:t>
      </w:r>
      <w:r w:rsidR="00F068CA" w:rsidRPr="00F068CA">
        <w:rPr>
          <w:rFonts w:asciiTheme="minorEastAsia" w:eastAsiaTheme="minorEastAsia" w:hAnsiTheme="minorEastAsia" w:hint="eastAsia"/>
          <w:szCs w:val="21"/>
        </w:rPr>
        <w:t>面板数据断定选用固定效应</w:t>
      </w:r>
      <w:r w:rsidR="00482736">
        <w:rPr>
          <w:rFonts w:asciiTheme="minorEastAsia" w:eastAsiaTheme="minorEastAsia" w:hAnsiTheme="minorEastAsia" w:hint="eastAsia"/>
          <w:szCs w:val="21"/>
        </w:rPr>
        <w:t>还是</w:t>
      </w:r>
      <w:r w:rsidR="00F068CA" w:rsidRPr="00F068CA">
        <w:rPr>
          <w:rFonts w:asciiTheme="minorEastAsia" w:eastAsiaTheme="minorEastAsia" w:hAnsiTheme="minorEastAsia" w:hint="eastAsia"/>
          <w:szCs w:val="21"/>
        </w:rPr>
        <w:t>随机效应</w:t>
      </w:r>
      <w:r w:rsidR="00482736">
        <w:rPr>
          <w:rFonts w:asciiTheme="minorEastAsia" w:eastAsiaTheme="minorEastAsia" w:hAnsiTheme="minorEastAsia" w:hint="eastAsia"/>
          <w:szCs w:val="21"/>
        </w:rPr>
        <w:t>，</w:t>
      </w:r>
      <w:r w:rsidR="00F068CA" w:rsidRPr="00F068CA">
        <w:rPr>
          <w:rFonts w:asciiTheme="minorEastAsia" w:eastAsiaTheme="minorEastAsia" w:hAnsiTheme="minorEastAsia" w:hint="eastAsia"/>
          <w:szCs w:val="21"/>
        </w:rPr>
        <w:t>需求做</w:t>
      </w:r>
      <w:proofErr w:type="spellStart"/>
      <w:r w:rsidR="00F068CA" w:rsidRPr="00F068CA">
        <w:rPr>
          <w:rFonts w:asciiTheme="minorEastAsia" w:eastAsiaTheme="minorEastAsia" w:hAnsiTheme="minorEastAsia" w:hint="eastAsia"/>
          <w:szCs w:val="21"/>
        </w:rPr>
        <w:t>hausman</w:t>
      </w:r>
      <w:proofErr w:type="spellEnd"/>
      <w:r w:rsidR="00482736">
        <w:rPr>
          <w:rFonts w:asciiTheme="minorEastAsia" w:eastAsiaTheme="minorEastAsia" w:hAnsiTheme="minorEastAsia" w:hint="eastAsia"/>
          <w:szCs w:val="21"/>
        </w:rPr>
        <w:t>检验。</w:t>
      </w:r>
      <w:proofErr w:type="spellStart"/>
      <w:r w:rsidR="005F1034">
        <w:rPr>
          <w:rFonts w:asciiTheme="minorEastAsia" w:eastAsiaTheme="minorEastAsia" w:hAnsiTheme="minorEastAsia"/>
          <w:szCs w:val="21"/>
        </w:rPr>
        <w:t>H</w:t>
      </w:r>
      <w:r w:rsidR="005F1034">
        <w:rPr>
          <w:rFonts w:asciiTheme="minorEastAsia" w:eastAsiaTheme="minorEastAsia" w:hAnsiTheme="minorEastAsia" w:hint="eastAsia"/>
          <w:szCs w:val="21"/>
        </w:rPr>
        <w:t>useman</w:t>
      </w:r>
      <w:proofErr w:type="spellEnd"/>
      <w:r w:rsidR="005F1034">
        <w:rPr>
          <w:rFonts w:asciiTheme="minorEastAsia" w:eastAsiaTheme="minorEastAsia" w:hAnsiTheme="minorEastAsia" w:hint="eastAsia"/>
          <w:szCs w:val="21"/>
        </w:rPr>
        <w:t>检验的逻辑是，在随机扰动项与其他解释变量不相关的原假设下，采用O</w:t>
      </w:r>
      <w:r w:rsidR="005F1034">
        <w:rPr>
          <w:rFonts w:asciiTheme="minorEastAsia" w:eastAsiaTheme="minorEastAsia" w:hAnsiTheme="minorEastAsia"/>
          <w:szCs w:val="21"/>
        </w:rPr>
        <w:t>LS</w:t>
      </w:r>
      <w:r w:rsidR="005F1034">
        <w:rPr>
          <w:rFonts w:asciiTheme="minorEastAsia" w:eastAsiaTheme="minorEastAsia" w:hAnsiTheme="minorEastAsia" w:hint="eastAsia"/>
          <w:szCs w:val="21"/>
        </w:rPr>
        <w:t>估计的固定效应和采用G</w:t>
      </w:r>
      <w:r w:rsidR="005F1034">
        <w:rPr>
          <w:rFonts w:asciiTheme="minorEastAsia" w:eastAsiaTheme="minorEastAsia" w:hAnsiTheme="minorEastAsia"/>
          <w:szCs w:val="21"/>
        </w:rPr>
        <w:t>LS</w:t>
      </w:r>
      <w:r w:rsidR="005F1034">
        <w:rPr>
          <w:rFonts w:asciiTheme="minorEastAsia" w:eastAsiaTheme="minorEastAsia" w:hAnsiTheme="minorEastAsia" w:hint="eastAsia"/>
          <w:szCs w:val="21"/>
        </w:rPr>
        <w:t>估计的随机效应得到的模型都是无</w:t>
      </w:r>
      <w:proofErr w:type="gramStart"/>
      <w:r w:rsidR="005F1034">
        <w:rPr>
          <w:rFonts w:asciiTheme="minorEastAsia" w:eastAsiaTheme="minorEastAsia" w:hAnsiTheme="minorEastAsia" w:hint="eastAsia"/>
          <w:szCs w:val="21"/>
        </w:rPr>
        <w:t>偏且一致</w:t>
      </w:r>
      <w:proofErr w:type="gramEnd"/>
      <w:r w:rsidR="005F1034">
        <w:rPr>
          <w:rFonts w:asciiTheme="minorEastAsia" w:eastAsiaTheme="minorEastAsia" w:hAnsiTheme="minorEastAsia" w:hint="eastAsia"/>
          <w:szCs w:val="21"/>
        </w:rPr>
        <w:t>的，只是前者不举有效性。若原假设不成立，则固定效应模型的参数估计仍然是一直的，但随机效应模型却不是</w:t>
      </w:r>
      <w:r w:rsidR="0068440B">
        <w:rPr>
          <w:rFonts w:asciiTheme="minorEastAsia" w:eastAsiaTheme="minorEastAsia" w:hAnsiTheme="minorEastAsia" w:hint="eastAsia"/>
          <w:szCs w:val="21"/>
        </w:rPr>
        <w:t>。</w:t>
      </w:r>
      <w:r w:rsidR="005F1034">
        <w:rPr>
          <w:rFonts w:asciiTheme="minorEastAsia" w:eastAsiaTheme="minorEastAsia" w:hAnsiTheme="minorEastAsia" w:hint="eastAsia"/>
          <w:szCs w:val="21"/>
        </w:rPr>
        <w:t>因此，</w:t>
      </w:r>
      <w:proofErr w:type="spellStart"/>
      <w:r w:rsidR="0068440B">
        <w:rPr>
          <w:rFonts w:asciiTheme="minorEastAsia" w:eastAsiaTheme="minorEastAsia" w:hAnsiTheme="minorEastAsia" w:hint="eastAsia"/>
          <w:szCs w:val="21"/>
        </w:rPr>
        <w:t>huseman</w:t>
      </w:r>
      <w:proofErr w:type="spellEnd"/>
      <w:r w:rsidR="0068440B">
        <w:rPr>
          <w:rFonts w:asciiTheme="minorEastAsia" w:eastAsiaTheme="minorEastAsia" w:hAnsiTheme="minorEastAsia" w:hint="eastAsia"/>
          <w:szCs w:val="21"/>
        </w:rPr>
        <w:t>检验在原假设条件下二者参数估计不会有显著差异，此时应选择随机效应模型，如果二者参数估计有显著差异，则选择固定效应。</w:t>
      </w:r>
    </w:p>
    <w:p w14:paraId="1F8EA55F" w14:textId="567D7054" w:rsidR="000D04CA" w:rsidRPr="00482736" w:rsidRDefault="000D04CA" w:rsidP="000D04CA">
      <w:pPr>
        <w:tabs>
          <w:tab w:val="left" w:pos="6960"/>
        </w:tabs>
        <w:ind w:firstLineChars="200" w:firstLine="420"/>
        <w:rPr>
          <w:rFonts w:asciiTheme="minorEastAsia" w:eastAsiaTheme="minorEastAsia" w:hAnsiTheme="minorEastAsia"/>
          <w:szCs w:val="21"/>
        </w:rPr>
      </w:pPr>
    </w:p>
    <w:bookmarkEnd w:id="4"/>
    <w:p w14:paraId="14DA78D0" w14:textId="548D3EE8" w:rsidR="00723D09" w:rsidRPr="00723D09" w:rsidRDefault="00723D09" w:rsidP="00FA5A91">
      <w:pPr>
        <w:pStyle w:val="a3"/>
        <w:numPr>
          <w:ilvl w:val="0"/>
          <w:numId w:val="1"/>
        </w:numPr>
        <w:ind w:firstLineChars="0"/>
        <w:rPr>
          <w:b/>
          <w:sz w:val="28"/>
          <w:szCs w:val="28"/>
        </w:rPr>
      </w:pPr>
      <w:r>
        <w:rPr>
          <w:rFonts w:hint="eastAsia"/>
          <w:b/>
          <w:sz w:val="28"/>
          <w:szCs w:val="28"/>
        </w:rPr>
        <w:t>实证结果</w:t>
      </w:r>
    </w:p>
    <w:p w14:paraId="78D3A3C1" w14:textId="50BDA5A3" w:rsidR="00723D09" w:rsidRPr="00F12E47" w:rsidRDefault="00723D09" w:rsidP="00FA5A91">
      <w:pPr>
        <w:rPr>
          <w:b/>
          <w:sz w:val="24"/>
        </w:rPr>
      </w:pPr>
      <w:r w:rsidRPr="00F12E47">
        <w:rPr>
          <w:rFonts w:hint="eastAsia"/>
          <w:b/>
          <w:sz w:val="24"/>
        </w:rPr>
        <w:t>4</w:t>
      </w:r>
      <w:r w:rsidRPr="00F12E47">
        <w:rPr>
          <w:b/>
          <w:sz w:val="24"/>
        </w:rPr>
        <w:t>.1</w:t>
      </w:r>
      <w:r w:rsidRPr="00F12E47">
        <w:rPr>
          <w:rFonts w:hint="eastAsia"/>
          <w:b/>
          <w:sz w:val="24"/>
        </w:rPr>
        <w:t>数据来源</w:t>
      </w:r>
    </w:p>
    <w:p w14:paraId="4149877A" w14:textId="63BC8866" w:rsidR="00723D09" w:rsidRDefault="00723D09" w:rsidP="00FA5A91">
      <w:pPr>
        <w:ind w:firstLineChars="200" w:firstLine="420"/>
      </w:pPr>
      <w:r>
        <w:rPr>
          <w:rFonts w:hint="eastAsia"/>
        </w:rPr>
        <w:t>本文的研究样本为长三角城市群</w:t>
      </w:r>
      <w:r>
        <w:rPr>
          <w:rFonts w:hint="eastAsia"/>
        </w:rPr>
        <w:t xml:space="preserve"> </w:t>
      </w:r>
      <w:r>
        <w:t>26</w:t>
      </w:r>
      <w:r>
        <w:rPr>
          <w:rFonts w:hint="eastAsia"/>
        </w:rPr>
        <w:t>个城市</w:t>
      </w:r>
      <w:r>
        <w:rPr>
          <w:rFonts w:hint="eastAsia"/>
        </w:rPr>
        <w:t>2</w:t>
      </w:r>
      <w:r>
        <w:t>007</w:t>
      </w:r>
      <w:r>
        <w:rPr>
          <w:rFonts w:hint="eastAsia"/>
        </w:rPr>
        <w:t>年到</w:t>
      </w:r>
      <w:r>
        <w:rPr>
          <w:rFonts w:hint="eastAsia"/>
        </w:rPr>
        <w:t>2</w:t>
      </w:r>
      <w:r>
        <w:t>016</w:t>
      </w:r>
      <w:r>
        <w:rPr>
          <w:rFonts w:hint="eastAsia"/>
        </w:rPr>
        <w:t>年</w:t>
      </w:r>
      <w:r>
        <w:rPr>
          <w:rFonts w:hint="eastAsia"/>
        </w:rPr>
        <w:t>1</w:t>
      </w:r>
      <w:r>
        <w:t>0</w:t>
      </w:r>
      <w:r>
        <w:rPr>
          <w:rFonts w:hint="eastAsia"/>
        </w:rPr>
        <w:t>年的年度面板数据。被解释变量</w:t>
      </w:r>
      <w:r>
        <w:rPr>
          <w:rFonts w:hint="eastAsia"/>
        </w:rPr>
        <w:t>Y</w:t>
      </w:r>
      <w:r>
        <w:rPr>
          <w:rFonts w:hint="eastAsia"/>
        </w:rPr>
        <w:t>用市辖区的</w:t>
      </w:r>
      <w:r>
        <w:rPr>
          <w:rFonts w:hint="eastAsia"/>
        </w:rPr>
        <w:t>G</w:t>
      </w:r>
      <w:r>
        <w:t>DP</w:t>
      </w:r>
      <w:r>
        <w:rPr>
          <w:rFonts w:hint="eastAsia"/>
        </w:rPr>
        <w:t>（万元），解释变量</w:t>
      </w:r>
      <w:r>
        <w:rPr>
          <w:rFonts w:hint="eastAsia"/>
        </w:rPr>
        <w:t>F</w:t>
      </w:r>
      <w:r>
        <w:rPr>
          <w:rFonts w:hint="eastAsia"/>
        </w:rPr>
        <w:t>为实际利用外资额，控制变量</w:t>
      </w:r>
      <w:r>
        <w:rPr>
          <w:rFonts w:hint="eastAsia"/>
        </w:rPr>
        <w:t>D</w:t>
      </w:r>
      <w:r>
        <w:rPr>
          <w:rFonts w:hint="eastAsia"/>
        </w:rPr>
        <w:t>和</w:t>
      </w:r>
      <w:r>
        <w:rPr>
          <w:rFonts w:hint="eastAsia"/>
        </w:rPr>
        <w:t>L</w:t>
      </w:r>
      <w:r>
        <w:rPr>
          <w:rFonts w:hint="eastAsia"/>
        </w:rPr>
        <w:t>分别用市辖区固定资产投资额（万元）和市辖区城镇单位在公职工人数（万人），所有数据来自中经网统计数据库</w:t>
      </w:r>
      <w:r w:rsidR="003C0B2F">
        <w:rPr>
          <w:rFonts w:hint="eastAsia"/>
        </w:rPr>
        <w:t>。</w:t>
      </w:r>
    </w:p>
    <w:p w14:paraId="113F6BBE" w14:textId="54D23962" w:rsidR="00723D09" w:rsidRPr="00F12E47" w:rsidRDefault="00723D09" w:rsidP="00FA5A91">
      <w:pPr>
        <w:rPr>
          <w:b/>
          <w:sz w:val="24"/>
        </w:rPr>
      </w:pPr>
      <w:r w:rsidRPr="00F12E47">
        <w:rPr>
          <w:b/>
          <w:sz w:val="24"/>
        </w:rPr>
        <w:lastRenderedPageBreak/>
        <w:t>4.</w:t>
      </w:r>
      <w:r w:rsidR="00090B35" w:rsidRPr="00F12E47">
        <w:rPr>
          <w:b/>
          <w:sz w:val="24"/>
        </w:rPr>
        <w:t>2</w:t>
      </w:r>
      <w:r w:rsidRPr="00F12E47">
        <w:rPr>
          <w:rFonts w:hint="eastAsia"/>
          <w:b/>
          <w:sz w:val="24"/>
        </w:rPr>
        <w:t>平稳性检验</w:t>
      </w:r>
    </w:p>
    <w:p w14:paraId="4915147E" w14:textId="77777777" w:rsidR="00723D09" w:rsidRDefault="00723D09" w:rsidP="00FA5A91">
      <w:pPr>
        <w:ind w:firstLineChars="200" w:firstLine="420"/>
      </w:pPr>
      <w:r>
        <w:rPr>
          <w:rFonts w:hint="eastAsia"/>
        </w:rPr>
        <w:t>为避免伪回归，确保结果的有效性，在估计模型之前，我们需要对各个变量的平稳性进行检验。本文采用最常用几种面板单位根检验方法：</w:t>
      </w:r>
      <w:r>
        <w:t>LLC</w:t>
      </w:r>
      <w:r>
        <w:rPr>
          <w:rFonts w:hint="eastAsia"/>
        </w:rPr>
        <w:t>检验（</w:t>
      </w:r>
      <w:r>
        <w:t>Levin et.al</w:t>
      </w:r>
      <w:r>
        <w:rPr>
          <w:rFonts w:hint="eastAsia"/>
        </w:rPr>
        <w:t>，</w:t>
      </w:r>
      <w:r>
        <w:t>2002</w:t>
      </w:r>
      <w:r>
        <w:rPr>
          <w:rFonts w:hint="eastAsia"/>
        </w:rPr>
        <w:t>）、</w:t>
      </w:r>
      <w:r>
        <w:t>IPS</w:t>
      </w:r>
      <w:r>
        <w:rPr>
          <w:rFonts w:hint="eastAsia"/>
        </w:rPr>
        <w:t>检验（</w:t>
      </w:r>
      <w:proofErr w:type="spellStart"/>
      <w:r>
        <w:t>Im</w:t>
      </w:r>
      <w:proofErr w:type="spellEnd"/>
      <w:r>
        <w:t xml:space="preserve"> et.al</w:t>
      </w:r>
      <w:r>
        <w:rPr>
          <w:rFonts w:hint="eastAsia"/>
        </w:rPr>
        <w:t>，</w:t>
      </w:r>
      <w:r>
        <w:t>2003</w:t>
      </w:r>
      <w:r>
        <w:rPr>
          <w:rFonts w:hint="eastAsia"/>
        </w:rPr>
        <w:t>）和</w:t>
      </w:r>
      <w:r>
        <w:t>Fisher-ADF</w:t>
      </w:r>
      <w:r>
        <w:rPr>
          <w:rFonts w:hint="eastAsia"/>
        </w:rPr>
        <w:t>（</w:t>
      </w:r>
      <w:proofErr w:type="spellStart"/>
      <w:r>
        <w:t>Maddala</w:t>
      </w:r>
      <w:proofErr w:type="spellEnd"/>
      <w:r>
        <w:t xml:space="preserve"> et.al</w:t>
      </w:r>
      <w:r>
        <w:rPr>
          <w:rFonts w:hint="eastAsia"/>
        </w:rPr>
        <w:t>，</w:t>
      </w:r>
      <w:r>
        <w:t>1999</w:t>
      </w:r>
      <w:r>
        <w:rPr>
          <w:rFonts w:hint="eastAsia"/>
        </w:rPr>
        <w:t>）检验。</w:t>
      </w:r>
    </w:p>
    <w:p w14:paraId="48BFEFA7" w14:textId="77777777" w:rsidR="00723D09" w:rsidRDefault="00723D09" w:rsidP="00FA5A91">
      <w:pPr>
        <w:pStyle w:val="a3"/>
        <w:ind w:left="360"/>
        <w:jc w:val="center"/>
      </w:pPr>
      <w:bookmarkStart w:id="6" w:name="_Hlk534838497"/>
      <w:r>
        <w:rPr>
          <w:rFonts w:hint="eastAsia"/>
        </w:rPr>
        <w:t>表</w:t>
      </w:r>
      <w:r>
        <w:t>1</w:t>
      </w:r>
      <w:r>
        <w:rPr>
          <w:rFonts w:hint="eastAsia"/>
        </w:rPr>
        <w:t>：面板单位根检验</w:t>
      </w:r>
    </w:p>
    <w:tbl>
      <w:tblPr>
        <w:tblStyle w:val="a4"/>
        <w:tblW w:w="7933"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2303"/>
        <w:gridCol w:w="2551"/>
        <w:gridCol w:w="2268"/>
      </w:tblGrid>
      <w:tr w:rsidR="00723D09" w14:paraId="13733A49" w14:textId="77777777" w:rsidTr="00723D09">
        <w:trPr>
          <w:trHeight w:val="257"/>
          <w:jc w:val="center"/>
        </w:trPr>
        <w:tc>
          <w:tcPr>
            <w:tcW w:w="811" w:type="dxa"/>
            <w:tcBorders>
              <w:top w:val="single" w:sz="4" w:space="0" w:color="auto"/>
              <w:left w:val="nil"/>
              <w:bottom w:val="single" w:sz="4" w:space="0" w:color="auto"/>
              <w:right w:val="nil"/>
            </w:tcBorders>
            <w:noWrap/>
            <w:hideMark/>
          </w:tcPr>
          <w:bookmarkEnd w:id="6"/>
          <w:p w14:paraId="0659B742" w14:textId="77777777" w:rsidR="00723D09" w:rsidRDefault="00723D09" w:rsidP="00FA5A91">
            <w:pPr>
              <w:jc w:val="center"/>
              <w:rPr>
                <w:sz w:val="18"/>
                <w:szCs w:val="18"/>
              </w:rPr>
            </w:pPr>
            <w:r>
              <w:rPr>
                <w:sz w:val="18"/>
                <w:szCs w:val="18"/>
              </w:rPr>
              <w:t>Variable</w:t>
            </w:r>
          </w:p>
        </w:tc>
        <w:tc>
          <w:tcPr>
            <w:tcW w:w="2303" w:type="dxa"/>
            <w:tcBorders>
              <w:top w:val="single" w:sz="4" w:space="0" w:color="auto"/>
              <w:left w:val="nil"/>
              <w:bottom w:val="single" w:sz="4" w:space="0" w:color="auto"/>
              <w:right w:val="nil"/>
            </w:tcBorders>
            <w:noWrap/>
            <w:hideMark/>
          </w:tcPr>
          <w:p w14:paraId="3AD80D6F" w14:textId="77777777" w:rsidR="00723D09" w:rsidRDefault="00723D09" w:rsidP="00FA5A91">
            <w:pPr>
              <w:jc w:val="center"/>
              <w:rPr>
                <w:sz w:val="18"/>
                <w:szCs w:val="18"/>
              </w:rPr>
            </w:pPr>
            <w:r>
              <w:rPr>
                <w:sz w:val="18"/>
                <w:szCs w:val="18"/>
              </w:rPr>
              <w:t>Levin-Lin-Chu Unit-Root Test</w:t>
            </w:r>
          </w:p>
        </w:tc>
        <w:tc>
          <w:tcPr>
            <w:tcW w:w="2551" w:type="dxa"/>
            <w:tcBorders>
              <w:top w:val="single" w:sz="4" w:space="0" w:color="auto"/>
              <w:left w:val="nil"/>
              <w:bottom w:val="single" w:sz="4" w:space="0" w:color="auto"/>
              <w:right w:val="nil"/>
            </w:tcBorders>
            <w:noWrap/>
            <w:hideMark/>
          </w:tcPr>
          <w:p w14:paraId="0D88267B" w14:textId="5529F335" w:rsidR="00723D09" w:rsidRDefault="00723D09" w:rsidP="00FA5A91">
            <w:pPr>
              <w:jc w:val="center"/>
              <w:rPr>
                <w:sz w:val="18"/>
                <w:szCs w:val="18"/>
              </w:rPr>
            </w:pPr>
            <w:proofErr w:type="spellStart"/>
            <w:r>
              <w:rPr>
                <w:sz w:val="18"/>
                <w:szCs w:val="18"/>
              </w:rPr>
              <w:t>Im</w:t>
            </w:r>
            <w:proofErr w:type="spellEnd"/>
            <w:r>
              <w:rPr>
                <w:sz w:val="18"/>
                <w:szCs w:val="18"/>
              </w:rPr>
              <w:t>-Pe</w:t>
            </w:r>
            <w:r w:rsidR="00A6340A">
              <w:rPr>
                <w:sz w:val="18"/>
                <w:szCs w:val="18"/>
              </w:rPr>
              <w:t>空间自回归模型</w:t>
            </w:r>
            <w:r>
              <w:rPr>
                <w:sz w:val="18"/>
                <w:szCs w:val="18"/>
              </w:rPr>
              <w:t>an-Shin Unit-Root Test</w:t>
            </w:r>
          </w:p>
        </w:tc>
        <w:tc>
          <w:tcPr>
            <w:tcW w:w="2268" w:type="dxa"/>
            <w:tcBorders>
              <w:top w:val="single" w:sz="4" w:space="0" w:color="auto"/>
              <w:left w:val="nil"/>
              <w:bottom w:val="single" w:sz="4" w:space="0" w:color="auto"/>
              <w:right w:val="nil"/>
            </w:tcBorders>
            <w:noWrap/>
            <w:hideMark/>
          </w:tcPr>
          <w:p w14:paraId="3B38F747" w14:textId="77777777" w:rsidR="00723D09" w:rsidRDefault="00723D09" w:rsidP="00FA5A91">
            <w:pPr>
              <w:jc w:val="center"/>
              <w:rPr>
                <w:sz w:val="18"/>
                <w:szCs w:val="18"/>
              </w:rPr>
            </w:pPr>
            <w:proofErr w:type="spellStart"/>
            <w:r>
              <w:rPr>
                <w:sz w:val="18"/>
                <w:szCs w:val="18"/>
              </w:rPr>
              <w:t>Maddala</w:t>
            </w:r>
            <w:proofErr w:type="spellEnd"/>
            <w:r>
              <w:rPr>
                <w:sz w:val="18"/>
                <w:szCs w:val="18"/>
              </w:rPr>
              <w:t>-Wu Unit-Root Test</w:t>
            </w:r>
          </w:p>
        </w:tc>
      </w:tr>
      <w:tr w:rsidR="00723D09" w14:paraId="55841AEC" w14:textId="77777777" w:rsidTr="00723D09">
        <w:trPr>
          <w:trHeight w:val="257"/>
          <w:jc w:val="center"/>
        </w:trPr>
        <w:tc>
          <w:tcPr>
            <w:tcW w:w="811" w:type="dxa"/>
            <w:tcBorders>
              <w:top w:val="single" w:sz="4" w:space="0" w:color="auto"/>
              <w:left w:val="nil"/>
              <w:bottom w:val="nil"/>
              <w:right w:val="nil"/>
            </w:tcBorders>
            <w:noWrap/>
            <w:hideMark/>
          </w:tcPr>
          <w:p w14:paraId="468FADAE" w14:textId="77777777" w:rsidR="00723D09" w:rsidRDefault="00723D09" w:rsidP="00FA5A91">
            <w:pPr>
              <w:jc w:val="center"/>
              <w:rPr>
                <w:sz w:val="18"/>
                <w:szCs w:val="18"/>
              </w:rPr>
            </w:pPr>
            <w:proofErr w:type="spellStart"/>
            <w:r>
              <w:rPr>
                <w:sz w:val="18"/>
                <w:szCs w:val="18"/>
              </w:rPr>
              <w:t>lnY</w:t>
            </w:r>
            <w:proofErr w:type="spellEnd"/>
          </w:p>
        </w:tc>
        <w:tc>
          <w:tcPr>
            <w:tcW w:w="2303" w:type="dxa"/>
            <w:tcBorders>
              <w:top w:val="single" w:sz="4" w:space="0" w:color="auto"/>
              <w:left w:val="nil"/>
              <w:bottom w:val="nil"/>
              <w:right w:val="nil"/>
            </w:tcBorders>
            <w:noWrap/>
            <w:hideMark/>
          </w:tcPr>
          <w:p w14:paraId="1106B7AB" w14:textId="77777777" w:rsidR="00723D09" w:rsidRDefault="00723D09" w:rsidP="00FA5A91">
            <w:pPr>
              <w:jc w:val="center"/>
              <w:rPr>
                <w:sz w:val="18"/>
                <w:szCs w:val="18"/>
              </w:rPr>
            </w:pPr>
            <w:r>
              <w:rPr>
                <w:sz w:val="18"/>
                <w:szCs w:val="18"/>
              </w:rPr>
              <w:t>-46.958</w:t>
            </w:r>
            <w:bookmarkStart w:id="7" w:name="_Hlk534808293"/>
            <w:r>
              <w:rPr>
                <w:sz w:val="18"/>
                <w:szCs w:val="18"/>
              </w:rPr>
              <w:t>***</w:t>
            </w:r>
            <w:bookmarkEnd w:id="7"/>
          </w:p>
        </w:tc>
        <w:tc>
          <w:tcPr>
            <w:tcW w:w="2551" w:type="dxa"/>
            <w:tcBorders>
              <w:top w:val="single" w:sz="4" w:space="0" w:color="auto"/>
              <w:left w:val="nil"/>
              <w:bottom w:val="nil"/>
              <w:right w:val="nil"/>
            </w:tcBorders>
            <w:noWrap/>
            <w:hideMark/>
          </w:tcPr>
          <w:p w14:paraId="49C0CB3A" w14:textId="77777777" w:rsidR="00723D09" w:rsidRDefault="00723D09" w:rsidP="00FA5A91">
            <w:pPr>
              <w:jc w:val="center"/>
              <w:rPr>
                <w:sz w:val="18"/>
                <w:szCs w:val="18"/>
              </w:rPr>
            </w:pPr>
            <w:r>
              <w:rPr>
                <w:sz w:val="18"/>
                <w:szCs w:val="18"/>
              </w:rPr>
              <w:t>-32.428***</w:t>
            </w:r>
          </w:p>
        </w:tc>
        <w:tc>
          <w:tcPr>
            <w:tcW w:w="2268" w:type="dxa"/>
            <w:tcBorders>
              <w:top w:val="single" w:sz="4" w:space="0" w:color="auto"/>
              <w:left w:val="nil"/>
              <w:bottom w:val="nil"/>
              <w:right w:val="nil"/>
            </w:tcBorders>
            <w:noWrap/>
            <w:hideMark/>
          </w:tcPr>
          <w:p w14:paraId="04413B14" w14:textId="77777777" w:rsidR="00723D09" w:rsidRDefault="00723D09" w:rsidP="00FA5A91">
            <w:pPr>
              <w:jc w:val="center"/>
              <w:rPr>
                <w:sz w:val="18"/>
                <w:szCs w:val="18"/>
              </w:rPr>
            </w:pPr>
            <w:r>
              <w:rPr>
                <w:sz w:val="18"/>
                <w:szCs w:val="18"/>
              </w:rPr>
              <w:t>778.93 ***</w:t>
            </w:r>
          </w:p>
        </w:tc>
      </w:tr>
      <w:tr w:rsidR="00723D09" w14:paraId="0240F16C" w14:textId="77777777" w:rsidTr="00723D09">
        <w:trPr>
          <w:trHeight w:val="257"/>
          <w:jc w:val="center"/>
        </w:trPr>
        <w:tc>
          <w:tcPr>
            <w:tcW w:w="811" w:type="dxa"/>
            <w:noWrap/>
            <w:hideMark/>
          </w:tcPr>
          <w:p w14:paraId="4809B377" w14:textId="77777777" w:rsidR="00723D09" w:rsidRDefault="00723D09" w:rsidP="00FA5A91">
            <w:pPr>
              <w:jc w:val="center"/>
              <w:rPr>
                <w:sz w:val="18"/>
                <w:szCs w:val="18"/>
              </w:rPr>
            </w:pPr>
            <w:proofErr w:type="spellStart"/>
            <w:r>
              <w:rPr>
                <w:sz w:val="18"/>
                <w:szCs w:val="18"/>
              </w:rPr>
              <w:t>lnA</w:t>
            </w:r>
            <w:proofErr w:type="spellEnd"/>
          </w:p>
        </w:tc>
        <w:tc>
          <w:tcPr>
            <w:tcW w:w="2303" w:type="dxa"/>
            <w:noWrap/>
            <w:hideMark/>
          </w:tcPr>
          <w:p w14:paraId="3736AD01" w14:textId="77777777" w:rsidR="00723D09" w:rsidRDefault="00723D09" w:rsidP="00FA5A91">
            <w:pPr>
              <w:jc w:val="center"/>
              <w:rPr>
                <w:sz w:val="18"/>
                <w:szCs w:val="18"/>
              </w:rPr>
            </w:pPr>
            <w:r>
              <w:rPr>
                <w:sz w:val="18"/>
                <w:szCs w:val="18"/>
              </w:rPr>
              <w:t>-19.,33***</w:t>
            </w:r>
          </w:p>
        </w:tc>
        <w:tc>
          <w:tcPr>
            <w:tcW w:w="2551" w:type="dxa"/>
            <w:noWrap/>
            <w:hideMark/>
          </w:tcPr>
          <w:p w14:paraId="4797D1DC" w14:textId="77777777" w:rsidR="00723D09" w:rsidRDefault="00723D09" w:rsidP="00FA5A91">
            <w:pPr>
              <w:jc w:val="center"/>
              <w:rPr>
                <w:sz w:val="18"/>
                <w:szCs w:val="18"/>
              </w:rPr>
            </w:pPr>
            <w:r>
              <w:rPr>
                <w:sz w:val="18"/>
                <w:szCs w:val="18"/>
              </w:rPr>
              <w:t>-31.119***</w:t>
            </w:r>
          </w:p>
        </w:tc>
        <w:tc>
          <w:tcPr>
            <w:tcW w:w="2268" w:type="dxa"/>
            <w:noWrap/>
            <w:hideMark/>
          </w:tcPr>
          <w:p w14:paraId="265ABE3D" w14:textId="77777777" w:rsidR="00723D09" w:rsidRDefault="00723D09" w:rsidP="00FA5A91">
            <w:pPr>
              <w:jc w:val="center"/>
              <w:rPr>
                <w:sz w:val="18"/>
                <w:szCs w:val="18"/>
              </w:rPr>
            </w:pPr>
            <w:r>
              <w:rPr>
                <w:sz w:val="18"/>
                <w:szCs w:val="18"/>
              </w:rPr>
              <w:t>Inf ***</w:t>
            </w:r>
          </w:p>
        </w:tc>
      </w:tr>
      <w:tr w:rsidR="00723D09" w14:paraId="05DCD4A5" w14:textId="77777777" w:rsidTr="00723D09">
        <w:trPr>
          <w:trHeight w:val="257"/>
          <w:jc w:val="center"/>
        </w:trPr>
        <w:tc>
          <w:tcPr>
            <w:tcW w:w="811" w:type="dxa"/>
            <w:noWrap/>
            <w:hideMark/>
          </w:tcPr>
          <w:p w14:paraId="107A65BF" w14:textId="77777777" w:rsidR="00723D09" w:rsidRDefault="00723D09" w:rsidP="00FA5A91">
            <w:pPr>
              <w:jc w:val="center"/>
              <w:rPr>
                <w:sz w:val="18"/>
                <w:szCs w:val="18"/>
              </w:rPr>
            </w:pPr>
            <w:proofErr w:type="spellStart"/>
            <w:r>
              <w:rPr>
                <w:sz w:val="18"/>
                <w:szCs w:val="18"/>
              </w:rPr>
              <w:t>lnD</w:t>
            </w:r>
            <w:proofErr w:type="spellEnd"/>
          </w:p>
        </w:tc>
        <w:tc>
          <w:tcPr>
            <w:tcW w:w="2303" w:type="dxa"/>
            <w:noWrap/>
            <w:hideMark/>
          </w:tcPr>
          <w:p w14:paraId="429E1BFE" w14:textId="77777777" w:rsidR="00723D09" w:rsidRDefault="00723D09" w:rsidP="00FA5A91">
            <w:pPr>
              <w:jc w:val="center"/>
              <w:rPr>
                <w:sz w:val="18"/>
                <w:szCs w:val="18"/>
              </w:rPr>
            </w:pPr>
            <w:r>
              <w:rPr>
                <w:sz w:val="18"/>
                <w:szCs w:val="18"/>
              </w:rPr>
              <w:t>-20.695***</w:t>
            </w:r>
          </w:p>
        </w:tc>
        <w:tc>
          <w:tcPr>
            <w:tcW w:w="2551" w:type="dxa"/>
            <w:noWrap/>
            <w:hideMark/>
          </w:tcPr>
          <w:p w14:paraId="46A4B451" w14:textId="77777777" w:rsidR="00723D09" w:rsidRDefault="00723D09" w:rsidP="00FA5A91">
            <w:pPr>
              <w:jc w:val="center"/>
              <w:rPr>
                <w:sz w:val="18"/>
                <w:szCs w:val="18"/>
              </w:rPr>
            </w:pPr>
            <w:r>
              <w:rPr>
                <w:sz w:val="18"/>
                <w:szCs w:val="18"/>
              </w:rPr>
              <w:t>-3.9739***</w:t>
            </w:r>
          </w:p>
        </w:tc>
        <w:tc>
          <w:tcPr>
            <w:tcW w:w="2268" w:type="dxa"/>
            <w:noWrap/>
            <w:hideMark/>
          </w:tcPr>
          <w:p w14:paraId="37A6677C" w14:textId="77777777" w:rsidR="00723D09" w:rsidRDefault="00723D09" w:rsidP="00FA5A91">
            <w:pPr>
              <w:jc w:val="center"/>
              <w:rPr>
                <w:sz w:val="18"/>
                <w:szCs w:val="18"/>
              </w:rPr>
            </w:pPr>
            <w:r>
              <w:rPr>
                <w:sz w:val="18"/>
                <w:szCs w:val="18"/>
              </w:rPr>
              <w:t>572.25 ***</w:t>
            </w:r>
          </w:p>
        </w:tc>
      </w:tr>
      <w:tr w:rsidR="00723D09" w14:paraId="6A2814B4" w14:textId="77777777" w:rsidTr="00723D09">
        <w:trPr>
          <w:trHeight w:val="257"/>
          <w:jc w:val="center"/>
        </w:trPr>
        <w:tc>
          <w:tcPr>
            <w:tcW w:w="811" w:type="dxa"/>
            <w:noWrap/>
            <w:hideMark/>
          </w:tcPr>
          <w:p w14:paraId="03D67432" w14:textId="77777777" w:rsidR="00723D09" w:rsidRDefault="00723D09" w:rsidP="00FA5A91">
            <w:pPr>
              <w:jc w:val="center"/>
              <w:rPr>
                <w:sz w:val="18"/>
                <w:szCs w:val="18"/>
              </w:rPr>
            </w:pPr>
            <w:proofErr w:type="spellStart"/>
            <w:r>
              <w:rPr>
                <w:sz w:val="18"/>
                <w:szCs w:val="18"/>
              </w:rPr>
              <w:t>lnL</w:t>
            </w:r>
            <w:proofErr w:type="spellEnd"/>
          </w:p>
        </w:tc>
        <w:tc>
          <w:tcPr>
            <w:tcW w:w="2303" w:type="dxa"/>
            <w:noWrap/>
            <w:hideMark/>
          </w:tcPr>
          <w:p w14:paraId="553442C2" w14:textId="77777777" w:rsidR="00723D09" w:rsidRDefault="00723D09" w:rsidP="00FA5A91">
            <w:pPr>
              <w:jc w:val="center"/>
              <w:rPr>
                <w:sz w:val="18"/>
                <w:szCs w:val="18"/>
              </w:rPr>
            </w:pPr>
            <w:r>
              <w:rPr>
                <w:sz w:val="18"/>
                <w:szCs w:val="18"/>
              </w:rPr>
              <w:t>2.4709**</w:t>
            </w:r>
          </w:p>
        </w:tc>
        <w:tc>
          <w:tcPr>
            <w:tcW w:w="2551" w:type="dxa"/>
            <w:noWrap/>
            <w:hideMark/>
          </w:tcPr>
          <w:p w14:paraId="50F1E6D7" w14:textId="77777777" w:rsidR="00723D09" w:rsidRDefault="00723D09" w:rsidP="00FA5A91">
            <w:pPr>
              <w:jc w:val="center"/>
              <w:rPr>
                <w:sz w:val="18"/>
                <w:szCs w:val="18"/>
              </w:rPr>
            </w:pPr>
            <w:r>
              <w:rPr>
                <w:sz w:val="18"/>
                <w:szCs w:val="18"/>
              </w:rPr>
              <w:t>-9.394***</w:t>
            </w:r>
          </w:p>
        </w:tc>
        <w:tc>
          <w:tcPr>
            <w:tcW w:w="2268" w:type="dxa"/>
            <w:noWrap/>
            <w:hideMark/>
          </w:tcPr>
          <w:p w14:paraId="6B31A231" w14:textId="77777777" w:rsidR="00723D09" w:rsidRDefault="00723D09" w:rsidP="00FA5A91">
            <w:pPr>
              <w:jc w:val="center"/>
              <w:rPr>
                <w:sz w:val="18"/>
                <w:szCs w:val="18"/>
              </w:rPr>
            </w:pPr>
            <w:r>
              <w:rPr>
                <w:sz w:val="18"/>
                <w:szCs w:val="18"/>
              </w:rPr>
              <w:t>inf***</w:t>
            </w:r>
          </w:p>
        </w:tc>
      </w:tr>
      <w:tr w:rsidR="00723D09" w14:paraId="52C8CB83" w14:textId="77777777" w:rsidTr="00723D09">
        <w:trPr>
          <w:trHeight w:val="257"/>
          <w:jc w:val="center"/>
        </w:trPr>
        <w:tc>
          <w:tcPr>
            <w:tcW w:w="811" w:type="dxa"/>
            <w:tcBorders>
              <w:top w:val="nil"/>
              <w:left w:val="nil"/>
              <w:bottom w:val="single" w:sz="4" w:space="0" w:color="auto"/>
              <w:right w:val="nil"/>
            </w:tcBorders>
            <w:noWrap/>
            <w:hideMark/>
          </w:tcPr>
          <w:p w14:paraId="1EAF349B" w14:textId="77777777" w:rsidR="00723D09" w:rsidRDefault="00723D09" w:rsidP="00FA5A91">
            <w:pPr>
              <w:jc w:val="center"/>
              <w:rPr>
                <w:sz w:val="18"/>
                <w:szCs w:val="18"/>
              </w:rPr>
            </w:pPr>
            <w:proofErr w:type="spellStart"/>
            <w:r>
              <w:rPr>
                <w:sz w:val="18"/>
                <w:szCs w:val="18"/>
              </w:rPr>
              <w:t>lnF</w:t>
            </w:r>
            <w:proofErr w:type="spellEnd"/>
          </w:p>
        </w:tc>
        <w:tc>
          <w:tcPr>
            <w:tcW w:w="2303" w:type="dxa"/>
            <w:tcBorders>
              <w:top w:val="nil"/>
              <w:left w:val="nil"/>
              <w:bottom w:val="single" w:sz="4" w:space="0" w:color="auto"/>
              <w:right w:val="nil"/>
            </w:tcBorders>
            <w:noWrap/>
            <w:hideMark/>
          </w:tcPr>
          <w:p w14:paraId="4281D169" w14:textId="77777777" w:rsidR="00723D09" w:rsidRDefault="00723D09" w:rsidP="00FA5A91">
            <w:pPr>
              <w:jc w:val="center"/>
              <w:rPr>
                <w:sz w:val="18"/>
                <w:szCs w:val="18"/>
              </w:rPr>
            </w:pPr>
            <w:r>
              <w:rPr>
                <w:sz w:val="18"/>
                <w:szCs w:val="18"/>
              </w:rPr>
              <w:t>-30.141***</w:t>
            </w:r>
          </w:p>
        </w:tc>
        <w:tc>
          <w:tcPr>
            <w:tcW w:w="2551" w:type="dxa"/>
            <w:tcBorders>
              <w:top w:val="nil"/>
              <w:left w:val="nil"/>
              <w:bottom w:val="single" w:sz="4" w:space="0" w:color="auto"/>
              <w:right w:val="nil"/>
            </w:tcBorders>
            <w:noWrap/>
            <w:hideMark/>
          </w:tcPr>
          <w:p w14:paraId="094B7E57" w14:textId="77777777" w:rsidR="00723D09" w:rsidRDefault="00723D09" w:rsidP="00FA5A91">
            <w:pPr>
              <w:jc w:val="center"/>
              <w:rPr>
                <w:sz w:val="18"/>
                <w:szCs w:val="18"/>
              </w:rPr>
            </w:pPr>
            <w:r>
              <w:rPr>
                <w:sz w:val="18"/>
                <w:szCs w:val="18"/>
              </w:rPr>
              <w:t>-30.141***</w:t>
            </w:r>
          </w:p>
        </w:tc>
        <w:tc>
          <w:tcPr>
            <w:tcW w:w="2268" w:type="dxa"/>
            <w:tcBorders>
              <w:top w:val="nil"/>
              <w:left w:val="nil"/>
              <w:bottom w:val="single" w:sz="4" w:space="0" w:color="auto"/>
              <w:right w:val="nil"/>
            </w:tcBorders>
            <w:noWrap/>
            <w:hideMark/>
          </w:tcPr>
          <w:p w14:paraId="303A973D" w14:textId="77777777" w:rsidR="00723D09" w:rsidRDefault="00723D09" w:rsidP="00FA5A91">
            <w:pPr>
              <w:jc w:val="center"/>
              <w:rPr>
                <w:sz w:val="18"/>
                <w:szCs w:val="18"/>
              </w:rPr>
            </w:pPr>
            <w:r>
              <w:rPr>
                <w:sz w:val="18"/>
                <w:szCs w:val="18"/>
              </w:rPr>
              <w:t>666.51 ***</w:t>
            </w:r>
          </w:p>
        </w:tc>
      </w:tr>
    </w:tbl>
    <w:p w14:paraId="7C343DF2" w14:textId="77777777" w:rsidR="00723D09" w:rsidRDefault="00723D09" w:rsidP="00FA5A91">
      <w:r>
        <w:rPr>
          <w:rFonts w:hint="eastAsia"/>
        </w:rPr>
        <w:t>注：</w:t>
      </w:r>
      <w:r>
        <w:t xml:space="preserve"> ***</w:t>
      </w:r>
      <w:r>
        <w:rPr>
          <w:rFonts w:hint="eastAsia"/>
        </w:rPr>
        <w:t>表示在</w:t>
      </w:r>
      <w:r>
        <w:t xml:space="preserve"> 1%</w:t>
      </w:r>
      <w:r>
        <w:rPr>
          <w:rFonts w:hint="eastAsia"/>
        </w:rPr>
        <w:t>的水平下拒绝有单位，根的原假设，</w:t>
      </w:r>
      <w:r>
        <w:t>**</w:t>
      </w:r>
      <w:r>
        <w:rPr>
          <w:rFonts w:hint="eastAsia"/>
        </w:rPr>
        <w:t>表示在</w:t>
      </w:r>
      <w:r>
        <w:t>5%</w:t>
      </w:r>
      <w:r>
        <w:rPr>
          <w:rFonts w:hint="eastAsia"/>
        </w:rPr>
        <w:t>的水平下拒绝有单位根的原假设，</w:t>
      </w:r>
      <w:r>
        <w:t>*</w:t>
      </w:r>
      <w:r>
        <w:rPr>
          <w:rFonts w:hint="eastAsia"/>
        </w:rPr>
        <w:t>表示在</w:t>
      </w:r>
      <w:r>
        <w:t xml:space="preserve"> 10%</w:t>
      </w:r>
      <w:r>
        <w:rPr>
          <w:rFonts w:hint="eastAsia"/>
        </w:rPr>
        <w:t>的水平下拒绝有单位根的原假设，即变量稳定。</w:t>
      </w:r>
    </w:p>
    <w:p w14:paraId="7B245497" w14:textId="77777777" w:rsidR="0068440B" w:rsidRDefault="0068440B" w:rsidP="00FA5A91">
      <w:pPr>
        <w:ind w:firstLineChars="200" w:firstLine="420"/>
      </w:pPr>
    </w:p>
    <w:p w14:paraId="7B39798D" w14:textId="5D6F5459" w:rsidR="00723D09" w:rsidRDefault="00723D09" w:rsidP="00FA5A91">
      <w:pPr>
        <w:ind w:firstLineChars="200" w:firstLine="420"/>
      </w:pPr>
      <w:r>
        <w:rPr>
          <w:rFonts w:hint="eastAsia"/>
        </w:rPr>
        <w:t>由上表可知，所有变量在以上三种方法上的结果一致，均拒绝存在单位根的原假设，因此本文所有变量是平稳的。</w:t>
      </w:r>
    </w:p>
    <w:p w14:paraId="1303B26A" w14:textId="77777777" w:rsidR="00F12E47" w:rsidRDefault="00F12E47" w:rsidP="00FA5A91">
      <w:pPr>
        <w:ind w:firstLineChars="200" w:firstLine="420"/>
      </w:pPr>
    </w:p>
    <w:p w14:paraId="66F9142D" w14:textId="60EE2BD2" w:rsidR="00723D09" w:rsidRPr="00F12E47" w:rsidRDefault="00723D09" w:rsidP="00FA5A91">
      <w:pPr>
        <w:rPr>
          <w:b/>
          <w:sz w:val="24"/>
        </w:rPr>
      </w:pPr>
      <w:r w:rsidRPr="00F12E47">
        <w:rPr>
          <w:b/>
          <w:sz w:val="24"/>
        </w:rPr>
        <w:t>4.</w:t>
      </w:r>
      <w:r w:rsidR="00090B35" w:rsidRPr="00F12E47">
        <w:rPr>
          <w:b/>
          <w:sz w:val="24"/>
        </w:rPr>
        <w:t>3</w:t>
      </w:r>
      <w:r w:rsidRPr="00F12E47">
        <w:rPr>
          <w:rFonts w:hint="eastAsia"/>
          <w:b/>
          <w:sz w:val="24"/>
        </w:rPr>
        <w:t>格兰杰因果检验</w:t>
      </w:r>
    </w:p>
    <w:p w14:paraId="7C87E939" w14:textId="77777777" w:rsidR="00723D09" w:rsidRDefault="00723D09" w:rsidP="00FA5A91">
      <w:pPr>
        <w:ind w:firstLineChars="200" w:firstLine="420"/>
      </w:pPr>
      <w:r>
        <w:rPr>
          <w:rFonts w:hint="eastAsia"/>
        </w:rPr>
        <w:t>在时间序列情形下，两个经济变量</w:t>
      </w:r>
      <w:r>
        <w:t>X</w:t>
      </w:r>
      <w:r>
        <w:rPr>
          <w:rFonts w:hint="eastAsia"/>
        </w:rPr>
        <w:t>、</w:t>
      </w:r>
      <w:r>
        <w:t>Y</w:t>
      </w:r>
      <w:r>
        <w:rPr>
          <w:rFonts w:hint="eastAsia"/>
        </w:rPr>
        <w:t>之间的格兰杰因果关系定义为：若在包含了变量</w:t>
      </w:r>
      <w:r>
        <w:t>X</w:t>
      </w:r>
      <w:r>
        <w:rPr>
          <w:rFonts w:hint="eastAsia"/>
        </w:rPr>
        <w:t>、</w:t>
      </w:r>
      <w:r>
        <w:t>Y</w:t>
      </w:r>
      <w:r>
        <w:rPr>
          <w:rFonts w:hint="eastAsia"/>
        </w:rPr>
        <w:t>的过去信息的条件下，对变量</w:t>
      </w:r>
      <w:r>
        <w:t>Y</w:t>
      </w:r>
      <w:r>
        <w:rPr>
          <w:rFonts w:hint="eastAsia"/>
        </w:rPr>
        <w:t>的预测效果要优于只单独由</w:t>
      </w:r>
      <w:r>
        <w:t>Y</w:t>
      </w:r>
      <w:r>
        <w:rPr>
          <w:rFonts w:hint="eastAsia"/>
        </w:rPr>
        <w:t>的过去信息对</w:t>
      </w:r>
      <w:r>
        <w:t>Y</w:t>
      </w:r>
      <w:r>
        <w:rPr>
          <w:rFonts w:hint="eastAsia"/>
        </w:rPr>
        <w:t>进行的预测效果，即变量</w:t>
      </w:r>
      <w:r>
        <w:t>X</w:t>
      </w:r>
      <w:r>
        <w:rPr>
          <w:rFonts w:hint="eastAsia"/>
        </w:rPr>
        <w:t>有助于解释变量</w:t>
      </w:r>
      <w:r>
        <w:t>Y</w:t>
      </w:r>
      <w:r>
        <w:rPr>
          <w:rFonts w:hint="eastAsia"/>
        </w:rPr>
        <w:t>的将来变化，则认为变量</w:t>
      </w:r>
      <w:r>
        <w:t>X</w:t>
      </w:r>
      <w:r>
        <w:rPr>
          <w:rFonts w:hint="eastAsia"/>
        </w:rPr>
        <w:t>是引致变量</w:t>
      </w:r>
      <w:r>
        <w:t>Y</w:t>
      </w:r>
      <w:r>
        <w:rPr>
          <w:rFonts w:hint="eastAsia"/>
        </w:rPr>
        <w:t>的格兰杰原因。表</w:t>
      </w:r>
      <w:r>
        <w:t>2</w:t>
      </w:r>
      <w:r>
        <w:rPr>
          <w:rFonts w:hint="eastAsia"/>
        </w:rPr>
        <w:t>报告了</w:t>
      </w:r>
      <w:proofErr w:type="spellStart"/>
      <w:r>
        <w:t>lnY</w:t>
      </w:r>
      <w:proofErr w:type="spellEnd"/>
      <w:r>
        <w:rPr>
          <w:rFonts w:hint="eastAsia"/>
        </w:rPr>
        <w:t>与</w:t>
      </w:r>
      <w:proofErr w:type="spellStart"/>
      <w:r>
        <w:t>lnF</w:t>
      </w:r>
      <w:proofErr w:type="spellEnd"/>
      <w:r>
        <w:rPr>
          <w:rFonts w:hint="eastAsia"/>
        </w:rPr>
        <w:t>之间的格兰杰因果检验。结果表明</w:t>
      </w:r>
      <w:proofErr w:type="spellStart"/>
      <w:r>
        <w:t>lnY</w:t>
      </w:r>
      <w:proofErr w:type="spellEnd"/>
      <w:r>
        <w:rPr>
          <w:rFonts w:hint="eastAsia"/>
        </w:rPr>
        <w:t>与</w:t>
      </w:r>
      <w:proofErr w:type="spellStart"/>
      <w:r>
        <w:t>lnF</w:t>
      </w:r>
      <w:proofErr w:type="spellEnd"/>
      <w:r>
        <w:rPr>
          <w:rFonts w:hint="eastAsia"/>
        </w:rPr>
        <w:t>之间存在互为因果的关系，即存在内生性。</w:t>
      </w:r>
    </w:p>
    <w:p w14:paraId="050B189C" w14:textId="77777777" w:rsidR="00723D09" w:rsidRDefault="00723D09" w:rsidP="00FA5A91">
      <w:pPr>
        <w:jc w:val="center"/>
      </w:pPr>
      <w:r>
        <w:rPr>
          <w:rFonts w:hint="eastAsia"/>
        </w:rPr>
        <w:t>表</w:t>
      </w:r>
      <w:r>
        <w:t>2</w:t>
      </w:r>
      <w:r>
        <w:rPr>
          <w:rFonts w:hint="eastAsia"/>
        </w:rPr>
        <w:t>：格兰杰因果检验</w:t>
      </w:r>
    </w:p>
    <w:tbl>
      <w:tblPr>
        <w:tblStyle w:val="a4"/>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9"/>
        <w:gridCol w:w="2364"/>
        <w:gridCol w:w="1777"/>
      </w:tblGrid>
      <w:tr w:rsidR="00723D09" w14:paraId="7AF78729" w14:textId="77777777" w:rsidTr="00723D09">
        <w:trPr>
          <w:trHeight w:val="272"/>
          <w:jc w:val="center"/>
        </w:trPr>
        <w:tc>
          <w:tcPr>
            <w:tcW w:w="3579" w:type="dxa"/>
            <w:tcBorders>
              <w:top w:val="single" w:sz="4" w:space="0" w:color="auto"/>
              <w:left w:val="nil"/>
              <w:bottom w:val="single" w:sz="4" w:space="0" w:color="auto"/>
              <w:right w:val="nil"/>
            </w:tcBorders>
            <w:noWrap/>
            <w:hideMark/>
          </w:tcPr>
          <w:p w14:paraId="15BBD78A" w14:textId="77777777" w:rsidR="00723D09" w:rsidRDefault="00723D09" w:rsidP="00FA5A91">
            <w:pPr>
              <w:jc w:val="center"/>
              <w:rPr>
                <w:sz w:val="18"/>
                <w:szCs w:val="18"/>
              </w:rPr>
            </w:pPr>
            <w:r>
              <w:rPr>
                <w:rFonts w:hint="eastAsia"/>
                <w:sz w:val="18"/>
                <w:szCs w:val="18"/>
              </w:rPr>
              <w:t>原假设</w:t>
            </w:r>
          </w:p>
        </w:tc>
        <w:tc>
          <w:tcPr>
            <w:tcW w:w="2364" w:type="dxa"/>
            <w:tcBorders>
              <w:top w:val="single" w:sz="4" w:space="0" w:color="auto"/>
              <w:left w:val="nil"/>
              <w:bottom w:val="single" w:sz="4" w:space="0" w:color="auto"/>
              <w:right w:val="nil"/>
            </w:tcBorders>
            <w:noWrap/>
            <w:hideMark/>
          </w:tcPr>
          <w:p w14:paraId="62488BD1" w14:textId="77777777" w:rsidR="00723D09" w:rsidRDefault="00723D09" w:rsidP="00FA5A91">
            <w:pPr>
              <w:jc w:val="center"/>
              <w:rPr>
                <w:sz w:val="18"/>
                <w:szCs w:val="18"/>
              </w:rPr>
            </w:pPr>
            <w:r>
              <w:rPr>
                <w:sz w:val="18"/>
                <w:szCs w:val="18"/>
              </w:rPr>
              <w:t>F</w:t>
            </w:r>
          </w:p>
        </w:tc>
        <w:tc>
          <w:tcPr>
            <w:tcW w:w="1777" w:type="dxa"/>
            <w:tcBorders>
              <w:top w:val="single" w:sz="4" w:space="0" w:color="auto"/>
              <w:left w:val="nil"/>
              <w:bottom w:val="single" w:sz="4" w:space="0" w:color="auto"/>
              <w:right w:val="nil"/>
            </w:tcBorders>
            <w:noWrap/>
            <w:hideMark/>
          </w:tcPr>
          <w:p w14:paraId="1428C418" w14:textId="77777777" w:rsidR="00723D09" w:rsidRDefault="00723D09" w:rsidP="00FA5A91">
            <w:pPr>
              <w:jc w:val="center"/>
              <w:rPr>
                <w:sz w:val="18"/>
                <w:szCs w:val="18"/>
              </w:rPr>
            </w:pPr>
            <w:proofErr w:type="spellStart"/>
            <w:r>
              <w:rPr>
                <w:sz w:val="18"/>
                <w:szCs w:val="18"/>
              </w:rPr>
              <w:t>Pr</w:t>
            </w:r>
            <w:proofErr w:type="spellEnd"/>
            <w:r>
              <w:rPr>
                <w:sz w:val="18"/>
                <w:szCs w:val="18"/>
              </w:rPr>
              <w:t>(&gt;F)</w:t>
            </w:r>
          </w:p>
        </w:tc>
      </w:tr>
      <w:tr w:rsidR="00723D09" w14:paraId="3EECBCBA" w14:textId="77777777" w:rsidTr="00723D09">
        <w:trPr>
          <w:trHeight w:val="272"/>
          <w:jc w:val="center"/>
        </w:trPr>
        <w:tc>
          <w:tcPr>
            <w:tcW w:w="3579" w:type="dxa"/>
            <w:tcBorders>
              <w:top w:val="single" w:sz="4" w:space="0" w:color="auto"/>
              <w:left w:val="nil"/>
              <w:bottom w:val="nil"/>
              <w:right w:val="nil"/>
            </w:tcBorders>
            <w:noWrap/>
            <w:hideMark/>
          </w:tcPr>
          <w:p w14:paraId="050923D0" w14:textId="77777777" w:rsidR="00723D09" w:rsidRDefault="00723D09" w:rsidP="00FA5A91">
            <w:pPr>
              <w:jc w:val="center"/>
              <w:rPr>
                <w:sz w:val="18"/>
                <w:szCs w:val="18"/>
              </w:rPr>
            </w:pPr>
            <w:proofErr w:type="spellStart"/>
            <w:r>
              <w:rPr>
                <w:sz w:val="18"/>
                <w:szCs w:val="18"/>
              </w:rPr>
              <w:t>lnF</w:t>
            </w:r>
            <w:proofErr w:type="spellEnd"/>
            <w:r>
              <w:rPr>
                <w:rFonts w:hint="eastAsia"/>
                <w:sz w:val="18"/>
                <w:szCs w:val="18"/>
              </w:rPr>
              <w:t>不是</w:t>
            </w:r>
            <w:proofErr w:type="spellStart"/>
            <w:r>
              <w:rPr>
                <w:sz w:val="18"/>
                <w:szCs w:val="18"/>
              </w:rPr>
              <w:t>lnY</w:t>
            </w:r>
            <w:proofErr w:type="spellEnd"/>
            <w:r>
              <w:rPr>
                <w:rFonts w:hint="eastAsia"/>
                <w:sz w:val="18"/>
                <w:szCs w:val="18"/>
              </w:rPr>
              <w:t>的格兰杰因</w:t>
            </w:r>
          </w:p>
        </w:tc>
        <w:tc>
          <w:tcPr>
            <w:tcW w:w="2364" w:type="dxa"/>
            <w:tcBorders>
              <w:top w:val="single" w:sz="4" w:space="0" w:color="auto"/>
              <w:left w:val="nil"/>
              <w:bottom w:val="nil"/>
              <w:right w:val="nil"/>
            </w:tcBorders>
            <w:noWrap/>
            <w:hideMark/>
          </w:tcPr>
          <w:p w14:paraId="4AAF960A" w14:textId="77777777" w:rsidR="00723D09" w:rsidRDefault="00723D09" w:rsidP="00FA5A91">
            <w:pPr>
              <w:jc w:val="center"/>
              <w:rPr>
                <w:sz w:val="18"/>
                <w:szCs w:val="18"/>
              </w:rPr>
            </w:pPr>
            <w:r>
              <w:rPr>
                <w:sz w:val="18"/>
                <w:szCs w:val="18"/>
              </w:rPr>
              <w:t>30.39</w:t>
            </w:r>
          </w:p>
        </w:tc>
        <w:tc>
          <w:tcPr>
            <w:tcW w:w="1777" w:type="dxa"/>
            <w:tcBorders>
              <w:top w:val="single" w:sz="4" w:space="0" w:color="auto"/>
              <w:left w:val="nil"/>
              <w:bottom w:val="nil"/>
              <w:right w:val="nil"/>
            </w:tcBorders>
            <w:noWrap/>
            <w:hideMark/>
          </w:tcPr>
          <w:p w14:paraId="4D1BCF4E" w14:textId="77777777" w:rsidR="00723D09" w:rsidRDefault="00723D09" w:rsidP="00FA5A91">
            <w:pPr>
              <w:jc w:val="center"/>
              <w:rPr>
                <w:sz w:val="18"/>
                <w:szCs w:val="18"/>
              </w:rPr>
            </w:pPr>
            <w:r>
              <w:rPr>
                <w:sz w:val="18"/>
                <w:szCs w:val="18"/>
              </w:rPr>
              <w:t>8.618e-08</w:t>
            </w:r>
          </w:p>
        </w:tc>
      </w:tr>
      <w:tr w:rsidR="00723D09" w14:paraId="0C12CF60" w14:textId="77777777" w:rsidTr="00723D09">
        <w:trPr>
          <w:trHeight w:val="272"/>
          <w:jc w:val="center"/>
        </w:trPr>
        <w:tc>
          <w:tcPr>
            <w:tcW w:w="3579" w:type="dxa"/>
            <w:tcBorders>
              <w:top w:val="nil"/>
              <w:left w:val="nil"/>
              <w:bottom w:val="single" w:sz="4" w:space="0" w:color="auto"/>
              <w:right w:val="nil"/>
            </w:tcBorders>
            <w:noWrap/>
            <w:hideMark/>
          </w:tcPr>
          <w:p w14:paraId="1B10F9CC" w14:textId="77777777" w:rsidR="00723D09" w:rsidRDefault="00723D09" w:rsidP="00FA5A91">
            <w:pPr>
              <w:jc w:val="center"/>
              <w:rPr>
                <w:sz w:val="18"/>
                <w:szCs w:val="18"/>
              </w:rPr>
            </w:pPr>
            <w:proofErr w:type="spellStart"/>
            <w:r>
              <w:rPr>
                <w:sz w:val="18"/>
                <w:szCs w:val="18"/>
              </w:rPr>
              <w:t>lnY</w:t>
            </w:r>
            <w:proofErr w:type="spellEnd"/>
            <w:r>
              <w:rPr>
                <w:rFonts w:hint="eastAsia"/>
                <w:sz w:val="18"/>
                <w:szCs w:val="18"/>
              </w:rPr>
              <w:t>不是</w:t>
            </w:r>
            <w:proofErr w:type="spellStart"/>
            <w:r>
              <w:rPr>
                <w:sz w:val="18"/>
                <w:szCs w:val="18"/>
              </w:rPr>
              <w:t>lnF</w:t>
            </w:r>
            <w:proofErr w:type="spellEnd"/>
            <w:r>
              <w:rPr>
                <w:rFonts w:hint="eastAsia"/>
                <w:sz w:val="18"/>
                <w:szCs w:val="18"/>
              </w:rPr>
              <w:t>的格兰杰因</w:t>
            </w:r>
          </w:p>
        </w:tc>
        <w:tc>
          <w:tcPr>
            <w:tcW w:w="2364" w:type="dxa"/>
            <w:tcBorders>
              <w:top w:val="nil"/>
              <w:left w:val="nil"/>
              <w:bottom w:val="single" w:sz="4" w:space="0" w:color="auto"/>
              <w:right w:val="nil"/>
            </w:tcBorders>
            <w:noWrap/>
            <w:hideMark/>
          </w:tcPr>
          <w:p w14:paraId="754BD2DC" w14:textId="77777777" w:rsidR="00723D09" w:rsidRDefault="00723D09" w:rsidP="00FA5A91">
            <w:pPr>
              <w:jc w:val="center"/>
              <w:rPr>
                <w:sz w:val="18"/>
                <w:szCs w:val="18"/>
              </w:rPr>
            </w:pPr>
            <w:r>
              <w:rPr>
                <w:sz w:val="18"/>
                <w:szCs w:val="18"/>
              </w:rPr>
              <w:t>14.387</w:t>
            </w:r>
          </w:p>
        </w:tc>
        <w:tc>
          <w:tcPr>
            <w:tcW w:w="1777" w:type="dxa"/>
            <w:tcBorders>
              <w:top w:val="nil"/>
              <w:left w:val="nil"/>
              <w:bottom w:val="single" w:sz="4" w:space="0" w:color="auto"/>
              <w:right w:val="nil"/>
            </w:tcBorders>
            <w:noWrap/>
            <w:hideMark/>
          </w:tcPr>
          <w:p w14:paraId="78E53442" w14:textId="77777777" w:rsidR="00723D09" w:rsidRDefault="00723D09" w:rsidP="00FA5A91">
            <w:pPr>
              <w:jc w:val="center"/>
              <w:rPr>
                <w:sz w:val="18"/>
                <w:szCs w:val="18"/>
              </w:rPr>
            </w:pPr>
            <w:r>
              <w:rPr>
                <w:sz w:val="18"/>
                <w:szCs w:val="18"/>
              </w:rPr>
              <w:t>0.0001858</w:t>
            </w:r>
          </w:p>
        </w:tc>
      </w:tr>
    </w:tbl>
    <w:p w14:paraId="6BEF7EF5" w14:textId="77777777" w:rsidR="0068440B" w:rsidRDefault="0068440B" w:rsidP="00FA5A91">
      <w:pPr>
        <w:rPr>
          <w:rFonts w:ascii="Times New Roman" w:hAnsi="Times New Roman"/>
          <w:bCs/>
          <w:szCs w:val="21"/>
        </w:rPr>
      </w:pPr>
    </w:p>
    <w:p w14:paraId="60BAA827" w14:textId="3BCE1459" w:rsidR="00E55404" w:rsidRPr="00F12E47" w:rsidRDefault="00E55404" w:rsidP="00FA5A91">
      <w:pPr>
        <w:rPr>
          <w:rFonts w:ascii="Times New Roman" w:hAnsi="Times New Roman"/>
          <w:b/>
          <w:bCs/>
          <w:sz w:val="24"/>
        </w:rPr>
      </w:pPr>
      <w:r w:rsidRPr="00F12E47">
        <w:rPr>
          <w:rFonts w:ascii="Times New Roman" w:hAnsi="Times New Roman" w:hint="eastAsia"/>
          <w:b/>
          <w:bCs/>
          <w:sz w:val="24"/>
        </w:rPr>
        <w:t>4</w:t>
      </w:r>
      <w:r w:rsidRPr="00F12E47">
        <w:rPr>
          <w:rFonts w:ascii="Times New Roman" w:hAnsi="Times New Roman"/>
          <w:b/>
          <w:bCs/>
          <w:sz w:val="24"/>
        </w:rPr>
        <w:t>.</w:t>
      </w:r>
      <w:r w:rsidR="00FA5A91" w:rsidRPr="00F12E47">
        <w:rPr>
          <w:rFonts w:ascii="Times New Roman" w:hAnsi="Times New Roman"/>
          <w:b/>
          <w:bCs/>
          <w:sz w:val="24"/>
        </w:rPr>
        <w:t>3</w:t>
      </w:r>
      <w:r w:rsidRPr="00F12E47">
        <w:rPr>
          <w:rFonts w:ascii="Times New Roman" w:hAnsi="Times New Roman" w:hint="eastAsia"/>
          <w:b/>
          <w:bCs/>
          <w:sz w:val="24"/>
        </w:rPr>
        <w:t>空间自相关检验</w:t>
      </w:r>
    </w:p>
    <w:p w14:paraId="315F582D" w14:textId="618A36D8" w:rsidR="00E55404" w:rsidRPr="00FA5A91" w:rsidRDefault="00E55404" w:rsidP="00FA5A91">
      <w:pPr>
        <w:ind w:firstLineChars="200" w:firstLine="420"/>
        <w:rPr>
          <w:rFonts w:asciiTheme="minorEastAsia" w:eastAsiaTheme="minorEastAsia" w:hAnsiTheme="minorEastAsia"/>
          <w:szCs w:val="21"/>
        </w:rPr>
      </w:pPr>
      <w:r w:rsidRPr="00FA5A91">
        <w:rPr>
          <w:rFonts w:asciiTheme="minorEastAsia" w:eastAsiaTheme="minorEastAsia" w:hAnsiTheme="minorEastAsia"/>
          <w:szCs w:val="21"/>
        </w:rPr>
        <w:t>通常刻画空间自相关性的指标选取 Moran</w:t>
      </w:r>
      <w:proofErr w:type="gramStart"/>
      <w:r w:rsidRPr="00FA5A91">
        <w:rPr>
          <w:rFonts w:asciiTheme="minorEastAsia" w:eastAsiaTheme="minorEastAsia" w:hAnsiTheme="minorEastAsia"/>
          <w:szCs w:val="21"/>
        </w:rPr>
        <w:t>’</w:t>
      </w:r>
      <w:proofErr w:type="gramEnd"/>
      <w:r w:rsidRPr="00FA5A91">
        <w:rPr>
          <w:rFonts w:asciiTheme="minorEastAsia" w:eastAsiaTheme="minorEastAsia" w:hAnsiTheme="minorEastAsia"/>
          <w:szCs w:val="21"/>
        </w:rPr>
        <w:t>s I，该系数是用来衡量相邻的空间分布对象及其属性取值之间关系的参考参数，取值范围在[-1, 1]。Moran</w:t>
      </w:r>
      <w:proofErr w:type="gramStart"/>
      <w:r w:rsidRPr="00FA5A91">
        <w:rPr>
          <w:rFonts w:asciiTheme="minorEastAsia" w:eastAsiaTheme="minorEastAsia" w:hAnsiTheme="minorEastAsia"/>
          <w:szCs w:val="21"/>
        </w:rPr>
        <w:t>‘</w:t>
      </w:r>
      <w:proofErr w:type="gramEnd"/>
      <w:r w:rsidRPr="00FA5A91">
        <w:rPr>
          <w:rFonts w:asciiTheme="minorEastAsia" w:eastAsiaTheme="minorEastAsia" w:hAnsiTheme="minorEastAsia"/>
          <w:szCs w:val="21"/>
        </w:rPr>
        <w:t>s I &gt;0表示空间正相关性，其值越大，空间相关性越明显，Moran</w:t>
      </w:r>
      <w:proofErr w:type="gramStart"/>
      <w:r w:rsidRPr="00FA5A91">
        <w:rPr>
          <w:rFonts w:asciiTheme="minorEastAsia" w:eastAsiaTheme="minorEastAsia" w:hAnsiTheme="minorEastAsia"/>
          <w:szCs w:val="21"/>
        </w:rPr>
        <w:t>‘</w:t>
      </w:r>
      <w:proofErr w:type="gramEnd"/>
      <w:r w:rsidRPr="00FA5A91">
        <w:rPr>
          <w:rFonts w:asciiTheme="minorEastAsia" w:eastAsiaTheme="minorEastAsia" w:hAnsiTheme="minorEastAsia"/>
          <w:szCs w:val="21"/>
        </w:rPr>
        <w:t>s I &lt;0表示空间负相关性，其值越小，空间差异越大，否则，Moran</w:t>
      </w:r>
      <w:proofErr w:type="gramStart"/>
      <w:r w:rsidRPr="00FA5A91">
        <w:rPr>
          <w:rFonts w:asciiTheme="minorEastAsia" w:eastAsiaTheme="minorEastAsia" w:hAnsiTheme="minorEastAsia"/>
          <w:szCs w:val="21"/>
        </w:rPr>
        <w:t>‘</w:t>
      </w:r>
      <w:proofErr w:type="gramEnd"/>
      <w:r w:rsidRPr="00FA5A91">
        <w:rPr>
          <w:rFonts w:asciiTheme="minorEastAsia" w:eastAsiaTheme="minorEastAsia" w:hAnsiTheme="minorEastAsia"/>
          <w:szCs w:val="21"/>
        </w:rPr>
        <w:t>s I = 0，空间呈随机性。</w:t>
      </w:r>
    </w:p>
    <w:p w14:paraId="31C6810D" w14:textId="20EF24B0" w:rsidR="00E55404" w:rsidRPr="00FA5A91" w:rsidRDefault="00E55404" w:rsidP="00FA5A91">
      <w:pPr>
        <w:ind w:firstLineChars="200" w:firstLine="420"/>
        <w:rPr>
          <w:rFonts w:asciiTheme="minorEastAsia" w:eastAsiaTheme="minorEastAsia" w:hAnsiTheme="minorEastAsia"/>
          <w:szCs w:val="21"/>
        </w:rPr>
      </w:pPr>
      <w:r w:rsidRPr="00FA5A91">
        <w:rPr>
          <w:rFonts w:asciiTheme="minorEastAsia" w:eastAsiaTheme="minorEastAsia" w:hAnsiTheme="minorEastAsia"/>
          <w:szCs w:val="21"/>
        </w:rPr>
        <w:t>首先</w:t>
      </w:r>
      <w:proofErr w:type="gramStart"/>
      <w:r w:rsidRPr="00FA5A91">
        <w:rPr>
          <w:rFonts w:asciiTheme="minorEastAsia" w:eastAsiaTheme="minorEastAsia" w:hAnsiTheme="minorEastAsia"/>
          <w:szCs w:val="21"/>
        </w:rPr>
        <w:t>分析长</w:t>
      </w:r>
      <w:proofErr w:type="gramEnd"/>
      <w:r w:rsidRPr="00FA5A91">
        <w:rPr>
          <w:rFonts w:asciiTheme="minorEastAsia" w:eastAsiaTheme="minorEastAsia" w:hAnsiTheme="minorEastAsia"/>
          <w:szCs w:val="21"/>
        </w:rPr>
        <w:t>三角</w:t>
      </w:r>
      <w:r w:rsidRPr="00FA5A91">
        <w:rPr>
          <w:rFonts w:asciiTheme="minorEastAsia" w:eastAsiaTheme="minorEastAsia" w:hAnsiTheme="minorEastAsia" w:hint="eastAsia"/>
          <w:szCs w:val="21"/>
        </w:rPr>
        <w:t>经济发展</w:t>
      </w:r>
      <w:r w:rsidRPr="00FA5A91">
        <w:rPr>
          <w:rFonts w:asciiTheme="minorEastAsia" w:eastAsiaTheme="minorEastAsia" w:hAnsiTheme="minorEastAsia"/>
          <w:szCs w:val="21"/>
        </w:rPr>
        <w:t>在空间上的发展过程和地域分异格局，计算</w:t>
      </w:r>
      <w:r w:rsidRPr="00FA5A91">
        <w:rPr>
          <w:rFonts w:asciiTheme="minorEastAsia" w:eastAsiaTheme="minorEastAsia" w:hAnsiTheme="minorEastAsia" w:hint="eastAsia"/>
          <w:szCs w:val="21"/>
        </w:rPr>
        <w:t>经济产出</w:t>
      </w:r>
      <w:r w:rsidRPr="00FA5A91">
        <w:rPr>
          <w:rFonts w:asciiTheme="minorEastAsia" w:eastAsiaTheme="minorEastAsia" w:hAnsiTheme="minorEastAsia"/>
          <w:szCs w:val="21"/>
        </w:rPr>
        <w:t>的自相关指数 Moran I，进一步</w:t>
      </w:r>
      <w:proofErr w:type="gramStart"/>
      <w:r w:rsidRPr="00FA5A91">
        <w:rPr>
          <w:rFonts w:asciiTheme="minorEastAsia" w:eastAsiaTheme="minorEastAsia" w:hAnsiTheme="minorEastAsia"/>
          <w:szCs w:val="21"/>
        </w:rPr>
        <w:t>证明长</w:t>
      </w:r>
      <w:proofErr w:type="gramEnd"/>
      <w:r w:rsidRPr="00FA5A91">
        <w:rPr>
          <w:rFonts w:asciiTheme="minorEastAsia" w:eastAsiaTheme="minorEastAsia" w:hAnsiTheme="minorEastAsia"/>
          <w:szCs w:val="21"/>
        </w:rPr>
        <w:t>三角地区之间在</w:t>
      </w:r>
      <w:r w:rsidRPr="00FA5A91">
        <w:rPr>
          <w:rFonts w:asciiTheme="minorEastAsia" w:eastAsiaTheme="minorEastAsia" w:hAnsiTheme="minorEastAsia" w:hint="eastAsia"/>
          <w:szCs w:val="21"/>
        </w:rPr>
        <w:t>地理上</w:t>
      </w:r>
      <w:r w:rsidRPr="00FA5A91">
        <w:rPr>
          <w:rFonts w:asciiTheme="minorEastAsia" w:eastAsiaTheme="minorEastAsia" w:hAnsiTheme="minorEastAsia"/>
          <w:szCs w:val="21"/>
        </w:rPr>
        <w:t>表现出的空间相关性以及集聚性。</w:t>
      </w:r>
    </w:p>
    <w:p w14:paraId="115F3B92" w14:textId="236C1150" w:rsidR="007B4457" w:rsidRPr="007B4457" w:rsidRDefault="007B4457" w:rsidP="00FA5A91">
      <w:pPr>
        <w:pStyle w:val="a3"/>
        <w:ind w:left="360"/>
        <w:jc w:val="center"/>
      </w:pPr>
      <w:r>
        <w:rPr>
          <w:rFonts w:hint="eastAsia"/>
        </w:rPr>
        <w:t>表</w:t>
      </w:r>
      <w:r>
        <w:t>3</w:t>
      </w:r>
      <w:r>
        <w:rPr>
          <w:rFonts w:hint="eastAsia"/>
        </w:rPr>
        <w:t>：莫</w:t>
      </w:r>
      <w:proofErr w:type="gramStart"/>
      <w:r>
        <w:rPr>
          <w:rFonts w:hint="eastAsia"/>
        </w:rPr>
        <w:t>兰指数</w:t>
      </w:r>
      <w:proofErr w:type="gramEnd"/>
      <w:r>
        <w:rPr>
          <w:rFonts w:hint="eastAsia"/>
        </w:rPr>
        <w:t>检验</w:t>
      </w:r>
    </w:p>
    <w:tbl>
      <w:tblPr>
        <w:tblStyle w:val="a4"/>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956"/>
        <w:gridCol w:w="1116"/>
        <w:gridCol w:w="1176"/>
        <w:gridCol w:w="1989"/>
        <w:gridCol w:w="1134"/>
      </w:tblGrid>
      <w:tr w:rsidR="007B4457" w:rsidRPr="007B4457" w14:paraId="75D6CE89" w14:textId="77777777" w:rsidTr="007B4457">
        <w:trPr>
          <w:trHeight w:val="283"/>
        </w:trPr>
        <w:tc>
          <w:tcPr>
            <w:tcW w:w="851" w:type="dxa"/>
            <w:tcBorders>
              <w:top w:val="single" w:sz="4" w:space="0" w:color="auto"/>
              <w:bottom w:val="single" w:sz="4" w:space="0" w:color="auto"/>
            </w:tcBorders>
            <w:noWrap/>
            <w:hideMark/>
          </w:tcPr>
          <w:p w14:paraId="4CBFAFEC" w14:textId="77777777" w:rsidR="007B4457" w:rsidRPr="007B4457" w:rsidRDefault="007B4457" w:rsidP="00FA5A91">
            <w:pPr>
              <w:rPr>
                <w:rFonts w:ascii="Times New Roman" w:hAnsi="Times New Roman"/>
                <w:sz w:val="18"/>
                <w:szCs w:val="18"/>
              </w:rPr>
            </w:pPr>
            <w:r w:rsidRPr="007B4457">
              <w:rPr>
                <w:rFonts w:ascii="Times New Roman" w:hAnsi="Times New Roman" w:hint="eastAsia"/>
                <w:sz w:val="18"/>
                <w:szCs w:val="18"/>
              </w:rPr>
              <w:t>year</w:t>
            </w:r>
          </w:p>
        </w:tc>
        <w:tc>
          <w:tcPr>
            <w:tcW w:w="1956" w:type="dxa"/>
            <w:tcBorders>
              <w:top w:val="single" w:sz="4" w:space="0" w:color="auto"/>
              <w:bottom w:val="single" w:sz="4" w:space="0" w:color="auto"/>
            </w:tcBorders>
            <w:noWrap/>
            <w:hideMark/>
          </w:tcPr>
          <w:p w14:paraId="70CCD343" w14:textId="77777777" w:rsidR="007B4457" w:rsidRPr="007B4457" w:rsidRDefault="007B4457" w:rsidP="00FA5A91">
            <w:pPr>
              <w:rPr>
                <w:rFonts w:ascii="Times New Roman" w:hAnsi="Times New Roman"/>
                <w:sz w:val="18"/>
                <w:szCs w:val="18"/>
              </w:rPr>
            </w:pPr>
            <w:r w:rsidRPr="007B4457">
              <w:rPr>
                <w:rFonts w:ascii="Times New Roman" w:hAnsi="Times New Roman"/>
                <w:sz w:val="18"/>
                <w:szCs w:val="18"/>
              </w:rPr>
              <w:t>Moran I statistic</w:t>
            </w:r>
          </w:p>
        </w:tc>
        <w:tc>
          <w:tcPr>
            <w:tcW w:w="1116" w:type="dxa"/>
            <w:tcBorders>
              <w:top w:val="single" w:sz="4" w:space="0" w:color="auto"/>
              <w:bottom w:val="single" w:sz="4" w:space="0" w:color="auto"/>
            </w:tcBorders>
            <w:noWrap/>
            <w:hideMark/>
          </w:tcPr>
          <w:p w14:paraId="7CD1AC12" w14:textId="77777777" w:rsidR="007B4457" w:rsidRPr="007B4457" w:rsidRDefault="007B4457" w:rsidP="00FA5A91">
            <w:pPr>
              <w:rPr>
                <w:rFonts w:ascii="Times New Roman" w:hAnsi="Times New Roman"/>
                <w:sz w:val="18"/>
                <w:szCs w:val="18"/>
              </w:rPr>
            </w:pPr>
            <w:r w:rsidRPr="007B4457">
              <w:rPr>
                <w:rFonts w:ascii="Times New Roman" w:hAnsi="Times New Roman" w:hint="eastAsia"/>
                <w:sz w:val="18"/>
                <w:szCs w:val="18"/>
              </w:rPr>
              <w:t>P-value</w:t>
            </w:r>
          </w:p>
        </w:tc>
        <w:tc>
          <w:tcPr>
            <w:tcW w:w="1176" w:type="dxa"/>
            <w:tcBorders>
              <w:top w:val="single" w:sz="4" w:space="0" w:color="auto"/>
              <w:bottom w:val="single" w:sz="4" w:space="0" w:color="auto"/>
            </w:tcBorders>
            <w:noWrap/>
            <w:hideMark/>
          </w:tcPr>
          <w:p w14:paraId="12C31CC3" w14:textId="77777777" w:rsidR="007B4457" w:rsidRPr="007B4457" w:rsidRDefault="007B4457" w:rsidP="00FA5A91">
            <w:pPr>
              <w:rPr>
                <w:rFonts w:ascii="Times New Roman" w:hAnsi="Times New Roman"/>
                <w:sz w:val="18"/>
                <w:szCs w:val="18"/>
              </w:rPr>
            </w:pPr>
            <w:r w:rsidRPr="007B4457">
              <w:rPr>
                <w:rFonts w:ascii="Times New Roman" w:hAnsi="Times New Roman" w:hint="eastAsia"/>
                <w:sz w:val="18"/>
                <w:szCs w:val="18"/>
              </w:rPr>
              <w:t>year</w:t>
            </w:r>
          </w:p>
        </w:tc>
        <w:tc>
          <w:tcPr>
            <w:tcW w:w="1989" w:type="dxa"/>
            <w:tcBorders>
              <w:top w:val="single" w:sz="4" w:space="0" w:color="auto"/>
              <w:bottom w:val="single" w:sz="4" w:space="0" w:color="auto"/>
            </w:tcBorders>
            <w:noWrap/>
            <w:hideMark/>
          </w:tcPr>
          <w:p w14:paraId="62331FCF" w14:textId="437D9A4F" w:rsidR="007B4457" w:rsidRPr="007B4457" w:rsidRDefault="007B4457" w:rsidP="00FA5A91">
            <w:pPr>
              <w:rPr>
                <w:rFonts w:ascii="Times New Roman" w:hAnsi="Times New Roman"/>
                <w:sz w:val="18"/>
                <w:szCs w:val="18"/>
              </w:rPr>
            </w:pPr>
            <w:r w:rsidRPr="007B4457">
              <w:rPr>
                <w:rFonts w:ascii="Times New Roman" w:hAnsi="Times New Roman" w:hint="eastAsia"/>
                <w:sz w:val="18"/>
                <w:szCs w:val="18"/>
              </w:rPr>
              <w:t>Moran</w:t>
            </w:r>
            <w:r w:rsidRPr="007B4457">
              <w:rPr>
                <w:rFonts w:ascii="Times New Roman" w:hAnsi="Times New Roman"/>
                <w:sz w:val="18"/>
                <w:szCs w:val="18"/>
              </w:rPr>
              <w:t xml:space="preserve"> </w:t>
            </w:r>
            <w:r w:rsidRPr="007B4457">
              <w:rPr>
                <w:rFonts w:ascii="Times New Roman" w:hAnsi="Times New Roman" w:hint="eastAsia"/>
                <w:sz w:val="18"/>
                <w:szCs w:val="18"/>
              </w:rPr>
              <w:t>I statistic</w:t>
            </w:r>
          </w:p>
        </w:tc>
        <w:tc>
          <w:tcPr>
            <w:tcW w:w="1134" w:type="dxa"/>
            <w:tcBorders>
              <w:top w:val="single" w:sz="4" w:space="0" w:color="auto"/>
              <w:bottom w:val="single" w:sz="4" w:space="0" w:color="auto"/>
            </w:tcBorders>
            <w:noWrap/>
            <w:hideMark/>
          </w:tcPr>
          <w:p w14:paraId="5E58202A" w14:textId="77777777" w:rsidR="007B4457" w:rsidRPr="007B4457" w:rsidRDefault="007B4457" w:rsidP="00FA5A91">
            <w:pPr>
              <w:rPr>
                <w:rFonts w:ascii="Times New Roman" w:hAnsi="Times New Roman"/>
                <w:sz w:val="18"/>
                <w:szCs w:val="18"/>
              </w:rPr>
            </w:pPr>
            <w:r w:rsidRPr="007B4457">
              <w:rPr>
                <w:rFonts w:ascii="Times New Roman" w:hAnsi="Times New Roman" w:hint="eastAsia"/>
                <w:sz w:val="18"/>
                <w:szCs w:val="18"/>
              </w:rPr>
              <w:t>P-value</w:t>
            </w:r>
          </w:p>
        </w:tc>
      </w:tr>
      <w:tr w:rsidR="007B4457" w:rsidRPr="007B4457" w14:paraId="4A982BC4" w14:textId="77777777" w:rsidTr="007B4457">
        <w:trPr>
          <w:trHeight w:val="283"/>
        </w:trPr>
        <w:tc>
          <w:tcPr>
            <w:tcW w:w="851" w:type="dxa"/>
            <w:tcBorders>
              <w:top w:val="single" w:sz="4" w:space="0" w:color="auto"/>
            </w:tcBorders>
            <w:noWrap/>
            <w:hideMark/>
          </w:tcPr>
          <w:p w14:paraId="4CBE5175" w14:textId="77777777" w:rsidR="007B4457" w:rsidRPr="007B4457" w:rsidRDefault="007B4457" w:rsidP="00FA5A91">
            <w:pPr>
              <w:rPr>
                <w:rFonts w:ascii="Times New Roman" w:hAnsi="Times New Roman"/>
                <w:sz w:val="18"/>
                <w:szCs w:val="18"/>
              </w:rPr>
            </w:pPr>
            <w:r w:rsidRPr="007B4457">
              <w:rPr>
                <w:rFonts w:ascii="Times New Roman" w:hAnsi="Times New Roman" w:hint="eastAsia"/>
                <w:sz w:val="18"/>
                <w:szCs w:val="18"/>
              </w:rPr>
              <w:t>2007</w:t>
            </w:r>
          </w:p>
        </w:tc>
        <w:tc>
          <w:tcPr>
            <w:tcW w:w="1956" w:type="dxa"/>
            <w:tcBorders>
              <w:top w:val="single" w:sz="4" w:space="0" w:color="auto"/>
            </w:tcBorders>
            <w:noWrap/>
            <w:hideMark/>
          </w:tcPr>
          <w:p w14:paraId="3C47E0BA"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sz w:val="18"/>
                <w:szCs w:val="18"/>
              </w:rPr>
              <w:t>0.094487</w:t>
            </w:r>
          </w:p>
        </w:tc>
        <w:tc>
          <w:tcPr>
            <w:tcW w:w="1116" w:type="dxa"/>
            <w:tcBorders>
              <w:top w:val="single" w:sz="4" w:space="0" w:color="auto"/>
            </w:tcBorders>
            <w:noWrap/>
            <w:hideMark/>
          </w:tcPr>
          <w:p w14:paraId="2C8516A3"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0.03</w:t>
            </w:r>
          </w:p>
        </w:tc>
        <w:tc>
          <w:tcPr>
            <w:tcW w:w="1176" w:type="dxa"/>
            <w:tcBorders>
              <w:top w:val="single" w:sz="4" w:space="0" w:color="auto"/>
            </w:tcBorders>
            <w:noWrap/>
            <w:hideMark/>
          </w:tcPr>
          <w:p w14:paraId="08C2479B"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2012</w:t>
            </w:r>
          </w:p>
        </w:tc>
        <w:tc>
          <w:tcPr>
            <w:tcW w:w="1989" w:type="dxa"/>
            <w:tcBorders>
              <w:top w:val="single" w:sz="4" w:space="0" w:color="auto"/>
            </w:tcBorders>
            <w:noWrap/>
            <w:hideMark/>
          </w:tcPr>
          <w:p w14:paraId="2041B75D"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0.091872</w:t>
            </w:r>
          </w:p>
        </w:tc>
        <w:tc>
          <w:tcPr>
            <w:tcW w:w="1134" w:type="dxa"/>
            <w:tcBorders>
              <w:top w:val="single" w:sz="4" w:space="0" w:color="auto"/>
            </w:tcBorders>
            <w:noWrap/>
            <w:hideMark/>
          </w:tcPr>
          <w:p w14:paraId="14242B27"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0.07</w:t>
            </w:r>
          </w:p>
        </w:tc>
      </w:tr>
      <w:tr w:rsidR="007B4457" w:rsidRPr="007B4457" w14:paraId="12FFB9CA" w14:textId="77777777" w:rsidTr="007B4457">
        <w:trPr>
          <w:trHeight w:val="271"/>
        </w:trPr>
        <w:tc>
          <w:tcPr>
            <w:tcW w:w="851" w:type="dxa"/>
            <w:noWrap/>
            <w:hideMark/>
          </w:tcPr>
          <w:p w14:paraId="4AD3EBAC" w14:textId="77777777" w:rsidR="007B4457" w:rsidRPr="007B4457" w:rsidRDefault="007B4457" w:rsidP="00FA5A91">
            <w:pPr>
              <w:rPr>
                <w:rFonts w:ascii="Times New Roman" w:hAnsi="Times New Roman"/>
                <w:sz w:val="18"/>
                <w:szCs w:val="18"/>
              </w:rPr>
            </w:pPr>
            <w:r w:rsidRPr="007B4457">
              <w:rPr>
                <w:rFonts w:ascii="Times New Roman" w:hAnsi="Times New Roman" w:hint="eastAsia"/>
                <w:sz w:val="18"/>
                <w:szCs w:val="18"/>
              </w:rPr>
              <w:t>2008</w:t>
            </w:r>
          </w:p>
        </w:tc>
        <w:tc>
          <w:tcPr>
            <w:tcW w:w="1956" w:type="dxa"/>
            <w:noWrap/>
            <w:hideMark/>
          </w:tcPr>
          <w:p w14:paraId="3F050DC9"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0.090097</w:t>
            </w:r>
          </w:p>
        </w:tc>
        <w:tc>
          <w:tcPr>
            <w:tcW w:w="1116" w:type="dxa"/>
            <w:noWrap/>
            <w:hideMark/>
          </w:tcPr>
          <w:p w14:paraId="3FEEABDD"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0.07</w:t>
            </w:r>
          </w:p>
        </w:tc>
        <w:tc>
          <w:tcPr>
            <w:tcW w:w="1176" w:type="dxa"/>
            <w:noWrap/>
            <w:hideMark/>
          </w:tcPr>
          <w:p w14:paraId="424420F1"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2013</w:t>
            </w:r>
          </w:p>
        </w:tc>
        <w:tc>
          <w:tcPr>
            <w:tcW w:w="1989" w:type="dxa"/>
            <w:noWrap/>
            <w:hideMark/>
          </w:tcPr>
          <w:p w14:paraId="4AB0875B"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0.10549</w:t>
            </w:r>
          </w:p>
        </w:tc>
        <w:tc>
          <w:tcPr>
            <w:tcW w:w="1134" w:type="dxa"/>
            <w:noWrap/>
            <w:hideMark/>
          </w:tcPr>
          <w:p w14:paraId="714584AC"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0.08</w:t>
            </w:r>
          </w:p>
        </w:tc>
      </w:tr>
      <w:tr w:rsidR="007B4457" w:rsidRPr="007B4457" w14:paraId="5F2121A8" w14:textId="77777777" w:rsidTr="007B4457">
        <w:trPr>
          <w:trHeight w:val="271"/>
        </w:trPr>
        <w:tc>
          <w:tcPr>
            <w:tcW w:w="851" w:type="dxa"/>
            <w:noWrap/>
            <w:hideMark/>
          </w:tcPr>
          <w:p w14:paraId="7787453C" w14:textId="77777777" w:rsidR="007B4457" w:rsidRPr="007B4457" w:rsidRDefault="007B4457" w:rsidP="00FA5A91">
            <w:pPr>
              <w:rPr>
                <w:rFonts w:ascii="Times New Roman" w:hAnsi="Times New Roman"/>
                <w:sz w:val="18"/>
                <w:szCs w:val="18"/>
              </w:rPr>
            </w:pPr>
            <w:r w:rsidRPr="007B4457">
              <w:rPr>
                <w:rFonts w:ascii="Times New Roman" w:hAnsi="Times New Roman" w:hint="eastAsia"/>
                <w:sz w:val="18"/>
                <w:szCs w:val="18"/>
              </w:rPr>
              <w:t>2009</w:t>
            </w:r>
          </w:p>
        </w:tc>
        <w:tc>
          <w:tcPr>
            <w:tcW w:w="1956" w:type="dxa"/>
            <w:noWrap/>
            <w:hideMark/>
          </w:tcPr>
          <w:p w14:paraId="1B77FA3F"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0.098201</w:t>
            </w:r>
          </w:p>
        </w:tc>
        <w:tc>
          <w:tcPr>
            <w:tcW w:w="1116" w:type="dxa"/>
            <w:noWrap/>
            <w:hideMark/>
          </w:tcPr>
          <w:p w14:paraId="64C808A5"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0.04</w:t>
            </w:r>
          </w:p>
        </w:tc>
        <w:tc>
          <w:tcPr>
            <w:tcW w:w="1176" w:type="dxa"/>
            <w:noWrap/>
            <w:hideMark/>
          </w:tcPr>
          <w:p w14:paraId="69007FE6"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2014</w:t>
            </w:r>
          </w:p>
        </w:tc>
        <w:tc>
          <w:tcPr>
            <w:tcW w:w="1989" w:type="dxa"/>
            <w:noWrap/>
            <w:hideMark/>
          </w:tcPr>
          <w:p w14:paraId="53379237"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0.10386</w:t>
            </w:r>
          </w:p>
        </w:tc>
        <w:tc>
          <w:tcPr>
            <w:tcW w:w="1134" w:type="dxa"/>
            <w:noWrap/>
            <w:hideMark/>
          </w:tcPr>
          <w:p w14:paraId="15F124E5"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0.07</w:t>
            </w:r>
          </w:p>
        </w:tc>
      </w:tr>
      <w:tr w:rsidR="007B4457" w:rsidRPr="007B4457" w14:paraId="34637119" w14:textId="77777777" w:rsidTr="007B4457">
        <w:trPr>
          <w:trHeight w:val="271"/>
        </w:trPr>
        <w:tc>
          <w:tcPr>
            <w:tcW w:w="851" w:type="dxa"/>
            <w:noWrap/>
            <w:hideMark/>
          </w:tcPr>
          <w:p w14:paraId="15151A47" w14:textId="77777777" w:rsidR="007B4457" w:rsidRPr="007B4457" w:rsidRDefault="007B4457" w:rsidP="00FA5A91">
            <w:pPr>
              <w:rPr>
                <w:rFonts w:ascii="Times New Roman" w:hAnsi="Times New Roman"/>
                <w:sz w:val="18"/>
                <w:szCs w:val="18"/>
              </w:rPr>
            </w:pPr>
            <w:r w:rsidRPr="007B4457">
              <w:rPr>
                <w:rFonts w:ascii="Times New Roman" w:hAnsi="Times New Roman" w:hint="eastAsia"/>
                <w:sz w:val="18"/>
                <w:szCs w:val="18"/>
              </w:rPr>
              <w:t>2010</w:t>
            </w:r>
          </w:p>
        </w:tc>
        <w:tc>
          <w:tcPr>
            <w:tcW w:w="1956" w:type="dxa"/>
            <w:noWrap/>
            <w:hideMark/>
          </w:tcPr>
          <w:p w14:paraId="659DCD03"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0.090097</w:t>
            </w:r>
          </w:p>
        </w:tc>
        <w:tc>
          <w:tcPr>
            <w:tcW w:w="1116" w:type="dxa"/>
            <w:noWrap/>
            <w:hideMark/>
          </w:tcPr>
          <w:p w14:paraId="71CEE745"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0.05</w:t>
            </w:r>
          </w:p>
        </w:tc>
        <w:tc>
          <w:tcPr>
            <w:tcW w:w="1176" w:type="dxa"/>
            <w:noWrap/>
            <w:hideMark/>
          </w:tcPr>
          <w:p w14:paraId="298B3396"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2015</w:t>
            </w:r>
          </w:p>
        </w:tc>
        <w:tc>
          <w:tcPr>
            <w:tcW w:w="1989" w:type="dxa"/>
            <w:noWrap/>
            <w:hideMark/>
          </w:tcPr>
          <w:p w14:paraId="5C46BC29"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0.099333</w:t>
            </w:r>
          </w:p>
        </w:tc>
        <w:tc>
          <w:tcPr>
            <w:tcW w:w="1134" w:type="dxa"/>
            <w:noWrap/>
            <w:hideMark/>
          </w:tcPr>
          <w:p w14:paraId="20AD535A"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0.11</w:t>
            </w:r>
          </w:p>
        </w:tc>
      </w:tr>
      <w:tr w:rsidR="007B4457" w:rsidRPr="007B4457" w14:paraId="632C9F68" w14:textId="77777777" w:rsidTr="007B4457">
        <w:trPr>
          <w:trHeight w:val="271"/>
        </w:trPr>
        <w:tc>
          <w:tcPr>
            <w:tcW w:w="851" w:type="dxa"/>
            <w:tcBorders>
              <w:bottom w:val="single" w:sz="4" w:space="0" w:color="auto"/>
            </w:tcBorders>
            <w:noWrap/>
            <w:hideMark/>
          </w:tcPr>
          <w:p w14:paraId="65F697E8" w14:textId="77777777" w:rsidR="007B4457" w:rsidRPr="007B4457" w:rsidRDefault="007B4457" w:rsidP="00FA5A91">
            <w:pPr>
              <w:rPr>
                <w:rFonts w:ascii="Times New Roman" w:hAnsi="Times New Roman"/>
                <w:sz w:val="18"/>
                <w:szCs w:val="18"/>
              </w:rPr>
            </w:pPr>
            <w:r w:rsidRPr="007B4457">
              <w:rPr>
                <w:rFonts w:ascii="Times New Roman" w:hAnsi="Times New Roman" w:hint="eastAsia"/>
                <w:sz w:val="18"/>
                <w:szCs w:val="18"/>
              </w:rPr>
              <w:t>2011</w:t>
            </w:r>
          </w:p>
        </w:tc>
        <w:tc>
          <w:tcPr>
            <w:tcW w:w="1956" w:type="dxa"/>
            <w:tcBorders>
              <w:bottom w:val="single" w:sz="4" w:space="0" w:color="auto"/>
            </w:tcBorders>
            <w:noWrap/>
            <w:hideMark/>
          </w:tcPr>
          <w:p w14:paraId="402E9897"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0.094831803</w:t>
            </w:r>
          </w:p>
        </w:tc>
        <w:tc>
          <w:tcPr>
            <w:tcW w:w="1116" w:type="dxa"/>
            <w:tcBorders>
              <w:bottom w:val="single" w:sz="4" w:space="0" w:color="auto"/>
            </w:tcBorders>
            <w:noWrap/>
            <w:hideMark/>
          </w:tcPr>
          <w:p w14:paraId="56A0B59E"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0.03</w:t>
            </w:r>
          </w:p>
        </w:tc>
        <w:tc>
          <w:tcPr>
            <w:tcW w:w="1176" w:type="dxa"/>
            <w:tcBorders>
              <w:bottom w:val="single" w:sz="4" w:space="0" w:color="auto"/>
            </w:tcBorders>
            <w:noWrap/>
            <w:hideMark/>
          </w:tcPr>
          <w:p w14:paraId="6E64434A"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2016</w:t>
            </w:r>
          </w:p>
        </w:tc>
        <w:tc>
          <w:tcPr>
            <w:tcW w:w="1989" w:type="dxa"/>
            <w:tcBorders>
              <w:bottom w:val="single" w:sz="4" w:space="0" w:color="auto"/>
            </w:tcBorders>
            <w:noWrap/>
            <w:hideMark/>
          </w:tcPr>
          <w:p w14:paraId="1776665F"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0.10126</w:t>
            </w:r>
          </w:p>
        </w:tc>
        <w:tc>
          <w:tcPr>
            <w:tcW w:w="1134" w:type="dxa"/>
            <w:tcBorders>
              <w:bottom w:val="single" w:sz="4" w:space="0" w:color="auto"/>
            </w:tcBorders>
            <w:noWrap/>
            <w:hideMark/>
          </w:tcPr>
          <w:p w14:paraId="344200FC" w14:textId="77777777" w:rsidR="007B4457" w:rsidRPr="007B4457" w:rsidRDefault="007B4457" w:rsidP="00FA5A91">
            <w:pPr>
              <w:ind w:firstLineChars="200" w:firstLine="360"/>
              <w:rPr>
                <w:rFonts w:ascii="Times New Roman" w:hAnsi="Times New Roman"/>
                <w:sz w:val="18"/>
                <w:szCs w:val="18"/>
              </w:rPr>
            </w:pPr>
            <w:r w:rsidRPr="007B4457">
              <w:rPr>
                <w:rFonts w:ascii="Times New Roman" w:hAnsi="Times New Roman" w:hint="eastAsia"/>
                <w:sz w:val="18"/>
                <w:szCs w:val="18"/>
              </w:rPr>
              <w:t>0.07</w:t>
            </w:r>
          </w:p>
        </w:tc>
      </w:tr>
    </w:tbl>
    <w:p w14:paraId="74112F99" w14:textId="77777777" w:rsidR="00F12E47" w:rsidRDefault="00F12E47" w:rsidP="00F12E47">
      <w:pPr>
        <w:ind w:firstLineChars="200" w:firstLine="420"/>
        <w:rPr>
          <w:rFonts w:asciiTheme="minorEastAsia" w:eastAsiaTheme="minorEastAsia" w:hAnsiTheme="minorEastAsia"/>
          <w:szCs w:val="21"/>
        </w:rPr>
      </w:pPr>
    </w:p>
    <w:p w14:paraId="59740451" w14:textId="02F7B617" w:rsidR="0068440B" w:rsidRDefault="00FA5A91" w:rsidP="00F12E47">
      <w:pPr>
        <w:ind w:firstLineChars="200" w:firstLine="420"/>
        <w:rPr>
          <w:rFonts w:asciiTheme="minorEastAsia" w:eastAsiaTheme="minorEastAsia" w:hAnsiTheme="minorEastAsia"/>
          <w:szCs w:val="21"/>
        </w:rPr>
      </w:pPr>
      <w:r w:rsidRPr="00FA5A91">
        <w:rPr>
          <w:rFonts w:asciiTheme="minorEastAsia" w:eastAsiaTheme="minorEastAsia" w:hAnsiTheme="minorEastAsia"/>
          <w:szCs w:val="21"/>
        </w:rPr>
        <w:lastRenderedPageBreak/>
        <w:t>从</w:t>
      </w:r>
      <w:r w:rsidRPr="00FA5A91">
        <w:rPr>
          <w:rFonts w:asciiTheme="minorEastAsia" w:eastAsiaTheme="minorEastAsia" w:hAnsiTheme="minorEastAsia" w:hint="eastAsia"/>
          <w:szCs w:val="21"/>
        </w:rPr>
        <w:t>上表</w:t>
      </w:r>
      <w:r w:rsidRPr="00FA5A91">
        <w:rPr>
          <w:rFonts w:asciiTheme="minorEastAsia" w:eastAsiaTheme="minorEastAsia" w:hAnsiTheme="minorEastAsia"/>
          <w:szCs w:val="21"/>
        </w:rPr>
        <w:t>可以看出，20</w:t>
      </w:r>
      <w:r w:rsidRPr="00FA5A91">
        <w:rPr>
          <w:rFonts w:asciiTheme="minorEastAsia" w:eastAsiaTheme="minorEastAsia" w:hAnsiTheme="minorEastAsia" w:hint="eastAsia"/>
          <w:szCs w:val="21"/>
        </w:rPr>
        <w:t>1</w:t>
      </w:r>
      <w:r w:rsidRPr="00FA5A91">
        <w:rPr>
          <w:rFonts w:asciiTheme="minorEastAsia" w:eastAsiaTheme="minorEastAsia" w:hAnsiTheme="minorEastAsia"/>
          <w:szCs w:val="21"/>
        </w:rPr>
        <w:t>0~201</w:t>
      </w:r>
      <w:r w:rsidRPr="00FA5A91">
        <w:rPr>
          <w:rFonts w:asciiTheme="minorEastAsia" w:eastAsiaTheme="minorEastAsia" w:hAnsiTheme="minorEastAsia" w:hint="eastAsia"/>
          <w:szCs w:val="21"/>
        </w:rPr>
        <w:t>6</w:t>
      </w:r>
      <w:r w:rsidRPr="00FA5A91">
        <w:rPr>
          <w:rFonts w:asciiTheme="minorEastAsia" w:eastAsiaTheme="minorEastAsia" w:hAnsiTheme="minorEastAsia"/>
          <w:szCs w:val="21"/>
        </w:rPr>
        <w:t>年长三角各</w:t>
      </w:r>
      <w:r w:rsidRPr="00FA5A91">
        <w:rPr>
          <w:rFonts w:asciiTheme="minorEastAsia" w:eastAsiaTheme="minorEastAsia" w:hAnsiTheme="minorEastAsia" w:hint="eastAsia"/>
          <w:szCs w:val="21"/>
        </w:rPr>
        <w:t>城市科技创新</w:t>
      </w:r>
      <w:r w:rsidRPr="00FA5A91">
        <w:rPr>
          <w:rFonts w:asciiTheme="minorEastAsia" w:eastAsiaTheme="minorEastAsia" w:hAnsiTheme="minorEastAsia"/>
          <w:szCs w:val="21"/>
        </w:rPr>
        <w:t>的 Moran</w:t>
      </w:r>
      <w:proofErr w:type="gramStart"/>
      <w:r w:rsidRPr="00FA5A91">
        <w:rPr>
          <w:rFonts w:asciiTheme="minorEastAsia" w:eastAsiaTheme="minorEastAsia" w:hAnsiTheme="minorEastAsia"/>
          <w:szCs w:val="21"/>
        </w:rPr>
        <w:t>’</w:t>
      </w:r>
      <w:proofErr w:type="gramEnd"/>
      <w:r w:rsidRPr="00FA5A91">
        <w:rPr>
          <w:rFonts w:asciiTheme="minorEastAsia" w:eastAsiaTheme="minorEastAsia" w:hAnsiTheme="minorEastAsia"/>
          <w:szCs w:val="21"/>
        </w:rPr>
        <w:t xml:space="preserve">s I 及其统计量 </w:t>
      </w:r>
      <w:r w:rsidRPr="00FA5A91">
        <w:rPr>
          <w:rFonts w:asciiTheme="minorEastAsia" w:eastAsiaTheme="minorEastAsia" w:hAnsiTheme="minorEastAsia" w:hint="eastAsia"/>
          <w:szCs w:val="21"/>
        </w:rPr>
        <w:t>p</w:t>
      </w:r>
      <w:r w:rsidRPr="00FA5A91">
        <w:rPr>
          <w:rFonts w:asciiTheme="minorEastAsia" w:eastAsiaTheme="minorEastAsia" w:hAnsiTheme="minorEastAsia"/>
          <w:szCs w:val="21"/>
        </w:rPr>
        <w:t>值。结果显示，20</w:t>
      </w:r>
      <w:r w:rsidRPr="00FA5A91">
        <w:rPr>
          <w:rFonts w:asciiTheme="minorEastAsia" w:eastAsiaTheme="minorEastAsia" w:hAnsiTheme="minorEastAsia" w:hint="eastAsia"/>
          <w:szCs w:val="21"/>
        </w:rPr>
        <w:t>1</w:t>
      </w:r>
      <w:r w:rsidRPr="00FA5A91">
        <w:rPr>
          <w:rFonts w:asciiTheme="minorEastAsia" w:eastAsiaTheme="minorEastAsia" w:hAnsiTheme="minorEastAsia"/>
          <w:szCs w:val="21"/>
        </w:rPr>
        <w:t>0~201</w:t>
      </w:r>
      <w:r w:rsidRPr="00FA5A91">
        <w:rPr>
          <w:rFonts w:asciiTheme="minorEastAsia" w:eastAsiaTheme="minorEastAsia" w:hAnsiTheme="minorEastAsia" w:hint="eastAsia"/>
          <w:szCs w:val="21"/>
        </w:rPr>
        <w:t>6</w:t>
      </w:r>
      <w:r w:rsidRPr="00FA5A91">
        <w:rPr>
          <w:rFonts w:asciiTheme="minorEastAsia" w:eastAsiaTheme="minorEastAsia" w:hAnsiTheme="minorEastAsia"/>
          <w:szCs w:val="21"/>
        </w:rPr>
        <w:t>年的 Moran</w:t>
      </w:r>
      <w:proofErr w:type="gramStart"/>
      <w:r w:rsidRPr="00FA5A91">
        <w:rPr>
          <w:rFonts w:asciiTheme="minorEastAsia" w:eastAsiaTheme="minorEastAsia" w:hAnsiTheme="minorEastAsia"/>
          <w:szCs w:val="21"/>
        </w:rPr>
        <w:t>’</w:t>
      </w:r>
      <w:proofErr w:type="gramEnd"/>
      <w:r w:rsidRPr="00FA5A91">
        <w:rPr>
          <w:rFonts w:asciiTheme="minorEastAsia" w:eastAsiaTheme="minorEastAsia" w:hAnsiTheme="minorEastAsia"/>
          <w:szCs w:val="21"/>
        </w:rPr>
        <w:t>s I各系数均大于零，说明在空间</w:t>
      </w:r>
      <w:r w:rsidRPr="00FA5A91">
        <w:rPr>
          <w:rFonts w:asciiTheme="minorEastAsia" w:eastAsiaTheme="minorEastAsia" w:hAnsiTheme="minorEastAsia" w:hint="eastAsia"/>
          <w:szCs w:val="21"/>
        </w:rPr>
        <w:t>上存在正相关性。检验空间显著性水平时，运用蒙特卡罗模拟的方法来检验Moran</w:t>
      </w:r>
      <w:proofErr w:type="gramStart"/>
      <w:r w:rsidRPr="00FA5A91">
        <w:rPr>
          <w:rFonts w:asciiTheme="minorEastAsia" w:eastAsiaTheme="minorEastAsia" w:hAnsiTheme="minorEastAsia" w:hint="eastAsia"/>
          <w:szCs w:val="21"/>
        </w:rPr>
        <w:t>’</w:t>
      </w:r>
      <w:proofErr w:type="gramEnd"/>
      <w:r w:rsidRPr="00FA5A91">
        <w:rPr>
          <w:rFonts w:asciiTheme="minorEastAsia" w:eastAsiaTheme="minorEastAsia" w:hAnsiTheme="minorEastAsia" w:hint="eastAsia"/>
          <w:szCs w:val="21"/>
        </w:rPr>
        <w:t>s I 的显著水平。由上表可知大都在</w:t>
      </w:r>
      <w:r w:rsidR="00D65F7A">
        <w:rPr>
          <w:rFonts w:asciiTheme="minorEastAsia" w:eastAsiaTheme="minorEastAsia" w:hAnsiTheme="minorEastAsia"/>
          <w:szCs w:val="21"/>
        </w:rPr>
        <w:t>10</w:t>
      </w:r>
      <w:r w:rsidR="00D65F7A">
        <w:rPr>
          <w:rFonts w:asciiTheme="minorEastAsia" w:eastAsiaTheme="minorEastAsia" w:hAnsiTheme="minorEastAsia" w:hint="eastAsia"/>
          <w:szCs w:val="21"/>
        </w:rPr>
        <w:t>%</w:t>
      </w:r>
      <w:r w:rsidRPr="00FA5A91">
        <w:rPr>
          <w:rFonts w:asciiTheme="minorEastAsia" w:eastAsiaTheme="minorEastAsia" w:hAnsiTheme="minorEastAsia" w:hint="eastAsia"/>
          <w:szCs w:val="21"/>
        </w:rPr>
        <w:t>的水平上通过显著性检验。</w:t>
      </w:r>
      <w:r w:rsidR="00D65F7A">
        <w:rPr>
          <w:rFonts w:asciiTheme="minorEastAsia" w:eastAsiaTheme="minorEastAsia" w:hAnsiTheme="minorEastAsia" w:hint="eastAsia"/>
          <w:szCs w:val="21"/>
        </w:rPr>
        <w:t>从</w:t>
      </w:r>
      <w:r w:rsidR="00D65F7A" w:rsidRPr="00FA5A91">
        <w:rPr>
          <w:rFonts w:asciiTheme="minorEastAsia" w:eastAsiaTheme="minorEastAsia" w:hAnsiTheme="minorEastAsia"/>
          <w:szCs w:val="21"/>
        </w:rPr>
        <w:t>Moran</w:t>
      </w:r>
      <w:proofErr w:type="gramStart"/>
      <w:r w:rsidR="00D65F7A" w:rsidRPr="00FA5A91">
        <w:rPr>
          <w:rFonts w:asciiTheme="minorEastAsia" w:eastAsiaTheme="minorEastAsia" w:hAnsiTheme="minorEastAsia"/>
          <w:szCs w:val="21"/>
        </w:rPr>
        <w:t>’</w:t>
      </w:r>
      <w:proofErr w:type="gramEnd"/>
      <w:r w:rsidR="00D65F7A" w:rsidRPr="00FA5A91">
        <w:rPr>
          <w:rFonts w:asciiTheme="minorEastAsia" w:eastAsiaTheme="minorEastAsia" w:hAnsiTheme="minorEastAsia"/>
          <w:szCs w:val="21"/>
        </w:rPr>
        <w:t>s I</w:t>
      </w:r>
      <w:r w:rsidR="00D65F7A">
        <w:rPr>
          <w:rFonts w:asciiTheme="minorEastAsia" w:eastAsiaTheme="minorEastAsia" w:hAnsiTheme="minorEastAsia" w:hint="eastAsia"/>
          <w:szCs w:val="21"/>
        </w:rPr>
        <w:t>数值上看，长三角城市群的空间自相关性整体上逐步上升，</w:t>
      </w:r>
      <w:proofErr w:type="gramStart"/>
      <w:r w:rsidR="00D65F7A">
        <w:rPr>
          <w:rFonts w:asciiTheme="minorEastAsia" w:eastAsiaTheme="minorEastAsia" w:hAnsiTheme="minorEastAsia" w:hint="eastAsia"/>
          <w:szCs w:val="21"/>
        </w:rPr>
        <w:t>说明长</w:t>
      </w:r>
      <w:proofErr w:type="gramEnd"/>
      <w:r w:rsidR="00D65F7A">
        <w:rPr>
          <w:rFonts w:asciiTheme="minorEastAsia" w:eastAsiaTheme="minorEastAsia" w:hAnsiTheme="minorEastAsia" w:hint="eastAsia"/>
          <w:szCs w:val="21"/>
        </w:rPr>
        <w:t>三角城市群的经济联系越来越紧密，长三角一体化正逐步完善。</w:t>
      </w:r>
    </w:p>
    <w:p w14:paraId="39325BE5" w14:textId="77777777" w:rsidR="00F12E47" w:rsidRPr="00F12E47" w:rsidRDefault="00F12E47" w:rsidP="00F12E47">
      <w:pPr>
        <w:ind w:firstLineChars="200" w:firstLine="420"/>
        <w:rPr>
          <w:rFonts w:asciiTheme="minorEastAsia" w:eastAsiaTheme="minorEastAsia" w:hAnsiTheme="minorEastAsia"/>
          <w:szCs w:val="21"/>
        </w:rPr>
      </w:pPr>
    </w:p>
    <w:p w14:paraId="0FBD91DC" w14:textId="77777777" w:rsidR="00723D09" w:rsidRPr="00F12E47" w:rsidRDefault="00723D09" w:rsidP="00723D09">
      <w:pPr>
        <w:rPr>
          <w:b/>
          <w:sz w:val="24"/>
        </w:rPr>
      </w:pPr>
      <w:r w:rsidRPr="00F12E47">
        <w:rPr>
          <w:b/>
          <w:sz w:val="24"/>
        </w:rPr>
        <w:t>4.3</w:t>
      </w:r>
      <w:r w:rsidRPr="00F12E47">
        <w:rPr>
          <w:rFonts w:hint="eastAsia"/>
          <w:b/>
          <w:sz w:val="24"/>
        </w:rPr>
        <w:t>模型的估计</w:t>
      </w:r>
    </w:p>
    <w:p w14:paraId="393943D3" w14:textId="5402763C" w:rsidR="00723D09" w:rsidRDefault="00723D09" w:rsidP="00056426">
      <w:pPr>
        <w:ind w:firstLineChars="200" w:firstLine="420"/>
      </w:pPr>
      <w:r>
        <w:rPr>
          <w:rFonts w:hint="eastAsia"/>
        </w:rPr>
        <w:t>下面运用</w:t>
      </w:r>
      <w:r>
        <w:t>2007</w:t>
      </w:r>
      <w:r>
        <w:rPr>
          <w:rFonts w:hint="eastAsia"/>
        </w:rPr>
        <w:t>年到</w:t>
      </w:r>
      <w:r>
        <w:t>2016</w:t>
      </w:r>
      <w:r>
        <w:rPr>
          <w:rFonts w:hint="eastAsia"/>
        </w:rPr>
        <w:t>年的面板数据进行对模型（</w:t>
      </w:r>
      <w:r>
        <w:t>3</w:t>
      </w:r>
      <w:r>
        <w:rPr>
          <w:rFonts w:hint="eastAsia"/>
        </w:rPr>
        <w:t>）到（</w:t>
      </w:r>
      <w:r>
        <w:t>7</w:t>
      </w:r>
      <w:r>
        <w:rPr>
          <w:rFonts w:hint="eastAsia"/>
        </w:rPr>
        <w:t>）进行估计。为了方便比较本文对模型（</w:t>
      </w:r>
      <w:r>
        <w:t>3</w:t>
      </w:r>
      <w:r>
        <w:rPr>
          <w:rFonts w:hint="eastAsia"/>
        </w:rPr>
        <w:t>）</w:t>
      </w:r>
      <w:r w:rsidR="00D65F7A">
        <w:rPr>
          <w:rFonts w:hint="eastAsia"/>
        </w:rPr>
        <w:t>用</w:t>
      </w:r>
      <w:r>
        <w:rPr>
          <w:rFonts w:hint="eastAsia"/>
        </w:rPr>
        <w:t>标准面板数据模型</w:t>
      </w:r>
      <w:r w:rsidR="00D65F7A">
        <w:rPr>
          <w:rFonts w:hint="eastAsia"/>
        </w:rPr>
        <w:t>进行混合回归模型、</w:t>
      </w:r>
      <w:proofErr w:type="gramStart"/>
      <w:r w:rsidR="00D65F7A">
        <w:rPr>
          <w:rFonts w:hint="eastAsia"/>
        </w:rPr>
        <w:t>个</w:t>
      </w:r>
      <w:proofErr w:type="gramEnd"/>
      <w:r w:rsidR="00D65F7A">
        <w:rPr>
          <w:rFonts w:hint="eastAsia"/>
        </w:rPr>
        <w:t>体效应固定模型、时间效应固定效应模型、个体时间效应固定效应模型、随机效应模型的估计，接着对模型（</w:t>
      </w:r>
      <w:r w:rsidR="00D65F7A">
        <w:rPr>
          <w:rFonts w:hint="eastAsia"/>
        </w:rPr>
        <w:t>5</w:t>
      </w:r>
      <w:r w:rsidR="00D65F7A">
        <w:rPr>
          <w:rFonts w:hint="eastAsia"/>
        </w:rPr>
        <w:t>）到（</w:t>
      </w:r>
      <w:r w:rsidR="00D65F7A">
        <w:rPr>
          <w:rFonts w:hint="eastAsia"/>
        </w:rPr>
        <w:t>7</w:t>
      </w:r>
      <w:r w:rsidR="00D65F7A">
        <w:rPr>
          <w:rFonts w:hint="eastAsia"/>
        </w:rPr>
        <w:t>）对模型进行估计</w:t>
      </w:r>
      <w:r w:rsidR="00056426">
        <w:rPr>
          <w:rFonts w:hint="eastAsia"/>
        </w:rPr>
        <w:t>。在回归方法的选择上，</w:t>
      </w:r>
      <w:r w:rsidR="00056426">
        <w:rPr>
          <w:rFonts w:hint="eastAsia"/>
        </w:rPr>
        <w:t xml:space="preserve"> </w:t>
      </w:r>
      <w:r w:rsidR="00056426">
        <w:rPr>
          <w:rFonts w:hint="eastAsia"/>
        </w:rPr>
        <w:t>标准面板数据模型采用混合普通最小二乘估计</w:t>
      </w:r>
      <w:r w:rsidR="00056426">
        <w:rPr>
          <w:rFonts w:hint="eastAsia"/>
        </w:rPr>
        <w:t xml:space="preserve">( PLS) </w:t>
      </w:r>
      <w:r w:rsidR="00056426">
        <w:rPr>
          <w:rFonts w:hint="eastAsia"/>
        </w:rPr>
        <w:t>、广义最小二乘估计</w:t>
      </w:r>
      <w:r w:rsidR="00056426">
        <w:rPr>
          <w:rFonts w:hint="eastAsia"/>
        </w:rPr>
        <w:t xml:space="preserve">( GLS) </w:t>
      </w:r>
      <w:r w:rsidR="00056426">
        <w:rPr>
          <w:rFonts w:hint="eastAsia"/>
        </w:rPr>
        <w:t>方</w:t>
      </w:r>
      <w:r w:rsidR="00056426" w:rsidRPr="00056426">
        <w:rPr>
          <w:rFonts w:hint="eastAsia"/>
        </w:rPr>
        <w:t>法，而空间面板采用极大似然估计</w:t>
      </w:r>
      <w:r w:rsidR="00056426" w:rsidRPr="00056426">
        <w:rPr>
          <w:rFonts w:hint="eastAsia"/>
        </w:rPr>
        <w:t xml:space="preserve">( ML) </w:t>
      </w:r>
      <w:r w:rsidR="00056426" w:rsidRPr="00056426">
        <w:rPr>
          <w:rFonts w:hint="eastAsia"/>
        </w:rPr>
        <w:t>方法</w:t>
      </w:r>
      <w:r w:rsidR="00056426">
        <w:rPr>
          <w:rFonts w:hint="eastAsia"/>
        </w:rPr>
        <w:t>。</w:t>
      </w:r>
    </w:p>
    <w:p w14:paraId="64EBBCC2" w14:textId="77777777" w:rsidR="00723D09" w:rsidRDefault="00723D09" w:rsidP="00723D09">
      <w:pPr>
        <w:jc w:val="center"/>
      </w:pPr>
      <w:r>
        <w:rPr>
          <w:rFonts w:hint="eastAsia"/>
        </w:rPr>
        <w:t>表</w:t>
      </w:r>
      <w:r>
        <w:t>3</w:t>
      </w:r>
      <w:r>
        <w:rPr>
          <w:rFonts w:hint="eastAsia"/>
        </w:rPr>
        <w:t>：标准面</w:t>
      </w:r>
      <w:proofErr w:type="gramStart"/>
      <w:r>
        <w:rPr>
          <w:rFonts w:hint="eastAsia"/>
        </w:rPr>
        <w:t>板数据</w:t>
      </w:r>
      <w:proofErr w:type="gramEnd"/>
      <w:r>
        <w:rPr>
          <w:rFonts w:hint="eastAsia"/>
        </w:rPr>
        <w:t>的回归结果</w:t>
      </w:r>
    </w:p>
    <w:tbl>
      <w:tblPr>
        <w:tblStyle w:val="a4"/>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77"/>
        <w:gridCol w:w="1561"/>
        <w:gridCol w:w="1419"/>
        <w:gridCol w:w="1701"/>
        <w:gridCol w:w="1275"/>
      </w:tblGrid>
      <w:tr w:rsidR="00723D09" w14:paraId="060135F8" w14:textId="77777777" w:rsidTr="00723D09">
        <w:trPr>
          <w:trHeight w:val="276"/>
          <w:jc w:val="center"/>
        </w:trPr>
        <w:tc>
          <w:tcPr>
            <w:tcW w:w="992" w:type="dxa"/>
            <w:tcBorders>
              <w:top w:val="single" w:sz="4" w:space="0" w:color="auto"/>
              <w:left w:val="nil"/>
              <w:bottom w:val="single" w:sz="4" w:space="0" w:color="auto"/>
              <w:right w:val="nil"/>
            </w:tcBorders>
            <w:noWrap/>
            <w:hideMark/>
          </w:tcPr>
          <w:p w14:paraId="42B546C7" w14:textId="77777777" w:rsidR="00723D09" w:rsidRDefault="00723D09">
            <w:pPr>
              <w:rPr>
                <w:sz w:val="18"/>
                <w:szCs w:val="18"/>
              </w:rPr>
            </w:pPr>
            <w:r>
              <w:rPr>
                <w:rFonts w:hint="eastAsia"/>
                <w:sz w:val="18"/>
                <w:szCs w:val="18"/>
              </w:rPr>
              <w:t>变量</w:t>
            </w:r>
          </w:p>
        </w:tc>
        <w:tc>
          <w:tcPr>
            <w:tcW w:w="1277" w:type="dxa"/>
            <w:tcBorders>
              <w:top w:val="single" w:sz="4" w:space="0" w:color="auto"/>
              <w:left w:val="nil"/>
              <w:bottom w:val="single" w:sz="4" w:space="0" w:color="auto"/>
              <w:right w:val="nil"/>
            </w:tcBorders>
            <w:noWrap/>
            <w:hideMark/>
          </w:tcPr>
          <w:p w14:paraId="3F691423" w14:textId="77777777" w:rsidR="00723D09" w:rsidRDefault="00723D09">
            <w:pPr>
              <w:rPr>
                <w:sz w:val="18"/>
                <w:szCs w:val="18"/>
              </w:rPr>
            </w:pPr>
            <w:r>
              <w:rPr>
                <w:rFonts w:hint="eastAsia"/>
                <w:sz w:val="18"/>
                <w:szCs w:val="18"/>
              </w:rPr>
              <w:t>混合回归</w:t>
            </w:r>
          </w:p>
        </w:tc>
        <w:tc>
          <w:tcPr>
            <w:tcW w:w="1561" w:type="dxa"/>
            <w:tcBorders>
              <w:top w:val="single" w:sz="4" w:space="0" w:color="auto"/>
              <w:left w:val="nil"/>
              <w:bottom w:val="single" w:sz="4" w:space="0" w:color="auto"/>
              <w:right w:val="nil"/>
            </w:tcBorders>
            <w:noWrap/>
            <w:hideMark/>
          </w:tcPr>
          <w:p w14:paraId="3D36665F" w14:textId="77777777" w:rsidR="00723D09" w:rsidRDefault="00723D09">
            <w:pPr>
              <w:rPr>
                <w:sz w:val="18"/>
                <w:szCs w:val="18"/>
              </w:rPr>
            </w:pPr>
            <w:r>
              <w:rPr>
                <w:rFonts w:hint="eastAsia"/>
                <w:sz w:val="18"/>
                <w:szCs w:val="18"/>
              </w:rPr>
              <w:t>个体固定效应</w:t>
            </w:r>
          </w:p>
        </w:tc>
        <w:tc>
          <w:tcPr>
            <w:tcW w:w="1419" w:type="dxa"/>
            <w:tcBorders>
              <w:top w:val="single" w:sz="4" w:space="0" w:color="auto"/>
              <w:left w:val="nil"/>
              <w:bottom w:val="single" w:sz="4" w:space="0" w:color="auto"/>
              <w:right w:val="nil"/>
            </w:tcBorders>
            <w:noWrap/>
            <w:hideMark/>
          </w:tcPr>
          <w:p w14:paraId="6B021450" w14:textId="77777777" w:rsidR="00723D09" w:rsidRDefault="00723D09">
            <w:pPr>
              <w:rPr>
                <w:sz w:val="18"/>
                <w:szCs w:val="18"/>
              </w:rPr>
            </w:pPr>
            <w:r>
              <w:rPr>
                <w:rFonts w:hint="eastAsia"/>
                <w:sz w:val="18"/>
                <w:szCs w:val="18"/>
              </w:rPr>
              <w:t>时间固定效应</w:t>
            </w:r>
          </w:p>
        </w:tc>
        <w:tc>
          <w:tcPr>
            <w:tcW w:w="1701" w:type="dxa"/>
            <w:tcBorders>
              <w:top w:val="single" w:sz="4" w:space="0" w:color="auto"/>
              <w:left w:val="nil"/>
              <w:bottom w:val="single" w:sz="4" w:space="0" w:color="auto"/>
              <w:right w:val="nil"/>
            </w:tcBorders>
            <w:noWrap/>
            <w:hideMark/>
          </w:tcPr>
          <w:p w14:paraId="49D23E0B" w14:textId="77777777" w:rsidR="00723D09" w:rsidRDefault="00723D09">
            <w:pPr>
              <w:rPr>
                <w:sz w:val="18"/>
                <w:szCs w:val="18"/>
              </w:rPr>
            </w:pPr>
            <w:r>
              <w:rPr>
                <w:rFonts w:hint="eastAsia"/>
                <w:sz w:val="18"/>
                <w:szCs w:val="18"/>
              </w:rPr>
              <w:t>个体时间固定效应</w:t>
            </w:r>
          </w:p>
        </w:tc>
        <w:tc>
          <w:tcPr>
            <w:tcW w:w="1275" w:type="dxa"/>
            <w:tcBorders>
              <w:top w:val="single" w:sz="4" w:space="0" w:color="auto"/>
              <w:left w:val="nil"/>
              <w:bottom w:val="single" w:sz="4" w:space="0" w:color="auto"/>
              <w:right w:val="nil"/>
            </w:tcBorders>
            <w:noWrap/>
            <w:hideMark/>
          </w:tcPr>
          <w:p w14:paraId="21A304F0" w14:textId="77777777" w:rsidR="00723D09" w:rsidRDefault="00723D09">
            <w:pPr>
              <w:rPr>
                <w:sz w:val="18"/>
                <w:szCs w:val="18"/>
              </w:rPr>
            </w:pPr>
            <w:r>
              <w:rPr>
                <w:rFonts w:hint="eastAsia"/>
                <w:sz w:val="18"/>
                <w:szCs w:val="18"/>
              </w:rPr>
              <w:t>随机效应</w:t>
            </w:r>
          </w:p>
        </w:tc>
      </w:tr>
      <w:tr w:rsidR="00723D09" w14:paraId="6F893A6F" w14:textId="77777777" w:rsidTr="00723D09">
        <w:trPr>
          <w:trHeight w:val="276"/>
          <w:jc w:val="center"/>
        </w:trPr>
        <w:tc>
          <w:tcPr>
            <w:tcW w:w="992" w:type="dxa"/>
            <w:tcBorders>
              <w:top w:val="single" w:sz="4" w:space="0" w:color="auto"/>
              <w:left w:val="nil"/>
              <w:bottom w:val="nil"/>
              <w:right w:val="nil"/>
            </w:tcBorders>
            <w:noWrap/>
            <w:hideMark/>
          </w:tcPr>
          <w:p w14:paraId="77802935" w14:textId="77777777" w:rsidR="00723D09" w:rsidRDefault="00723D09">
            <w:pPr>
              <w:rPr>
                <w:sz w:val="18"/>
                <w:szCs w:val="18"/>
              </w:rPr>
            </w:pPr>
            <w:r>
              <w:rPr>
                <w:sz w:val="18"/>
                <w:szCs w:val="18"/>
              </w:rPr>
              <w:t>(Intercept)</w:t>
            </w:r>
          </w:p>
        </w:tc>
        <w:tc>
          <w:tcPr>
            <w:tcW w:w="1277" w:type="dxa"/>
            <w:tcBorders>
              <w:top w:val="single" w:sz="4" w:space="0" w:color="auto"/>
              <w:left w:val="nil"/>
              <w:bottom w:val="nil"/>
              <w:right w:val="nil"/>
            </w:tcBorders>
            <w:noWrap/>
            <w:hideMark/>
          </w:tcPr>
          <w:p w14:paraId="0AB9C65A" w14:textId="77777777" w:rsidR="00723D09" w:rsidRDefault="00723D09">
            <w:pPr>
              <w:rPr>
                <w:sz w:val="18"/>
                <w:szCs w:val="18"/>
              </w:rPr>
            </w:pPr>
            <w:r>
              <w:rPr>
                <w:sz w:val="18"/>
                <w:szCs w:val="18"/>
              </w:rPr>
              <w:t>5.852981 ***</w:t>
            </w:r>
          </w:p>
        </w:tc>
        <w:tc>
          <w:tcPr>
            <w:tcW w:w="1561" w:type="dxa"/>
            <w:tcBorders>
              <w:top w:val="single" w:sz="4" w:space="0" w:color="auto"/>
              <w:left w:val="nil"/>
              <w:bottom w:val="nil"/>
              <w:right w:val="nil"/>
            </w:tcBorders>
            <w:noWrap/>
          </w:tcPr>
          <w:p w14:paraId="13FB13FC" w14:textId="77777777" w:rsidR="00723D09" w:rsidRDefault="00723D09">
            <w:pPr>
              <w:rPr>
                <w:sz w:val="18"/>
                <w:szCs w:val="18"/>
              </w:rPr>
            </w:pPr>
          </w:p>
        </w:tc>
        <w:tc>
          <w:tcPr>
            <w:tcW w:w="1419" w:type="dxa"/>
            <w:tcBorders>
              <w:top w:val="single" w:sz="4" w:space="0" w:color="auto"/>
              <w:left w:val="nil"/>
              <w:bottom w:val="nil"/>
              <w:right w:val="nil"/>
            </w:tcBorders>
            <w:noWrap/>
          </w:tcPr>
          <w:p w14:paraId="223A613F" w14:textId="77777777" w:rsidR="00723D09" w:rsidRDefault="00723D09">
            <w:pPr>
              <w:rPr>
                <w:sz w:val="18"/>
                <w:szCs w:val="18"/>
              </w:rPr>
            </w:pPr>
          </w:p>
        </w:tc>
        <w:tc>
          <w:tcPr>
            <w:tcW w:w="1701" w:type="dxa"/>
            <w:tcBorders>
              <w:top w:val="single" w:sz="4" w:space="0" w:color="auto"/>
              <w:left w:val="nil"/>
              <w:bottom w:val="nil"/>
              <w:right w:val="nil"/>
            </w:tcBorders>
            <w:noWrap/>
          </w:tcPr>
          <w:p w14:paraId="34B1784B" w14:textId="77777777" w:rsidR="00723D09" w:rsidRDefault="00723D09">
            <w:pPr>
              <w:rPr>
                <w:sz w:val="18"/>
                <w:szCs w:val="18"/>
              </w:rPr>
            </w:pPr>
          </w:p>
        </w:tc>
        <w:tc>
          <w:tcPr>
            <w:tcW w:w="1275" w:type="dxa"/>
            <w:tcBorders>
              <w:top w:val="single" w:sz="4" w:space="0" w:color="auto"/>
              <w:left w:val="nil"/>
              <w:bottom w:val="nil"/>
              <w:right w:val="nil"/>
            </w:tcBorders>
            <w:noWrap/>
            <w:hideMark/>
          </w:tcPr>
          <w:p w14:paraId="176096E3" w14:textId="77777777" w:rsidR="00723D09" w:rsidRDefault="00723D09">
            <w:pPr>
              <w:rPr>
                <w:sz w:val="18"/>
                <w:szCs w:val="18"/>
              </w:rPr>
            </w:pPr>
            <w:r>
              <w:rPr>
                <w:sz w:val="18"/>
                <w:szCs w:val="18"/>
              </w:rPr>
              <w:t>5.903576***</w:t>
            </w:r>
          </w:p>
        </w:tc>
      </w:tr>
      <w:tr w:rsidR="00723D09" w14:paraId="56E1DA2D" w14:textId="77777777" w:rsidTr="00723D09">
        <w:trPr>
          <w:trHeight w:val="276"/>
          <w:jc w:val="center"/>
        </w:trPr>
        <w:tc>
          <w:tcPr>
            <w:tcW w:w="992" w:type="dxa"/>
            <w:noWrap/>
            <w:hideMark/>
          </w:tcPr>
          <w:p w14:paraId="7E93A876" w14:textId="77777777" w:rsidR="00723D09" w:rsidRDefault="00723D09">
            <w:pPr>
              <w:rPr>
                <w:sz w:val="18"/>
                <w:szCs w:val="18"/>
              </w:rPr>
            </w:pPr>
          </w:p>
        </w:tc>
        <w:tc>
          <w:tcPr>
            <w:tcW w:w="1277" w:type="dxa"/>
            <w:noWrap/>
            <w:hideMark/>
          </w:tcPr>
          <w:p w14:paraId="01B2A5B1" w14:textId="77777777" w:rsidR="00723D09" w:rsidRDefault="00723D09">
            <w:pPr>
              <w:rPr>
                <w:sz w:val="18"/>
                <w:szCs w:val="18"/>
              </w:rPr>
            </w:pPr>
            <w:r>
              <w:rPr>
                <w:rFonts w:hint="eastAsia"/>
                <w:sz w:val="18"/>
                <w:szCs w:val="18"/>
              </w:rPr>
              <w:t>（</w:t>
            </w:r>
            <w:r>
              <w:rPr>
                <w:sz w:val="18"/>
                <w:szCs w:val="18"/>
              </w:rPr>
              <w:t>0.335648</w:t>
            </w:r>
            <w:r>
              <w:rPr>
                <w:rFonts w:hint="eastAsia"/>
                <w:sz w:val="18"/>
                <w:szCs w:val="18"/>
              </w:rPr>
              <w:t>）</w:t>
            </w:r>
          </w:p>
        </w:tc>
        <w:tc>
          <w:tcPr>
            <w:tcW w:w="1561" w:type="dxa"/>
            <w:noWrap/>
          </w:tcPr>
          <w:p w14:paraId="3D8B1D4A" w14:textId="77777777" w:rsidR="00723D09" w:rsidRDefault="00723D09">
            <w:pPr>
              <w:rPr>
                <w:sz w:val="18"/>
                <w:szCs w:val="18"/>
              </w:rPr>
            </w:pPr>
          </w:p>
        </w:tc>
        <w:tc>
          <w:tcPr>
            <w:tcW w:w="1419" w:type="dxa"/>
            <w:noWrap/>
          </w:tcPr>
          <w:p w14:paraId="1CEF7D40" w14:textId="77777777" w:rsidR="00723D09" w:rsidRDefault="00723D09">
            <w:pPr>
              <w:rPr>
                <w:sz w:val="18"/>
                <w:szCs w:val="18"/>
              </w:rPr>
            </w:pPr>
          </w:p>
        </w:tc>
        <w:tc>
          <w:tcPr>
            <w:tcW w:w="1701" w:type="dxa"/>
            <w:noWrap/>
          </w:tcPr>
          <w:p w14:paraId="2AA4B0CE" w14:textId="77777777" w:rsidR="00723D09" w:rsidRDefault="00723D09">
            <w:pPr>
              <w:rPr>
                <w:sz w:val="18"/>
                <w:szCs w:val="18"/>
              </w:rPr>
            </w:pPr>
          </w:p>
        </w:tc>
        <w:tc>
          <w:tcPr>
            <w:tcW w:w="1275" w:type="dxa"/>
            <w:noWrap/>
            <w:hideMark/>
          </w:tcPr>
          <w:p w14:paraId="0B1F9D4A" w14:textId="77777777" w:rsidR="00723D09" w:rsidRDefault="00723D09">
            <w:pPr>
              <w:rPr>
                <w:sz w:val="18"/>
                <w:szCs w:val="18"/>
              </w:rPr>
            </w:pPr>
            <w:r>
              <w:rPr>
                <w:rFonts w:hint="eastAsia"/>
                <w:sz w:val="18"/>
                <w:szCs w:val="18"/>
              </w:rPr>
              <w:t>（</w:t>
            </w:r>
            <w:r>
              <w:rPr>
                <w:sz w:val="18"/>
                <w:szCs w:val="18"/>
              </w:rPr>
              <w:t>0.383135</w:t>
            </w:r>
            <w:r>
              <w:rPr>
                <w:rFonts w:hint="eastAsia"/>
                <w:sz w:val="18"/>
                <w:szCs w:val="18"/>
              </w:rPr>
              <w:t>）</w:t>
            </w:r>
          </w:p>
        </w:tc>
      </w:tr>
      <w:tr w:rsidR="00723D09" w14:paraId="46946FE6" w14:textId="77777777" w:rsidTr="00723D09">
        <w:trPr>
          <w:trHeight w:val="276"/>
          <w:jc w:val="center"/>
        </w:trPr>
        <w:tc>
          <w:tcPr>
            <w:tcW w:w="992" w:type="dxa"/>
            <w:noWrap/>
            <w:hideMark/>
          </w:tcPr>
          <w:p w14:paraId="317BD654" w14:textId="77777777" w:rsidR="00723D09" w:rsidRDefault="00723D09">
            <w:pPr>
              <w:rPr>
                <w:sz w:val="18"/>
                <w:szCs w:val="18"/>
              </w:rPr>
            </w:pPr>
            <w:proofErr w:type="spellStart"/>
            <w:r>
              <w:rPr>
                <w:sz w:val="18"/>
                <w:szCs w:val="18"/>
              </w:rPr>
              <w:t>lnF</w:t>
            </w:r>
            <w:proofErr w:type="spellEnd"/>
          </w:p>
        </w:tc>
        <w:tc>
          <w:tcPr>
            <w:tcW w:w="1277" w:type="dxa"/>
            <w:noWrap/>
            <w:hideMark/>
          </w:tcPr>
          <w:p w14:paraId="76DA1028" w14:textId="77777777" w:rsidR="00723D09" w:rsidRDefault="00723D09">
            <w:pPr>
              <w:rPr>
                <w:sz w:val="18"/>
                <w:szCs w:val="18"/>
              </w:rPr>
            </w:pPr>
            <w:r>
              <w:rPr>
                <w:sz w:val="18"/>
                <w:szCs w:val="18"/>
              </w:rPr>
              <w:t>0.082575***</w:t>
            </w:r>
          </w:p>
        </w:tc>
        <w:tc>
          <w:tcPr>
            <w:tcW w:w="1561" w:type="dxa"/>
            <w:noWrap/>
            <w:hideMark/>
          </w:tcPr>
          <w:p w14:paraId="26AABEDA" w14:textId="77777777" w:rsidR="00723D09" w:rsidRDefault="00723D09">
            <w:pPr>
              <w:rPr>
                <w:sz w:val="18"/>
                <w:szCs w:val="18"/>
              </w:rPr>
            </w:pPr>
            <w:r>
              <w:rPr>
                <w:sz w:val="18"/>
                <w:szCs w:val="18"/>
              </w:rPr>
              <w:t>0.017701</w:t>
            </w:r>
          </w:p>
        </w:tc>
        <w:tc>
          <w:tcPr>
            <w:tcW w:w="1419" w:type="dxa"/>
            <w:noWrap/>
            <w:hideMark/>
          </w:tcPr>
          <w:p w14:paraId="7F686F75" w14:textId="77777777" w:rsidR="00723D09" w:rsidRDefault="00723D09">
            <w:pPr>
              <w:rPr>
                <w:sz w:val="18"/>
                <w:szCs w:val="18"/>
              </w:rPr>
            </w:pPr>
            <w:r>
              <w:rPr>
                <w:sz w:val="18"/>
                <w:szCs w:val="18"/>
              </w:rPr>
              <w:t>0.079341***</w:t>
            </w:r>
          </w:p>
        </w:tc>
        <w:tc>
          <w:tcPr>
            <w:tcW w:w="1701" w:type="dxa"/>
            <w:noWrap/>
            <w:hideMark/>
          </w:tcPr>
          <w:p w14:paraId="6488D988" w14:textId="77777777" w:rsidR="00723D09" w:rsidRDefault="00723D09">
            <w:pPr>
              <w:rPr>
                <w:sz w:val="18"/>
                <w:szCs w:val="18"/>
              </w:rPr>
            </w:pPr>
            <w:r>
              <w:rPr>
                <w:sz w:val="18"/>
                <w:szCs w:val="18"/>
              </w:rPr>
              <w:t xml:space="preserve"> 0.019561</w:t>
            </w:r>
          </w:p>
        </w:tc>
        <w:tc>
          <w:tcPr>
            <w:tcW w:w="1275" w:type="dxa"/>
            <w:noWrap/>
            <w:hideMark/>
          </w:tcPr>
          <w:p w14:paraId="710E2453" w14:textId="77777777" w:rsidR="00723D09" w:rsidRDefault="00723D09">
            <w:pPr>
              <w:rPr>
                <w:sz w:val="18"/>
                <w:szCs w:val="18"/>
              </w:rPr>
            </w:pPr>
            <w:r>
              <w:rPr>
                <w:sz w:val="18"/>
                <w:szCs w:val="18"/>
              </w:rPr>
              <w:t>0.056255***</w:t>
            </w:r>
          </w:p>
        </w:tc>
      </w:tr>
      <w:tr w:rsidR="00723D09" w14:paraId="23E9362D" w14:textId="77777777" w:rsidTr="00723D09">
        <w:trPr>
          <w:trHeight w:val="276"/>
          <w:jc w:val="center"/>
        </w:trPr>
        <w:tc>
          <w:tcPr>
            <w:tcW w:w="992" w:type="dxa"/>
            <w:noWrap/>
          </w:tcPr>
          <w:p w14:paraId="4795AC30" w14:textId="77777777" w:rsidR="00723D09" w:rsidRDefault="00723D09">
            <w:pPr>
              <w:rPr>
                <w:sz w:val="18"/>
                <w:szCs w:val="18"/>
              </w:rPr>
            </w:pPr>
          </w:p>
        </w:tc>
        <w:tc>
          <w:tcPr>
            <w:tcW w:w="1277" w:type="dxa"/>
            <w:noWrap/>
            <w:hideMark/>
          </w:tcPr>
          <w:p w14:paraId="53FB7AEA" w14:textId="77777777" w:rsidR="00723D09" w:rsidRDefault="00723D09">
            <w:pPr>
              <w:rPr>
                <w:sz w:val="18"/>
                <w:szCs w:val="18"/>
              </w:rPr>
            </w:pPr>
            <w:r>
              <w:rPr>
                <w:rFonts w:hint="eastAsia"/>
                <w:sz w:val="18"/>
                <w:szCs w:val="18"/>
              </w:rPr>
              <w:t>（</w:t>
            </w:r>
            <w:r>
              <w:rPr>
                <w:sz w:val="18"/>
                <w:szCs w:val="18"/>
              </w:rPr>
              <w:t>0.016815</w:t>
            </w:r>
            <w:r>
              <w:rPr>
                <w:rFonts w:hint="eastAsia"/>
                <w:sz w:val="18"/>
                <w:szCs w:val="18"/>
              </w:rPr>
              <w:t>）</w:t>
            </w:r>
          </w:p>
        </w:tc>
        <w:tc>
          <w:tcPr>
            <w:tcW w:w="1561" w:type="dxa"/>
            <w:noWrap/>
            <w:hideMark/>
          </w:tcPr>
          <w:p w14:paraId="71A735CD" w14:textId="77777777" w:rsidR="00723D09" w:rsidRDefault="00723D09">
            <w:pPr>
              <w:rPr>
                <w:sz w:val="18"/>
                <w:szCs w:val="18"/>
              </w:rPr>
            </w:pPr>
            <w:r>
              <w:rPr>
                <w:sz w:val="18"/>
                <w:szCs w:val="18"/>
              </w:rPr>
              <w:t xml:space="preserve">4.2223 </w:t>
            </w:r>
          </w:p>
        </w:tc>
        <w:tc>
          <w:tcPr>
            <w:tcW w:w="1419" w:type="dxa"/>
            <w:noWrap/>
            <w:hideMark/>
          </w:tcPr>
          <w:p w14:paraId="36C7EEA9" w14:textId="77777777" w:rsidR="00723D09" w:rsidRDefault="00723D09">
            <w:pPr>
              <w:rPr>
                <w:sz w:val="18"/>
                <w:szCs w:val="18"/>
              </w:rPr>
            </w:pPr>
            <w:r>
              <w:rPr>
                <w:rFonts w:hint="eastAsia"/>
                <w:sz w:val="18"/>
                <w:szCs w:val="18"/>
              </w:rPr>
              <w:t>（</w:t>
            </w:r>
            <w:r>
              <w:rPr>
                <w:sz w:val="18"/>
                <w:szCs w:val="18"/>
              </w:rPr>
              <w:t xml:space="preserve">0.018791 </w:t>
            </w:r>
            <w:r>
              <w:rPr>
                <w:rFonts w:hint="eastAsia"/>
                <w:sz w:val="18"/>
                <w:szCs w:val="18"/>
              </w:rPr>
              <w:t>）</w:t>
            </w:r>
          </w:p>
        </w:tc>
        <w:tc>
          <w:tcPr>
            <w:tcW w:w="1701" w:type="dxa"/>
            <w:noWrap/>
            <w:hideMark/>
          </w:tcPr>
          <w:p w14:paraId="2F1BA688" w14:textId="77777777" w:rsidR="00723D09" w:rsidRDefault="00723D09">
            <w:pPr>
              <w:rPr>
                <w:sz w:val="18"/>
                <w:szCs w:val="18"/>
              </w:rPr>
            </w:pPr>
            <w:r>
              <w:rPr>
                <w:rFonts w:hint="eastAsia"/>
                <w:sz w:val="18"/>
                <w:szCs w:val="18"/>
              </w:rPr>
              <w:t>（</w:t>
            </w:r>
            <w:r>
              <w:rPr>
                <w:sz w:val="18"/>
                <w:szCs w:val="18"/>
              </w:rPr>
              <w:t>0.016185</w:t>
            </w:r>
            <w:r>
              <w:rPr>
                <w:rFonts w:hint="eastAsia"/>
                <w:sz w:val="18"/>
                <w:szCs w:val="18"/>
              </w:rPr>
              <w:t>）</w:t>
            </w:r>
          </w:p>
        </w:tc>
        <w:tc>
          <w:tcPr>
            <w:tcW w:w="1275" w:type="dxa"/>
            <w:noWrap/>
            <w:hideMark/>
          </w:tcPr>
          <w:p w14:paraId="52D080C7" w14:textId="77777777" w:rsidR="00723D09" w:rsidRDefault="00723D09">
            <w:pPr>
              <w:rPr>
                <w:sz w:val="18"/>
                <w:szCs w:val="18"/>
              </w:rPr>
            </w:pPr>
            <w:r>
              <w:rPr>
                <w:rFonts w:hint="eastAsia"/>
                <w:sz w:val="18"/>
                <w:szCs w:val="18"/>
              </w:rPr>
              <w:t>（</w:t>
            </w:r>
            <w:r>
              <w:rPr>
                <w:sz w:val="18"/>
                <w:szCs w:val="18"/>
              </w:rPr>
              <w:t>0.016206</w:t>
            </w:r>
            <w:r>
              <w:rPr>
                <w:rFonts w:hint="eastAsia"/>
                <w:sz w:val="18"/>
                <w:szCs w:val="18"/>
              </w:rPr>
              <w:t>）</w:t>
            </w:r>
          </w:p>
        </w:tc>
      </w:tr>
      <w:tr w:rsidR="00723D09" w14:paraId="14822E0A" w14:textId="77777777" w:rsidTr="00723D09">
        <w:trPr>
          <w:trHeight w:val="276"/>
          <w:jc w:val="center"/>
        </w:trPr>
        <w:tc>
          <w:tcPr>
            <w:tcW w:w="992" w:type="dxa"/>
            <w:noWrap/>
            <w:hideMark/>
          </w:tcPr>
          <w:p w14:paraId="44D014B2" w14:textId="77777777" w:rsidR="00723D09" w:rsidRDefault="00723D09">
            <w:pPr>
              <w:rPr>
                <w:sz w:val="18"/>
                <w:szCs w:val="18"/>
              </w:rPr>
            </w:pPr>
            <w:proofErr w:type="spellStart"/>
            <w:r>
              <w:rPr>
                <w:sz w:val="18"/>
                <w:szCs w:val="18"/>
              </w:rPr>
              <w:t>lnD</w:t>
            </w:r>
            <w:proofErr w:type="spellEnd"/>
          </w:p>
        </w:tc>
        <w:tc>
          <w:tcPr>
            <w:tcW w:w="1277" w:type="dxa"/>
            <w:noWrap/>
            <w:hideMark/>
          </w:tcPr>
          <w:p w14:paraId="7DB6BAEA" w14:textId="77777777" w:rsidR="00723D09" w:rsidRDefault="00723D09">
            <w:pPr>
              <w:rPr>
                <w:sz w:val="18"/>
                <w:szCs w:val="18"/>
              </w:rPr>
            </w:pPr>
            <w:r>
              <w:rPr>
                <w:sz w:val="18"/>
                <w:szCs w:val="18"/>
              </w:rPr>
              <w:t>0.495218***</w:t>
            </w:r>
          </w:p>
        </w:tc>
        <w:tc>
          <w:tcPr>
            <w:tcW w:w="1561" w:type="dxa"/>
            <w:noWrap/>
            <w:hideMark/>
          </w:tcPr>
          <w:p w14:paraId="662DA36F" w14:textId="77777777" w:rsidR="00723D09" w:rsidRDefault="00723D09">
            <w:pPr>
              <w:rPr>
                <w:sz w:val="18"/>
                <w:szCs w:val="18"/>
              </w:rPr>
            </w:pPr>
            <w:r>
              <w:rPr>
                <w:sz w:val="18"/>
                <w:szCs w:val="18"/>
              </w:rPr>
              <w:t>0.02378***</w:t>
            </w:r>
          </w:p>
        </w:tc>
        <w:tc>
          <w:tcPr>
            <w:tcW w:w="1419" w:type="dxa"/>
            <w:noWrap/>
            <w:hideMark/>
          </w:tcPr>
          <w:p w14:paraId="7FE3C00C" w14:textId="77777777" w:rsidR="00723D09" w:rsidRDefault="00723D09">
            <w:pPr>
              <w:rPr>
                <w:sz w:val="18"/>
                <w:szCs w:val="18"/>
              </w:rPr>
            </w:pPr>
            <w:r>
              <w:rPr>
                <w:sz w:val="18"/>
                <w:szCs w:val="18"/>
              </w:rPr>
              <w:t>0.501797***</w:t>
            </w:r>
          </w:p>
        </w:tc>
        <w:tc>
          <w:tcPr>
            <w:tcW w:w="1701" w:type="dxa"/>
            <w:noWrap/>
            <w:hideMark/>
          </w:tcPr>
          <w:p w14:paraId="5F4B8DAF" w14:textId="77777777" w:rsidR="00723D09" w:rsidRDefault="00723D09">
            <w:pPr>
              <w:rPr>
                <w:sz w:val="18"/>
                <w:szCs w:val="18"/>
              </w:rPr>
            </w:pPr>
            <w:r>
              <w:rPr>
                <w:sz w:val="18"/>
                <w:szCs w:val="18"/>
              </w:rPr>
              <w:t>0.422458***</w:t>
            </w:r>
          </w:p>
        </w:tc>
        <w:tc>
          <w:tcPr>
            <w:tcW w:w="1275" w:type="dxa"/>
            <w:noWrap/>
            <w:hideMark/>
          </w:tcPr>
          <w:p w14:paraId="70876031" w14:textId="77777777" w:rsidR="00723D09" w:rsidRDefault="00723D09">
            <w:pPr>
              <w:rPr>
                <w:sz w:val="18"/>
                <w:szCs w:val="18"/>
              </w:rPr>
            </w:pPr>
            <w:r>
              <w:rPr>
                <w:sz w:val="18"/>
                <w:szCs w:val="18"/>
              </w:rPr>
              <w:t>0.53636***6</w:t>
            </w:r>
          </w:p>
        </w:tc>
      </w:tr>
      <w:tr w:rsidR="00723D09" w14:paraId="586E9DE5" w14:textId="77777777" w:rsidTr="00723D09">
        <w:trPr>
          <w:trHeight w:val="276"/>
          <w:jc w:val="center"/>
        </w:trPr>
        <w:tc>
          <w:tcPr>
            <w:tcW w:w="992" w:type="dxa"/>
            <w:noWrap/>
            <w:hideMark/>
          </w:tcPr>
          <w:p w14:paraId="612D0162" w14:textId="77777777" w:rsidR="00723D09" w:rsidRDefault="00723D09">
            <w:pPr>
              <w:rPr>
                <w:sz w:val="18"/>
                <w:szCs w:val="18"/>
              </w:rPr>
            </w:pPr>
          </w:p>
        </w:tc>
        <w:tc>
          <w:tcPr>
            <w:tcW w:w="1277" w:type="dxa"/>
            <w:noWrap/>
            <w:hideMark/>
          </w:tcPr>
          <w:p w14:paraId="169AFEF2" w14:textId="77777777" w:rsidR="00723D09" w:rsidRDefault="00723D09">
            <w:pPr>
              <w:rPr>
                <w:sz w:val="18"/>
                <w:szCs w:val="18"/>
              </w:rPr>
            </w:pPr>
            <w:r>
              <w:rPr>
                <w:rFonts w:hint="eastAsia"/>
                <w:sz w:val="18"/>
                <w:szCs w:val="18"/>
              </w:rPr>
              <w:t>（</w:t>
            </w:r>
            <w:r>
              <w:rPr>
                <w:sz w:val="18"/>
                <w:szCs w:val="18"/>
              </w:rPr>
              <w:t>0.029611</w:t>
            </w:r>
            <w:r>
              <w:rPr>
                <w:rFonts w:hint="eastAsia"/>
                <w:sz w:val="18"/>
                <w:szCs w:val="18"/>
              </w:rPr>
              <w:t>）</w:t>
            </w:r>
          </w:p>
        </w:tc>
        <w:tc>
          <w:tcPr>
            <w:tcW w:w="1561" w:type="dxa"/>
            <w:noWrap/>
            <w:hideMark/>
          </w:tcPr>
          <w:p w14:paraId="5333446F" w14:textId="77777777" w:rsidR="00723D09" w:rsidRDefault="00723D09">
            <w:pPr>
              <w:rPr>
                <w:sz w:val="18"/>
                <w:szCs w:val="18"/>
              </w:rPr>
            </w:pPr>
            <w:r>
              <w:rPr>
                <w:rFonts w:hint="eastAsia"/>
                <w:sz w:val="18"/>
                <w:szCs w:val="18"/>
              </w:rPr>
              <w:t>（</w:t>
            </w:r>
            <w:r>
              <w:rPr>
                <w:sz w:val="18"/>
                <w:szCs w:val="18"/>
              </w:rPr>
              <w:t>-25.0456</w:t>
            </w:r>
            <w:r>
              <w:rPr>
                <w:rFonts w:hint="eastAsia"/>
                <w:sz w:val="18"/>
                <w:szCs w:val="18"/>
              </w:rPr>
              <w:t>）</w:t>
            </w:r>
          </w:p>
        </w:tc>
        <w:tc>
          <w:tcPr>
            <w:tcW w:w="1419" w:type="dxa"/>
            <w:noWrap/>
            <w:hideMark/>
          </w:tcPr>
          <w:p w14:paraId="70D52AD7" w14:textId="77777777" w:rsidR="00723D09" w:rsidRDefault="00723D09">
            <w:pPr>
              <w:rPr>
                <w:sz w:val="18"/>
                <w:szCs w:val="18"/>
              </w:rPr>
            </w:pPr>
            <w:r>
              <w:rPr>
                <w:rFonts w:hint="eastAsia"/>
                <w:sz w:val="18"/>
                <w:szCs w:val="18"/>
              </w:rPr>
              <w:t>（</w:t>
            </w:r>
            <w:r>
              <w:rPr>
                <w:sz w:val="18"/>
                <w:szCs w:val="18"/>
              </w:rPr>
              <w:t>0.03829</w:t>
            </w:r>
            <w:r>
              <w:rPr>
                <w:rFonts w:hint="eastAsia"/>
                <w:sz w:val="18"/>
                <w:szCs w:val="18"/>
              </w:rPr>
              <w:t>）</w:t>
            </w:r>
          </w:p>
        </w:tc>
        <w:tc>
          <w:tcPr>
            <w:tcW w:w="1701" w:type="dxa"/>
            <w:noWrap/>
            <w:hideMark/>
          </w:tcPr>
          <w:p w14:paraId="3CD9761D" w14:textId="77777777" w:rsidR="00723D09" w:rsidRDefault="00723D09">
            <w:pPr>
              <w:rPr>
                <w:sz w:val="18"/>
                <w:szCs w:val="18"/>
              </w:rPr>
            </w:pPr>
            <w:r>
              <w:rPr>
                <w:rFonts w:hint="eastAsia"/>
                <w:sz w:val="18"/>
                <w:szCs w:val="18"/>
              </w:rPr>
              <w:t>（</w:t>
            </w:r>
            <w:r>
              <w:rPr>
                <w:sz w:val="18"/>
                <w:szCs w:val="18"/>
              </w:rPr>
              <w:t>0.034958</w:t>
            </w:r>
            <w:r>
              <w:rPr>
                <w:rFonts w:hint="eastAsia"/>
                <w:sz w:val="18"/>
                <w:szCs w:val="18"/>
              </w:rPr>
              <w:t>）</w:t>
            </w:r>
          </w:p>
        </w:tc>
        <w:tc>
          <w:tcPr>
            <w:tcW w:w="1275" w:type="dxa"/>
            <w:noWrap/>
            <w:hideMark/>
          </w:tcPr>
          <w:p w14:paraId="7D9501AF" w14:textId="77777777" w:rsidR="00723D09" w:rsidRDefault="00723D09">
            <w:pPr>
              <w:rPr>
                <w:sz w:val="18"/>
                <w:szCs w:val="18"/>
              </w:rPr>
            </w:pPr>
            <w:r>
              <w:rPr>
                <w:rFonts w:hint="eastAsia"/>
                <w:sz w:val="18"/>
                <w:szCs w:val="18"/>
              </w:rPr>
              <w:t>（</w:t>
            </w:r>
            <w:r>
              <w:rPr>
                <w:sz w:val="18"/>
                <w:szCs w:val="18"/>
              </w:rPr>
              <w:t>0.027382</w:t>
            </w:r>
            <w:r>
              <w:rPr>
                <w:rFonts w:hint="eastAsia"/>
                <w:sz w:val="18"/>
                <w:szCs w:val="18"/>
              </w:rPr>
              <w:t>）</w:t>
            </w:r>
          </w:p>
        </w:tc>
      </w:tr>
      <w:tr w:rsidR="00723D09" w14:paraId="4F04A0BC" w14:textId="77777777" w:rsidTr="00723D09">
        <w:trPr>
          <w:trHeight w:val="276"/>
          <w:jc w:val="center"/>
        </w:trPr>
        <w:tc>
          <w:tcPr>
            <w:tcW w:w="992" w:type="dxa"/>
            <w:noWrap/>
            <w:hideMark/>
          </w:tcPr>
          <w:p w14:paraId="26AC35D5" w14:textId="77777777" w:rsidR="00723D09" w:rsidRDefault="00723D09">
            <w:pPr>
              <w:rPr>
                <w:sz w:val="18"/>
                <w:szCs w:val="18"/>
              </w:rPr>
            </w:pPr>
            <w:proofErr w:type="spellStart"/>
            <w:r>
              <w:rPr>
                <w:sz w:val="18"/>
                <w:szCs w:val="18"/>
              </w:rPr>
              <w:t>lnL</w:t>
            </w:r>
            <w:proofErr w:type="spellEnd"/>
          </w:p>
        </w:tc>
        <w:tc>
          <w:tcPr>
            <w:tcW w:w="1277" w:type="dxa"/>
            <w:noWrap/>
            <w:hideMark/>
          </w:tcPr>
          <w:p w14:paraId="3799E57A" w14:textId="77777777" w:rsidR="00723D09" w:rsidRDefault="00723D09">
            <w:pPr>
              <w:rPr>
                <w:sz w:val="18"/>
                <w:szCs w:val="18"/>
              </w:rPr>
            </w:pPr>
            <w:r>
              <w:rPr>
                <w:sz w:val="18"/>
                <w:szCs w:val="18"/>
              </w:rPr>
              <w:t>0.483725***</w:t>
            </w:r>
          </w:p>
        </w:tc>
        <w:tc>
          <w:tcPr>
            <w:tcW w:w="1561" w:type="dxa"/>
            <w:noWrap/>
            <w:hideMark/>
          </w:tcPr>
          <w:p w14:paraId="26053C88" w14:textId="77777777" w:rsidR="00723D09" w:rsidRDefault="00723D09">
            <w:pPr>
              <w:rPr>
                <w:sz w:val="18"/>
                <w:szCs w:val="18"/>
              </w:rPr>
            </w:pPr>
            <w:r>
              <w:rPr>
                <w:sz w:val="18"/>
                <w:szCs w:val="18"/>
              </w:rPr>
              <w:t>0.030567***</w:t>
            </w:r>
          </w:p>
        </w:tc>
        <w:tc>
          <w:tcPr>
            <w:tcW w:w="1419" w:type="dxa"/>
            <w:noWrap/>
            <w:hideMark/>
          </w:tcPr>
          <w:p w14:paraId="31F004A0" w14:textId="77777777" w:rsidR="00723D09" w:rsidRDefault="00723D09">
            <w:pPr>
              <w:rPr>
                <w:sz w:val="18"/>
                <w:szCs w:val="18"/>
              </w:rPr>
            </w:pPr>
            <w:r>
              <w:rPr>
                <w:sz w:val="18"/>
                <w:szCs w:val="18"/>
              </w:rPr>
              <w:t>0.484959***</w:t>
            </w:r>
          </w:p>
        </w:tc>
        <w:tc>
          <w:tcPr>
            <w:tcW w:w="1701" w:type="dxa"/>
            <w:noWrap/>
            <w:hideMark/>
          </w:tcPr>
          <w:p w14:paraId="5FEE3215" w14:textId="77777777" w:rsidR="00723D09" w:rsidRDefault="00723D09">
            <w:pPr>
              <w:rPr>
                <w:sz w:val="18"/>
                <w:szCs w:val="18"/>
              </w:rPr>
            </w:pPr>
            <w:r>
              <w:rPr>
                <w:sz w:val="18"/>
                <w:szCs w:val="18"/>
              </w:rPr>
              <w:t>0.258721***</w:t>
            </w:r>
          </w:p>
        </w:tc>
        <w:tc>
          <w:tcPr>
            <w:tcW w:w="1275" w:type="dxa"/>
            <w:noWrap/>
            <w:hideMark/>
          </w:tcPr>
          <w:p w14:paraId="5004462A" w14:textId="1B6F6598" w:rsidR="00723D09" w:rsidRDefault="00723D09">
            <w:pPr>
              <w:rPr>
                <w:sz w:val="18"/>
                <w:szCs w:val="18"/>
              </w:rPr>
            </w:pPr>
            <w:r>
              <w:rPr>
                <w:sz w:val="18"/>
                <w:szCs w:val="18"/>
              </w:rPr>
              <w:t>0.362575</w:t>
            </w:r>
            <w:r w:rsidR="00E56FF2">
              <w:rPr>
                <w:sz w:val="18"/>
                <w:szCs w:val="18"/>
              </w:rPr>
              <w:t>***</w:t>
            </w:r>
          </w:p>
        </w:tc>
      </w:tr>
      <w:tr w:rsidR="00723D09" w14:paraId="2FFD9CB4" w14:textId="77777777" w:rsidTr="00723D09">
        <w:trPr>
          <w:trHeight w:val="276"/>
          <w:jc w:val="center"/>
        </w:trPr>
        <w:tc>
          <w:tcPr>
            <w:tcW w:w="992" w:type="dxa"/>
            <w:tcBorders>
              <w:top w:val="nil"/>
              <w:left w:val="nil"/>
              <w:bottom w:val="single" w:sz="4" w:space="0" w:color="auto"/>
              <w:right w:val="nil"/>
            </w:tcBorders>
            <w:noWrap/>
            <w:hideMark/>
          </w:tcPr>
          <w:p w14:paraId="7F972037" w14:textId="77777777" w:rsidR="00723D09" w:rsidRDefault="00723D09">
            <w:pPr>
              <w:rPr>
                <w:sz w:val="18"/>
                <w:szCs w:val="18"/>
              </w:rPr>
            </w:pPr>
          </w:p>
        </w:tc>
        <w:tc>
          <w:tcPr>
            <w:tcW w:w="1277" w:type="dxa"/>
            <w:tcBorders>
              <w:top w:val="nil"/>
              <w:left w:val="nil"/>
              <w:bottom w:val="single" w:sz="4" w:space="0" w:color="auto"/>
              <w:right w:val="nil"/>
            </w:tcBorders>
            <w:noWrap/>
            <w:hideMark/>
          </w:tcPr>
          <w:p w14:paraId="63BBC89A" w14:textId="77777777" w:rsidR="00723D09" w:rsidRDefault="00723D09">
            <w:pPr>
              <w:rPr>
                <w:sz w:val="18"/>
                <w:szCs w:val="18"/>
              </w:rPr>
            </w:pPr>
            <w:r>
              <w:rPr>
                <w:rFonts w:hint="eastAsia"/>
                <w:sz w:val="18"/>
                <w:szCs w:val="18"/>
              </w:rPr>
              <w:t>（</w:t>
            </w:r>
            <w:r>
              <w:rPr>
                <w:sz w:val="18"/>
                <w:szCs w:val="18"/>
              </w:rPr>
              <w:t>0.023643</w:t>
            </w:r>
            <w:r>
              <w:rPr>
                <w:rFonts w:hint="eastAsia"/>
                <w:sz w:val="18"/>
                <w:szCs w:val="18"/>
              </w:rPr>
              <w:t>）</w:t>
            </w:r>
          </w:p>
        </w:tc>
        <w:tc>
          <w:tcPr>
            <w:tcW w:w="1561" w:type="dxa"/>
            <w:tcBorders>
              <w:top w:val="nil"/>
              <w:left w:val="nil"/>
              <w:bottom w:val="single" w:sz="4" w:space="0" w:color="auto"/>
              <w:right w:val="nil"/>
            </w:tcBorders>
            <w:noWrap/>
            <w:hideMark/>
          </w:tcPr>
          <w:p w14:paraId="360BA811" w14:textId="77777777" w:rsidR="00723D09" w:rsidRDefault="00723D09">
            <w:pPr>
              <w:rPr>
                <w:sz w:val="18"/>
                <w:szCs w:val="18"/>
              </w:rPr>
            </w:pPr>
            <w:r>
              <w:rPr>
                <w:rFonts w:hint="eastAsia"/>
                <w:sz w:val="18"/>
                <w:szCs w:val="18"/>
              </w:rPr>
              <w:t>（</w:t>
            </w:r>
            <w:r>
              <w:rPr>
                <w:sz w:val="18"/>
                <w:szCs w:val="18"/>
              </w:rPr>
              <w:t>-9.4774</w:t>
            </w:r>
            <w:r>
              <w:rPr>
                <w:rFonts w:hint="eastAsia"/>
                <w:sz w:val="18"/>
                <w:szCs w:val="18"/>
              </w:rPr>
              <w:t>）</w:t>
            </w:r>
          </w:p>
        </w:tc>
        <w:tc>
          <w:tcPr>
            <w:tcW w:w="1419" w:type="dxa"/>
            <w:tcBorders>
              <w:top w:val="nil"/>
              <w:left w:val="nil"/>
              <w:bottom w:val="single" w:sz="4" w:space="0" w:color="auto"/>
              <w:right w:val="nil"/>
            </w:tcBorders>
            <w:noWrap/>
            <w:hideMark/>
          </w:tcPr>
          <w:p w14:paraId="783B7222" w14:textId="77777777" w:rsidR="00723D09" w:rsidRDefault="00723D09">
            <w:pPr>
              <w:rPr>
                <w:sz w:val="18"/>
                <w:szCs w:val="18"/>
              </w:rPr>
            </w:pPr>
            <w:r>
              <w:rPr>
                <w:rFonts w:hint="eastAsia"/>
                <w:sz w:val="18"/>
                <w:szCs w:val="18"/>
              </w:rPr>
              <w:t>（</w:t>
            </w:r>
            <w:r>
              <w:rPr>
                <w:sz w:val="18"/>
                <w:szCs w:val="18"/>
              </w:rPr>
              <w:t>0.024829</w:t>
            </w:r>
            <w:r>
              <w:rPr>
                <w:rFonts w:hint="eastAsia"/>
                <w:sz w:val="18"/>
                <w:szCs w:val="18"/>
              </w:rPr>
              <w:t>）</w:t>
            </w:r>
          </w:p>
        </w:tc>
        <w:tc>
          <w:tcPr>
            <w:tcW w:w="1701" w:type="dxa"/>
            <w:tcBorders>
              <w:top w:val="nil"/>
              <w:left w:val="nil"/>
              <w:bottom w:val="single" w:sz="4" w:space="0" w:color="auto"/>
              <w:right w:val="nil"/>
            </w:tcBorders>
            <w:noWrap/>
            <w:hideMark/>
          </w:tcPr>
          <w:p w14:paraId="1B967A04" w14:textId="77777777" w:rsidR="00723D09" w:rsidRDefault="00723D09">
            <w:pPr>
              <w:rPr>
                <w:sz w:val="18"/>
                <w:szCs w:val="18"/>
              </w:rPr>
            </w:pPr>
            <w:r>
              <w:rPr>
                <w:rFonts w:hint="eastAsia"/>
                <w:sz w:val="18"/>
                <w:szCs w:val="18"/>
              </w:rPr>
              <w:t>（</w:t>
            </w:r>
            <w:r>
              <w:rPr>
                <w:sz w:val="18"/>
                <w:szCs w:val="18"/>
              </w:rPr>
              <w:t>0.029222</w:t>
            </w:r>
            <w:r>
              <w:rPr>
                <w:rFonts w:hint="eastAsia"/>
                <w:sz w:val="18"/>
                <w:szCs w:val="18"/>
              </w:rPr>
              <w:t>）</w:t>
            </w:r>
          </w:p>
        </w:tc>
        <w:tc>
          <w:tcPr>
            <w:tcW w:w="1275" w:type="dxa"/>
            <w:tcBorders>
              <w:top w:val="nil"/>
              <w:left w:val="nil"/>
              <w:bottom w:val="single" w:sz="4" w:space="0" w:color="auto"/>
              <w:right w:val="nil"/>
            </w:tcBorders>
            <w:noWrap/>
            <w:hideMark/>
          </w:tcPr>
          <w:p w14:paraId="76D3A213" w14:textId="1B9935F6" w:rsidR="00723D09" w:rsidRDefault="00723D09">
            <w:pPr>
              <w:rPr>
                <w:sz w:val="18"/>
                <w:szCs w:val="18"/>
              </w:rPr>
            </w:pPr>
            <w:r>
              <w:rPr>
                <w:rFonts w:hint="eastAsia"/>
                <w:sz w:val="18"/>
                <w:szCs w:val="18"/>
              </w:rPr>
              <w:t>（</w:t>
            </w:r>
            <w:r>
              <w:rPr>
                <w:sz w:val="18"/>
                <w:szCs w:val="18"/>
              </w:rPr>
              <w:t>0.027382</w:t>
            </w:r>
            <w:r>
              <w:rPr>
                <w:rFonts w:hint="eastAsia"/>
                <w:sz w:val="18"/>
                <w:szCs w:val="18"/>
              </w:rPr>
              <w:t>）</w:t>
            </w:r>
          </w:p>
        </w:tc>
      </w:tr>
    </w:tbl>
    <w:p w14:paraId="2F716B26" w14:textId="2275DC6D" w:rsidR="00723D09" w:rsidRDefault="00FA5A91" w:rsidP="00723D09">
      <w:bookmarkStart w:id="8" w:name="_Hlk534900872"/>
      <w:proofErr w:type="spellStart"/>
      <w:r w:rsidRPr="00FA5A91">
        <w:t>Signif</w:t>
      </w:r>
      <w:proofErr w:type="spellEnd"/>
      <w:r w:rsidRPr="00FA5A91">
        <w:t xml:space="preserve">. codes:  </w:t>
      </w:r>
      <w:proofErr w:type="gramStart"/>
      <w:r w:rsidRPr="00FA5A91">
        <w:t xml:space="preserve">0 </w:t>
      </w:r>
      <w:r>
        <w:t xml:space="preserve"> </w:t>
      </w:r>
      <w:r w:rsidRPr="00FA5A91">
        <w:t>‘</w:t>
      </w:r>
      <w:proofErr w:type="gramEnd"/>
      <w:r w:rsidRPr="00FA5A91">
        <w:t xml:space="preserve">***’ </w:t>
      </w:r>
      <w:r>
        <w:t xml:space="preserve"> </w:t>
      </w:r>
      <w:r w:rsidRPr="00FA5A91">
        <w:t>0.001 ‘**’</w:t>
      </w:r>
      <w:r>
        <w:t xml:space="preserve"> </w:t>
      </w:r>
      <w:r w:rsidRPr="00FA5A91">
        <w:t xml:space="preserve"> 0.01</w:t>
      </w:r>
      <w:r>
        <w:t xml:space="preserve"> </w:t>
      </w:r>
      <w:r w:rsidRPr="00FA5A91">
        <w:t xml:space="preserve"> ‘*’</w:t>
      </w:r>
      <w:r>
        <w:t xml:space="preserve"> </w:t>
      </w:r>
      <w:r w:rsidRPr="00FA5A91">
        <w:t xml:space="preserve"> 0.05 </w:t>
      </w:r>
      <w:r>
        <w:t xml:space="preserve"> </w:t>
      </w:r>
      <w:r w:rsidRPr="00FA5A91">
        <w:t xml:space="preserve">‘.’ </w:t>
      </w:r>
      <w:r>
        <w:t xml:space="preserve"> </w:t>
      </w:r>
      <w:r w:rsidRPr="00FA5A91">
        <w:t>0.1</w:t>
      </w:r>
      <w:r>
        <w:t xml:space="preserve"> </w:t>
      </w:r>
      <w:r w:rsidRPr="00FA5A91">
        <w:t xml:space="preserve"> ‘ ’ </w:t>
      </w:r>
      <w:r>
        <w:t xml:space="preserve"> </w:t>
      </w:r>
      <w:r w:rsidRPr="00FA5A91">
        <w:t>1</w:t>
      </w:r>
    </w:p>
    <w:bookmarkEnd w:id="8"/>
    <w:p w14:paraId="2961211E" w14:textId="29B31A04" w:rsidR="00F82A3F" w:rsidRDefault="00F82A3F" w:rsidP="00723D09"/>
    <w:p w14:paraId="24197CEA" w14:textId="4A26F521" w:rsidR="000A2CA0" w:rsidRDefault="000A2CA0" w:rsidP="00B80D6C">
      <w:pPr>
        <w:ind w:firstLineChars="200" w:firstLine="420"/>
      </w:pPr>
      <w:r>
        <w:rPr>
          <w:rFonts w:hint="eastAsia"/>
        </w:rPr>
        <w:t>面板数据模型有三种基本形式：不变系数模型、变截距模型和变系数模型</w:t>
      </w:r>
      <w:r w:rsidR="00B80D6C">
        <w:rPr>
          <w:rFonts w:hint="eastAsia"/>
        </w:rPr>
        <w:t>。通常情况下变系数模型只会使得模型更复杂，实际意义不大。本文所使用的数据量相对较小，</w:t>
      </w:r>
      <w:proofErr w:type="gramStart"/>
      <w:r w:rsidR="00B80D6C">
        <w:rPr>
          <w:rFonts w:hint="eastAsia"/>
        </w:rPr>
        <w:t>构建变</w:t>
      </w:r>
      <w:proofErr w:type="gramEnd"/>
      <w:r w:rsidR="00B80D6C">
        <w:rPr>
          <w:rFonts w:hint="eastAsia"/>
        </w:rPr>
        <w:t>系数模型难以得到说服力的估计。因此，只对混合回归模型和变截距模型进行选择。</w:t>
      </w:r>
    </w:p>
    <w:p w14:paraId="05117291" w14:textId="756ACC4B" w:rsidR="0068440B" w:rsidRDefault="000A2CA0" w:rsidP="0068440B">
      <w:r>
        <w:rPr>
          <w:rFonts w:hint="eastAsia"/>
        </w:rPr>
        <w:t>首先，对标准面</w:t>
      </w:r>
      <w:proofErr w:type="gramStart"/>
      <w:r>
        <w:rPr>
          <w:rFonts w:hint="eastAsia"/>
        </w:rPr>
        <w:t>板数据</w:t>
      </w:r>
      <w:proofErr w:type="gramEnd"/>
      <w:r>
        <w:rPr>
          <w:rFonts w:hint="eastAsia"/>
        </w:rPr>
        <w:t>计量模型进行混合性检验。</w:t>
      </w:r>
      <w:r>
        <w:rPr>
          <w:rFonts w:hint="eastAsia"/>
        </w:rPr>
        <w:t>F</w:t>
      </w:r>
      <w:r>
        <w:rPr>
          <w:rFonts w:hint="eastAsia"/>
        </w:rPr>
        <w:t>值为</w:t>
      </w:r>
      <w:r w:rsidR="00B80D6C" w:rsidRPr="00B80D6C">
        <w:t>20.999</w:t>
      </w:r>
      <w:r w:rsidR="00B80D6C">
        <w:rPr>
          <w:rFonts w:hint="eastAsia"/>
        </w:rPr>
        <w:t>，</w:t>
      </w:r>
      <w:r w:rsidR="00B80D6C" w:rsidRPr="00B80D6C">
        <w:rPr>
          <w:rFonts w:hint="eastAsia"/>
        </w:rPr>
        <w:t>在</w:t>
      </w:r>
      <w:r w:rsidR="00B80D6C" w:rsidRPr="00B80D6C">
        <w:rPr>
          <w:rFonts w:hint="eastAsia"/>
        </w:rPr>
        <w:t xml:space="preserve"> 0. 05% </w:t>
      </w:r>
      <w:r w:rsidR="00B80D6C" w:rsidRPr="00B80D6C">
        <w:rPr>
          <w:rFonts w:hint="eastAsia"/>
        </w:rPr>
        <w:t>的显著性水平上通过了检验</w:t>
      </w:r>
      <w:r w:rsidR="00B80D6C">
        <w:rPr>
          <w:rFonts w:hint="eastAsia"/>
        </w:rPr>
        <w:t>，因此应</w:t>
      </w:r>
      <w:proofErr w:type="gramStart"/>
      <w:r w:rsidR="00B80D6C">
        <w:rPr>
          <w:rFonts w:hint="eastAsia"/>
        </w:rPr>
        <w:t>构建变</w:t>
      </w:r>
      <w:proofErr w:type="gramEnd"/>
      <w:r w:rsidR="00B80D6C">
        <w:rPr>
          <w:rFonts w:hint="eastAsia"/>
        </w:rPr>
        <w:t>截距项模型。</w:t>
      </w:r>
      <w:r>
        <w:rPr>
          <w:rFonts w:hint="eastAsia"/>
        </w:rPr>
        <w:t>判断标准的面板数据计量模型应该采用固定效应还是随机效应模型。</w:t>
      </w:r>
      <w:r>
        <w:rPr>
          <w:rFonts w:hint="eastAsia"/>
        </w:rPr>
        <w:t xml:space="preserve">Hausman </w:t>
      </w:r>
      <w:r>
        <w:rPr>
          <w:rFonts w:hint="eastAsia"/>
        </w:rPr>
        <w:t>检验结果为</w:t>
      </w:r>
      <m:oMath>
        <m:sSup>
          <m:sSupPr>
            <m:ctrlPr>
              <w:rPr>
                <w:rFonts w:ascii="Cambria Math" w:hAnsi="Cambria Math"/>
              </w:rPr>
            </m:ctrlPr>
          </m:sSupPr>
          <m:e>
            <m:r>
              <m:rPr>
                <m:sty m:val="p"/>
              </m:rPr>
              <w:rPr>
                <w:rFonts w:ascii="Cambria Math" w:hAnsi="Cambria Math"/>
              </w:rPr>
              <m:t>χ</m:t>
            </m:r>
          </m:e>
          <m:sup>
            <m:r>
              <w:rPr>
                <w:rFonts w:ascii="Cambria Math" w:hAnsi="Cambria Math"/>
              </w:rPr>
              <m:t>2</m:t>
            </m:r>
          </m:sup>
        </m:sSup>
      </m:oMath>
      <w:r w:rsidR="004C0037">
        <w:rPr>
          <w:rFonts w:hint="eastAsia"/>
        </w:rPr>
        <w:t>值为</w:t>
      </w:r>
      <w:r w:rsidR="00361EFF" w:rsidRPr="00361EFF">
        <w:t>30.357</w:t>
      </w:r>
      <w:r>
        <w:rPr>
          <w:rFonts w:hint="eastAsia"/>
        </w:rPr>
        <w:t>，</w:t>
      </w:r>
      <w:bookmarkStart w:id="9" w:name="_Hlk534896302"/>
      <w:r w:rsidR="004C0037">
        <w:rPr>
          <w:rFonts w:hint="eastAsia"/>
        </w:rPr>
        <w:t>拒绝了估计结果一致的原假设</w:t>
      </w:r>
      <w:r w:rsidR="0068440B">
        <w:rPr>
          <w:rFonts w:hint="eastAsia"/>
        </w:rPr>
        <w:t>，因</w:t>
      </w:r>
      <w:r w:rsidR="0068440B" w:rsidRPr="00666309">
        <w:rPr>
          <w:rFonts w:hint="eastAsia"/>
        </w:rPr>
        <w:t>此应选择</w:t>
      </w:r>
      <w:r w:rsidR="0068440B">
        <w:rPr>
          <w:rFonts w:hint="eastAsia"/>
        </w:rPr>
        <w:t>固定</w:t>
      </w:r>
      <w:r w:rsidR="0068440B" w:rsidRPr="00666309">
        <w:rPr>
          <w:rFonts w:hint="eastAsia"/>
        </w:rPr>
        <w:t>效应</w:t>
      </w:r>
      <w:r w:rsidR="0068440B">
        <w:rPr>
          <w:rFonts w:hint="eastAsia"/>
        </w:rPr>
        <w:t>模型</w:t>
      </w:r>
      <w:r w:rsidR="004C0037">
        <w:rPr>
          <w:rFonts w:hint="eastAsia"/>
        </w:rPr>
        <w:t>。而且从回归结果的</w:t>
      </w:r>
      <w:r w:rsidR="004C0037">
        <w:rPr>
          <w:rFonts w:hint="eastAsia"/>
        </w:rPr>
        <w:t>F</w:t>
      </w:r>
      <w:r w:rsidR="004C0037">
        <w:rPr>
          <w:rFonts w:hint="eastAsia"/>
        </w:rPr>
        <w:t>值和修正</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rsidR="004C0037">
        <w:rPr>
          <w:rFonts w:hint="eastAsia"/>
        </w:rPr>
        <w:t>上看，</w:t>
      </w:r>
      <w:bookmarkEnd w:id="9"/>
      <w:r w:rsidR="0068440B">
        <w:rPr>
          <w:rFonts w:hint="eastAsia"/>
        </w:rPr>
        <w:t>再根据系数显著性与</w:t>
      </w:r>
      <w:r w:rsidR="0068440B">
        <w:rPr>
          <w:rFonts w:hint="eastAsia"/>
        </w:rPr>
        <w:t>F</w:t>
      </w:r>
      <w:r w:rsidR="0068440B">
        <w:rPr>
          <w:rFonts w:hint="eastAsia"/>
        </w:rPr>
        <w:t>值和修正</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rsidR="0068440B">
        <w:rPr>
          <w:rFonts w:hint="eastAsia"/>
        </w:rPr>
        <w:t>个体固定效应模型。</w:t>
      </w:r>
    </w:p>
    <w:p w14:paraId="689373A1" w14:textId="2829CC41" w:rsidR="000C7181" w:rsidRDefault="00666309" w:rsidP="00666309">
      <w:r>
        <w:rPr>
          <w:rFonts w:hint="eastAsia"/>
        </w:rPr>
        <w:t xml:space="preserve"> </w:t>
      </w:r>
      <w:r>
        <w:t xml:space="preserve">   </w:t>
      </w:r>
      <w:r>
        <w:rPr>
          <w:rFonts w:hint="eastAsia"/>
        </w:rPr>
        <w:t xml:space="preserve"> </w:t>
      </w:r>
      <w:r>
        <w:rPr>
          <w:rFonts w:hint="eastAsia"/>
        </w:rPr>
        <w:t>然后，判断空间面板数据计量经济模型应该选择固定效应模型还是随机效应模型。通过</w:t>
      </w:r>
      <w:r>
        <w:rPr>
          <w:rFonts w:hint="eastAsia"/>
        </w:rPr>
        <w:t xml:space="preserve"> </w:t>
      </w:r>
      <w:proofErr w:type="spellStart"/>
      <w:r>
        <w:rPr>
          <w:rFonts w:hint="eastAsia"/>
        </w:rPr>
        <w:t>Hausma</w:t>
      </w:r>
      <w:proofErr w:type="spellEnd"/>
      <w:r>
        <w:rPr>
          <w:rFonts w:hint="eastAsia"/>
        </w:rPr>
        <w:t>检验考察空间效应与解释变量之间的相关性结果显示</w:t>
      </w:r>
      <w:r>
        <w:rPr>
          <w:rFonts w:hint="eastAsia"/>
        </w:rPr>
        <w:t>: Hausman</w:t>
      </w:r>
      <w:r>
        <w:rPr>
          <w:rFonts w:hint="eastAsia"/>
        </w:rPr>
        <w:t>统计量为</w:t>
      </w:r>
      <w:r>
        <w:rPr>
          <w:rFonts w:hint="eastAsia"/>
        </w:rPr>
        <w:t xml:space="preserve"> </w:t>
      </w:r>
      <m:oMath>
        <m:sSup>
          <m:sSupPr>
            <m:ctrlPr>
              <w:rPr>
                <w:rFonts w:ascii="Cambria Math" w:hAnsi="Cambria Math"/>
              </w:rPr>
            </m:ctrlPr>
          </m:sSupPr>
          <m:e>
            <m:r>
              <m:rPr>
                <m:sty m:val="p"/>
              </m:rPr>
              <w:rPr>
                <w:rFonts w:ascii="Cambria Math" w:hAnsi="Cambria Math"/>
              </w:rPr>
              <m:t>χ</m:t>
            </m:r>
          </m:e>
          <m:sup>
            <m:r>
              <w:rPr>
                <w:rFonts w:ascii="Cambria Math" w:hAnsi="Cambria Math"/>
              </w:rPr>
              <m:t>2</m:t>
            </m:r>
          </m:sup>
        </m:sSup>
      </m:oMath>
      <w:r>
        <w:rPr>
          <w:rFonts w:hint="eastAsia"/>
        </w:rPr>
        <w:t>值为分别为</w:t>
      </w:r>
      <w:r>
        <w:t>18.769</w:t>
      </w:r>
      <w:r>
        <w:rPr>
          <w:rFonts w:hint="eastAsia"/>
        </w:rPr>
        <w:t>、</w:t>
      </w:r>
      <w:r>
        <w:t>37.31</w:t>
      </w:r>
      <w:r>
        <w:rPr>
          <w:rFonts w:hint="eastAsia"/>
        </w:rPr>
        <w:t>、</w:t>
      </w:r>
      <w:r>
        <w:t>50.344</w:t>
      </w:r>
      <w:r>
        <w:rPr>
          <w:rFonts w:hint="eastAsia"/>
        </w:rPr>
        <w:t>，</w:t>
      </w:r>
      <w:r w:rsidRPr="00666309">
        <w:rPr>
          <w:rFonts w:hint="eastAsia"/>
        </w:rPr>
        <w:t>拒绝了估计结果一致的原假设，因此应选择</w:t>
      </w:r>
      <w:r w:rsidR="0068440B">
        <w:rPr>
          <w:rFonts w:hint="eastAsia"/>
        </w:rPr>
        <w:t>固定</w:t>
      </w:r>
      <w:proofErr w:type="gramStart"/>
      <w:r w:rsidR="0068440B">
        <w:rPr>
          <w:rFonts w:hint="eastAsia"/>
        </w:rPr>
        <w:t>效应</w:t>
      </w:r>
      <w:r w:rsidRPr="00666309">
        <w:rPr>
          <w:rFonts w:hint="eastAsia"/>
        </w:rPr>
        <w:t>效应</w:t>
      </w:r>
      <w:proofErr w:type="gramEnd"/>
      <w:r w:rsidR="0068440B">
        <w:rPr>
          <w:rFonts w:hint="eastAsia"/>
        </w:rPr>
        <w:t>模型，再根据系数显著性与</w:t>
      </w:r>
      <w:r w:rsidR="0068440B">
        <w:rPr>
          <w:rFonts w:hint="eastAsia"/>
        </w:rPr>
        <w:t>F</w:t>
      </w:r>
      <w:r w:rsidR="0068440B">
        <w:rPr>
          <w:rFonts w:hint="eastAsia"/>
        </w:rPr>
        <w:t>值和修正</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rsidR="0068440B">
        <w:rPr>
          <w:rFonts w:hint="eastAsia"/>
        </w:rPr>
        <w:t>个体固定效应模型</w:t>
      </w:r>
    </w:p>
    <w:p w14:paraId="12EE04A2" w14:textId="5CEC9A04" w:rsidR="000A2CA0" w:rsidRDefault="00881653" w:rsidP="00881653">
      <w:pPr>
        <w:ind w:firstLineChars="200" w:firstLine="420"/>
      </w:pPr>
      <w:r>
        <w:rPr>
          <w:rFonts w:hint="eastAsia"/>
        </w:rPr>
        <w:t>然后，</w:t>
      </w:r>
      <w:r w:rsidR="00A6340A">
        <w:t>空间自回归模型</w:t>
      </w:r>
      <w:r w:rsidR="00666309">
        <w:rPr>
          <w:rFonts w:hint="eastAsia"/>
        </w:rPr>
        <w:t>、</w:t>
      </w:r>
      <w:r w:rsidR="00A6340A">
        <w:rPr>
          <w:rFonts w:hint="eastAsia"/>
        </w:rPr>
        <w:t>空间误差模型</w:t>
      </w:r>
      <w:r w:rsidRPr="00881653">
        <w:rPr>
          <w:rFonts w:hint="eastAsia"/>
        </w:rPr>
        <w:t>和</w:t>
      </w:r>
      <w:r w:rsidR="00A6340A">
        <w:rPr>
          <w:rFonts w:hint="eastAsia"/>
        </w:rPr>
        <w:t>空间杜宾</w:t>
      </w:r>
      <w:proofErr w:type="gramStart"/>
      <w:r w:rsidR="00A6340A">
        <w:rPr>
          <w:rFonts w:hint="eastAsia"/>
        </w:rPr>
        <w:t>模型</w:t>
      </w:r>
      <w:r w:rsidRPr="00881653">
        <w:rPr>
          <w:rFonts w:hint="eastAsia"/>
        </w:rPr>
        <w:t>模型</w:t>
      </w:r>
      <w:proofErr w:type="gramEnd"/>
      <w:r w:rsidRPr="00881653">
        <w:rPr>
          <w:rFonts w:hint="eastAsia"/>
        </w:rPr>
        <w:t>中进行选择，可通过估计的系数值以及显著性水平进行模型的选择。根据</w:t>
      </w:r>
      <w:r w:rsidR="00666309">
        <w:rPr>
          <w:rFonts w:hint="eastAsia"/>
        </w:rPr>
        <w:t>模型拟合效果，应该选择</w:t>
      </w:r>
      <w:r w:rsidR="00A6340A">
        <w:rPr>
          <w:rFonts w:hint="eastAsia"/>
        </w:rPr>
        <w:t>空间自回归模型</w:t>
      </w:r>
      <w:r w:rsidR="00897C75">
        <w:rPr>
          <w:rFonts w:hint="eastAsia"/>
        </w:rPr>
        <w:t>，实际利用外资额在显著性水平为</w:t>
      </w:r>
      <w:r w:rsidR="00897C75">
        <w:rPr>
          <w:rFonts w:hint="eastAsia"/>
        </w:rPr>
        <w:t>0</w:t>
      </w:r>
      <w:r w:rsidR="00897C75">
        <w:t>.1</w:t>
      </w:r>
      <w:r w:rsidR="00897C75">
        <w:rPr>
          <w:rFonts w:hint="eastAsia"/>
        </w:rPr>
        <w:t>的情况下，通过了</w:t>
      </w:r>
      <w:r w:rsidR="00897C75">
        <w:rPr>
          <w:rFonts w:hint="eastAsia"/>
        </w:rPr>
        <w:t>t</w:t>
      </w:r>
      <w:r w:rsidR="00897C75">
        <w:rPr>
          <w:rFonts w:hint="eastAsia"/>
        </w:rPr>
        <w:t>检验，拒绝原假设。说明外商投资对长三角经济发展具有显著影响，回归系数为正</w:t>
      </w:r>
      <w:r w:rsidR="00897C75">
        <w:rPr>
          <w:rFonts w:hint="eastAsia"/>
          <w:noProof/>
        </w:rPr>
        <w:t>号，说明外资对长三角经济发展具有正向的影响，同时我们注意到</w:t>
      </w:r>
      <w:r w:rsidR="00897C75">
        <w:rPr>
          <w:rFonts w:hint="eastAsia"/>
        </w:rPr>
        <w:t>空间滞后系数</w:t>
      </w:r>
      <m:oMath>
        <m:r>
          <m:rPr>
            <m:sty m:val="p"/>
          </m:rPr>
          <w:rPr>
            <w:rFonts w:ascii="Cambria Math" w:hAnsi="Cambria Math"/>
          </w:rPr>
          <m:t>λ</m:t>
        </m:r>
      </m:oMath>
      <w:r w:rsidR="00897C75">
        <w:rPr>
          <w:rFonts w:hint="eastAsia"/>
        </w:rPr>
        <w:t>的系数为正，且在显著性水平为</w:t>
      </w:r>
      <w:r w:rsidR="00897C75">
        <w:rPr>
          <w:rFonts w:hint="eastAsia"/>
        </w:rPr>
        <w:t>0</w:t>
      </w:r>
      <w:r w:rsidR="00897C75">
        <w:t>.01</w:t>
      </w:r>
      <w:r w:rsidR="00897C75">
        <w:rPr>
          <w:rFonts w:hint="eastAsia"/>
        </w:rPr>
        <w:t>的情况下，通过</w:t>
      </w:r>
      <w:r w:rsidR="00897C75">
        <w:rPr>
          <w:rFonts w:hint="eastAsia"/>
        </w:rPr>
        <w:t>t</w:t>
      </w:r>
      <w:r w:rsidR="00897C75">
        <w:rPr>
          <w:rFonts w:hint="eastAsia"/>
        </w:rPr>
        <w:t>检验。</w:t>
      </w:r>
      <w:proofErr w:type="gramStart"/>
      <w:r w:rsidR="00897C75">
        <w:rPr>
          <w:rFonts w:hint="eastAsia"/>
        </w:rPr>
        <w:t>说明长</w:t>
      </w:r>
      <w:proofErr w:type="gramEnd"/>
      <w:r w:rsidR="00897C75">
        <w:rPr>
          <w:rFonts w:hint="eastAsia"/>
        </w:rPr>
        <w:t>三角城市群之间存在显著的正向溢出效应。</w:t>
      </w:r>
    </w:p>
    <w:p w14:paraId="47093E33" w14:textId="48A40A6F" w:rsidR="00F12E47" w:rsidRPr="00897C75" w:rsidRDefault="00897C75" w:rsidP="00F12E47">
      <w:pPr>
        <w:ind w:firstLineChars="200" w:firstLine="420"/>
      </w:pPr>
      <w:r>
        <w:rPr>
          <w:rFonts w:hint="eastAsia"/>
        </w:rPr>
        <w:t>虽然我们最终选择的模型为空间滞后模型，我们认为空间自相关模型能更好的拟合长三</w:t>
      </w:r>
      <w:r>
        <w:rPr>
          <w:rFonts w:hint="eastAsia"/>
        </w:rPr>
        <w:lastRenderedPageBreak/>
        <w:t>角城市群经济发展情况，但我们也注意到空间误差模型和空间杜宾模型对面</w:t>
      </w:r>
      <w:proofErr w:type="gramStart"/>
      <w:r>
        <w:rPr>
          <w:rFonts w:hint="eastAsia"/>
        </w:rPr>
        <w:t>板数据</w:t>
      </w:r>
      <w:proofErr w:type="gramEnd"/>
      <w:r>
        <w:rPr>
          <w:rFonts w:hint="eastAsia"/>
        </w:rPr>
        <w:t>也有很好的拟合效果。从空间误差模型上看，</w:t>
      </w:r>
      <w:r w:rsidR="00A03A8E">
        <w:rPr>
          <w:rFonts w:hint="eastAsia"/>
        </w:rPr>
        <w:t>长江三角洲城市群中个区域的外生经济冲击也存在的正向的空间自相关。从空间杜宾模型上看，长三角城市群的某区域经济不仅受到相邻区域经济的正向溢出影响。而且受到外商投资的正向溢出影响。</w:t>
      </w:r>
      <w:r w:rsidR="00205EFF">
        <w:rPr>
          <w:rFonts w:hint="eastAsia"/>
        </w:rPr>
        <w:t>这</w:t>
      </w:r>
      <w:proofErr w:type="gramStart"/>
      <w:r w:rsidR="00205EFF">
        <w:rPr>
          <w:rFonts w:hint="eastAsia"/>
        </w:rPr>
        <w:t>表明表明</w:t>
      </w:r>
      <w:proofErr w:type="gramEnd"/>
      <w:r w:rsidR="00205EFF">
        <w:rPr>
          <w:rFonts w:hint="eastAsia"/>
        </w:rPr>
        <w:t>外资在某一地区的投资不仅刺激和提升了本地区生产率绩效</w:t>
      </w:r>
      <w:r w:rsidR="00205EFF">
        <w:rPr>
          <w:rFonts w:hint="eastAsia"/>
        </w:rPr>
        <w:t xml:space="preserve"> ,</w:t>
      </w:r>
      <w:r w:rsidR="00205EFF">
        <w:rPr>
          <w:rFonts w:hint="eastAsia"/>
        </w:rPr>
        <w:t>同时也间接带动了其它相关地区生产率的改进。</w:t>
      </w:r>
    </w:p>
    <w:p w14:paraId="2D5C14BE" w14:textId="5256EAD9" w:rsidR="00F82A3F" w:rsidRDefault="00F82A3F" w:rsidP="00F82A3F">
      <w:pPr>
        <w:jc w:val="center"/>
      </w:pPr>
      <w:r>
        <w:rPr>
          <w:rFonts w:hint="eastAsia"/>
        </w:rPr>
        <w:t>表</w:t>
      </w:r>
      <w:r w:rsidR="007B4457">
        <w:t>4</w:t>
      </w:r>
      <w:r>
        <w:rPr>
          <w:rFonts w:hint="eastAsia"/>
        </w:rPr>
        <w:t>：</w:t>
      </w:r>
      <w:r w:rsidR="007B4457">
        <w:rPr>
          <w:rFonts w:hint="eastAsia"/>
        </w:rPr>
        <w:t>空间自回归模型回归结果</w:t>
      </w:r>
    </w:p>
    <w:tbl>
      <w:tblPr>
        <w:tblStyle w:val="a4"/>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77"/>
        <w:gridCol w:w="1561"/>
        <w:gridCol w:w="1419"/>
        <w:gridCol w:w="1701"/>
        <w:gridCol w:w="1275"/>
      </w:tblGrid>
      <w:tr w:rsidR="00F82A3F" w14:paraId="575EF235" w14:textId="77777777" w:rsidTr="00205EFF">
        <w:trPr>
          <w:trHeight w:val="276"/>
          <w:jc w:val="center"/>
        </w:trPr>
        <w:tc>
          <w:tcPr>
            <w:tcW w:w="992" w:type="dxa"/>
            <w:tcBorders>
              <w:top w:val="single" w:sz="4" w:space="0" w:color="auto"/>
              <w:left w:val="nil"/>
              <w:bottom w:val="single" w:sz="4" w:space="0" w:color="auto"/>
              <w:right w:val="nil"/>
            </w:tcBorders>
            <w:noWrap/>
            <w:hideMark/>
          </w:tcPr>
          <w:p w14:paraId="40947718" w14:textId="77777777" w:rsidR="00F82A3F" w:rsidRDefault="00F82A3F" w:rsidP="00205EFF">
            <w:pPr>
              <w:rPr>
                <w:sz w:val="18"/>
                <w:szCs w:val="18"/>
              </w:rPr>
            </w:pPr>
            <w:r>
              <w:rPr>
                <w:rFonts w:hint="eastAsia"/>
                <w:sz w:val="18"/>
                <w:szCs w:val="18"/>
              </w:rPr>
              <w:t>变量</w:t>
            </w:r>
          </w:p>
        </w:tc>
        <w:tc>
          <w:tcPr>
            <w:tcW w:w="1277" w:type="dxa"/>
            <w:tcBorders>
              <w:top w:val="single" w:sz="4" w:space="0" w:color="auto"/>
              <w:left w:val="nil"/>
              <w:bottom w:val="single" w:sz="4" w:space="0" w:color="auto"/>
              <w:right w:val="nil"/>
            </w:tcBorders>
            <w:noWrap/>
            <w:hideMark/>
          </w:tcPr>
          <w:p w14:paraId="1AA9A4CB" w14:textId="77777777" w:rsidR="00F82A3F" w:rsidRDefault="00F82A3F" w:rsidP="00205EFF">
            <w:pPr>
              <w:rPr>
                <w:sz w:val="18"/>
                <w:szCs w:val="18"/>
              </w:rPr>
            </w:pPr>
            <w:r>
              <w:rPr>
                <w:rFonts w:hint="eastAsia"/>
                <w:sz w:val="18"/>
                <w:szCs w:val="18"/>
              </w:rPr>
              <w:t>混合回归</w:t>
            </w:r>
          </w:p>
        </w:tc>
        <w:tc>
          <w:tcPr>
            <w:tcW w:w="1561" w:type="dxa"/>
            <w:tcBorders>
              <w:top w:val="single" w:sz="4" w:space="0" w:color="auto"/>
              <w:left w:val="nil"/>
              <w:bottom w:val="single" w:sz="4" w:space="0" w:color="auto"/>
              <w:right w:val="nil"/>
            </w:tcBorders>
            <w:noWrap/>
            <w:hideMark/>
          </w:tcPr>
          <w:p w14:paraId="7923C7C0" w14:textId="77777777" w:rsidR="00F82A3F" w:rsidRDefault="00F82A3F" w:rsidP="00205EFF">
            <w:pPr>
              <w:rPr>
                <w:sz w:val="18"/>
                <w:szCs w:val="18"/>
              </w:rPr>
            </w:pPr>
            <w:r>
              <w:rPr>
                <w:rFonts w:hint="eastAsia"/>
                <w:sz w:val="18"/>
                <w:szCs w:val="18"/>
              </w:rPr>
              <w:t>个体固定效应</w:t>
            </w:r>
          </w:p>
        </w:tc>
        <w:tc>
          <w:tcPr>
            <w:tcW w:w="1419" w:type="dxa"/>
            <w:tcBorders>
              <w:top w:val="single" w:sz="4" w:space="0" w:color="auto"/>
              <w:left w:val="nil"/>
              <w:bottom w:val="single" w:sz="4" w:space="0" w:color="auto"/>
              <w:right w:val="nil"/>
            </w:tcBorders>
            <w:noWrap/>
            <w:hideMark/>
          </w:tcPr>
          <w:p w14:paraId="6CB2FFF1" w14:textId="77777777" w:rsidR="00F82A3F" w:rsidRDefault="00F82A3F" w:rsidP="00205EFF">
            <w:pPr>
              <w:rPr>
                <w:sz w:val="18"/>
                <w:szCs w:val="18"/>
              </w:rPr>
            </w:pPr>
            <w:r>
              <w:rPr>
                <w:rFonts w:hint="eastAsia"/>
                <w:sz w:val="18"/>
                <w:szCs w:val="18"/>
              </w:rPr>
              <w:t>时间固定效应</w:t>
            </w:r>
          </w:p>
        </w:tc>
        <w:tc>
          <w:tcPr>
            <w:tcW w:w="1701" w:type="dxa"/>
            <w:tcBorders>
              <w:top w:val="single" w:sz="4" w:space="0" w:color="auto"/>
              <w:left w:val="nil"/>
              <w:bottom w:val="single" w:sz="4" w:space="0" w:color="auto"/>
              <w:right w:val="nil"/>
            </w:tcBorders>
            <w:noWrap/>
            <w:hideMark/>
          </w:tcPr>
          <w:p w14:paraId="2A11AFAC" w14:textId="77777777" w:rsidR="00F82A3F" w:rsidRDefault="00F82A3F" w:rsidP="00205EFF">
            <w:pPr>
              <w:rPr>
                <w:sz w:val="18"/>
                <w:szCs w:val="18"/>
              </w:rPr>
            </w:pPr>
            <w:r>
              <w:rPr>
                <w:rFonts w:hint="eastAsia"/>
                <w:sz w:val="18"/>
                <w:szCs w:val="18"/>
              </w:rPr>
              <w:t>个体时间固定效应</w:t>
            </w:r>
          </w:p>
        </w:tc>
        <w:tc>
          <w:tcPr>
            <w:tcW w:w="1275" w:type="dxa"/>
            <w:tcBorders>
              <w:top w:val="single" w:sz="4" w:space="0" w:color="auto"/>
              <w:left w:val="nil"/>
              <w:bottom w:val="single" w:sz="4" w:space="0" w:color="auto"/>
              <w:right w:val="nil"/>
            </w:tcBorders>
            <w:noWrap/>
            <w:hideMark/>
          </w:tcPr>
          <w:p w14:paraId="038D1B5A" w14:textId="77777777" w:rsidR="00F82A3F" w:rsidRDefault="00F82A3F" w:rsidP="00205EFF">
            <w:pPr>
              <w:rPr>
                <w:sz w:val="18"/>
                <w:szCs w:val="18"/>
              </w:rPr>
            </w:pPr>
            <w:r>
              <w:rPr>
                <w:rFonts w:hint="eastAsia"/>
                <w:sz w:val="18"/>
                <w:szCs w:val="18"/>
              </w:rPr>
              <w:t>随机效应</w:t>
            </w:r>
          </w:p>
        </w:tc>
      </w:tr>
      <w:tr w:rsidR="00F82A3F" w14:paraId="3DE1D452" w14:textId="77777777" w:rsidTr="00205EFF">
        <w:trPr>
          <w:trHeight w:val="276"/>
          <w:jc w:val="center"/>
        </w:trPr>
        <w:tc>
          <w:tcPr>
            <w:tcW w:w="992" w:type="dxa"/>
            <w:tcBorders>
              <w:top w:val="single" w:sz="4" w:space="0" w:color="auto"/>
              <w:left w:val="nil"/>
              <w:bottom w:val="nil"/>
              <w:right w:val="nil"/>
            </w:tcBorders>
            <w:noWrap/>
            <w:hideMark/>
          </w:tcPr>
          <w:p w14:paraId="707EC307" w14:textId="77777777" w:rsidR="00F82A3F" w:rsidRDefault="00F82A3F" w:rsidP="00205EFF">
            <w:pPr>
              <w:rPr>
                <w:sz w:val="18"/>
                <w:szCs w:val="18"/>
              </w:rPr>
            </w:pPr>
            <w:r>
              <w:rPr>
                <w:sz w:val="18"/>
                <w:szCs w:val="18"/>
              </w:rPr>
              <w:t>(Intercept)</w:t>
            </w:r>
          </w:p>
        </w:tc>
        <w:tc>
          <w:tcPr>
            <w:tcW w:w="1277" w:type="dxa"/>
            <w:tcBorders>
              <w:top w:val="single" w:sz="4" w:space="0" w:color="auto"/>
              <w:left w:val="nil"/>
              <w:bottom w:val="nil"/>
              <w:right w:val="nil"/>
            </w:tcBorders>
            <w:noWrap/>
            <w:hideMark/>
          </w:tcPr>
          <w:p w14:paraId="4A0CD356" w14:textId="77777777" w:rsidR="00F82A3F" w:rsidRDefault="00F82A3F" w:rsidP="00205EFF">
            <w:pPr>
              <w:rPr>
                <w:sz w:val="18"/>
                <w:szCs w:val="18"/>
              </w:rPr>
            </w:pPr>
            <w:r>
              <w:rPr>
                <w:sz w:val="18"/>
                <w:szCs w:val="18"/>
              </w:rPr>
              <w:t>5.852981 ***</w:t>
            </w:r>
          </w:p>
        </w:tc>
        <w:tc>
          <w:tcPr>
            <w:tcW w:w="1561" w:type="dxa"/>
            <w:tcBorders>
              <w:top w:val="single" w:sz="4" w:space="0" w:color="auto"/>
              <w:left w:val="nil"/>
              <w:bottom w:val="nil"/>
              <w:right w:val="nil"/>
            </w:tcBorders>
            <w:noWrap/>
          </w:tcPr>
          <w:p w14:paraId="69146461" w14:textId="77777777" w:rsidR="00F82A3F" w:rsidRDefault="00F82A3F" w:rsidP="00205EFF">
            <w:pPr>
              <w:rPr>
                <w:sz w:val="18"/>
                <w:szCs w:val="18"/>
              </w:rPr>
            </w:pPr>
          </w:p>
        </w:tc>
        <w:tc>
          <w:tcPr>
            <w:tcW w:w="1419" w:type="dxa"/>
            <w:tcBorders>
              <w:top w:val="single" w:sz="4" w:space="0" w:color="auto"/>
              <w:left w:val="nil"/>
              <w:bottom w:val="nil"/>
              <w:right w:val="nil"/>
            </w:tcBorders>
            <w:noWrap/>
          </w:tcPr>
          <w:p w14:paraId="4E5BCAC8" w14:textId="77777777" w:rsidR="00F82A3F" w:rsidRDefault="00F82A3F" w:rsidP="00205EFF">
            <w:pPr>
              <w:rPr>
                <w:sz w:val="18"/>
                <w:szCs w:val="18"/>
              </w:rPr>
            </w:pPr>
          </w:p>
        </w:tc>
        <w:tc>
          <w:tcPr>
            <w:tcW w:w="1701" w:type="dxa"/>
            <w:tcBorders>
              <w:top w:val="single" w:sz="4" w:space="0" w:color="auto"/>
              <w:left w:val="nil"/>
              <w:bottom w:val="nil"/>
              <w:right w:val="nil"/>
            </w:tcBorders>
            <w:noWrap/>
          </w:tcPr>
          <w:p w14:paraId="327F49ED" w14:textId="77777777" w:rsidR="00F82A3F" w:rsidRDefault="00F82A3F" w:rsidP="00205EFF">
            <w:pPr>
              <w:rPr>
                <w:sz w:val="18"/>
                <w:szCs w:val="18"/>
              </w:rPr>
            </w:pPr>
          </w:p>
        </w:tc>
        <w:tc>
          <w:tcPr>
            <w:tcW w:w="1275" w:type="dxa"/>
            <w:tcBorders>
              <w:top w:val="single" w:sz="4" w:space="0" w:color="auto"/>
              <w:left w:val="nil"/>
              <w:bottom w:val="nil"/>
              <w:right w:val="nil"/>
            </w:tcBorders>
            <w:noWrap/>
            <w:hideMark/>
          </w:tcPr>
          <w:p w14:paraId="5843D8D2" w14:textId="06E65582" w:rsidR="00F82A3F" w:rsidRDefault="00A6340A" w:rsidP="00205EFF">
            <w:pPr>
              <w:rPr>
                <w:sz w:val="18"/>
                <w:szCs w:val="18"/>
              </w:rPr>
            </w:pPr>
            <w:r w:rsidRPr="00A6340A">
              <w:rPr>
                <w:sz w:val="18"/>
                <w:szCs w:val="18"/>
              </w:rPr>
              <w:t>4.279793</w:t>
            </w:r>
            <w:r w:rsidR="00F82A3F">
              <w:rPr>
                <w:sz w:val="18"/>
                <w:szCs w:val="18"/>
              </w:rPr>
              <w:t>***</w:t>
            </w:r>
          </w:p>
        </w:tc>
      </w:tr>
      <w:tr w:rsidR="00F82A3F" w14:paraId="54AF8E65" w14:textId="77777777" w:rsidTr="00205EFF">
        <w:trPr>
          <w:trHeight w:val="276"/>
          <w:jc w:val="center"/>
        </w:trPr>
        <w:tc>
          <w:tcPr>
            <w:tcW w:w="992" w:type="dxa"/>
            <w:noWrap/>
            <w:hideMark/>
          </w:tcPr>
          <w:p w14:paraId="1B9B1413" w14:textId="77777777" w:rsidR="00F82A3F" w:rsidRDefault="00F82A3F" w:rsidP="00205EFF">
            <w:pPr>
              <w:rPr>
                <w:sz w:val="18"/>
                <w:szCs w:val="18"/>
              </w:rPr>
            </w:pPr>
          </w:p>
        </w:tc>
        <w:tc>
          <w:tcPr>
            <w:tcW w:w="1277" w:type="dxa"/>
            <w:noWrap/>
            <w:hideMark/>
          </w:tcPr>
          <w:p w14:paraId="275DDEEA" w14:textId="77777777" w:rsidR="00F82A3F" w:rsidRDefault="00F82A3F" w:rsidP="00205EFF">
            <w:pPr>
              <w:rPr>
                <w:sz w:val="18"/>
                <w:szCs w:val="18"/>
              </w:rPr>
            </w:pPr>
            <w:r>
              <w:rPr>
                <w:rFonts w:hint="eastAsia"/>
                <w:sz w:val="18"/>
                <w:szCs w:val="18"/>
              </w:rPr>
              <w:t>（</w:t>
            </w:r>
            <w:r>
              <w:rPr>
                <w:sz w:val="18"/>
                <w:szCs w:val="18"/>
              </w:rPr>
              <w:t>0.335648</w:t>
            </w:r>
            <w:r>
              <w:rPr>
                <w:rFonts w:hint="eastAsia"/>
                <w:sz w:val="18"/>
                <w:szCs w:val="18"/>
              </w:rPr>
              <w:t>）</w:t>
            </w:r>
          </w:p>
        </w:tc>
        <w:tc>
          <w:tcPr>
            <w:tcW w:w="1561" w:type="dxa"/>
            <w:noWrap/>
          </w:tcPr>
          <w:p w14:paraId="573D91D2" w14:textId="77777777" w:rsidR="00F82A3F" w:rsidRDefault="00F82A3F" w:rsidP="00205EFF">
            <w:pPr>
              <w:rPr>
                <w:sz w:val="18"/>
                <w:szCs w:val="18"/>
              </w:rPr>
            </w:pPr>
          </w:p>
        </w:tc>
        <w:tc>
          <w:tcPr>
            <w:tcW w:w="1419" w:type="dxa"/>
            <w:noWrap/>
          </w:tcPr>
          <w:p w14:paraId="701004D2" w14:textId="77777777" w:rsidR="00F82A3F" w:rsidRDefault="00F82A3F" w:rsidP="00205EFF">
            <w:pPr>
              <w:rPr>
                <w:sz w:val="18"/>
                <w:szCs w:val="18"/>
              </w:rPr>
            </w:pPr>
          </w:p>
        </w:tc>
        <w:tc>
          <w:tcPr>
            <w:tcW w:w="1701" w:type="dxa"/>
            <w:noWrap/>
          </w:tcPr>
          <w:p w14:paraId="3195DCD5" w14:textId="77777777" w:rsidR="00F82A3F" w:rsidRDefault="00F82A3F" w:rsidP="00205EFF">
            <w:pPr>
              <w:rPr>
                <w:sz w:val="18"/>
                <w:szCs w:val="18"/>
              </w:rPr>
            </w:pPr>
          </w:p>
        </w:tc>
        <w:tc>
          <w:tcPr>
            <w:tcW w:w="1275" w:type="dxa"/>
            <w:noWrap/>
            <w:hideMark/>
          </w:tcPr>
          <w:p w14:paraId="5D45AA9F" w14:textId="77777777" w:rsidR="00F82A3F" w:rsidRDefault="00F82A3F" w:rsidP="00205EFF">
            <w:pPr>
              <w:rPr>
                <w:sz w:val="18"/>
                <w:szCs w:val="18"/>
              </w:rPr>
            </w:pPr>
            <w:r>
              <w:rPr>
                <w:rFonts w:hint="eastAsia"/>
                <w:sz w:val="18"/>
                <w:szCs w:val="18"/>
              </w:rPr>
              <w:t>（</w:t>
            </w:r>
            <w:r>
              <w:rPr>
                <w:sz w:val="18"/>
                <w:szCs w:val="18"/>
              </w:rPr>
              <w:t>0.383135</w:t>
            </w:r>
            <w:r>
              <w:rPr>
                <w:rFonts w:hint="eastAsia"/>
                <w:sz w:val="18"/>
                <w:szCs w:val="18"/>
              </w:rPr>
              <w:t>）</w:t>
            </w:r>
          </w:p>
        </w:tc>
      </w:tr>
      <w:tr w:rsidR="00F82A3F" w14:paraId="68EF7A6F" w14:textId="77777777" w:rsidTr="00205EFF">
        <w:trPr>
          <w:trHeight w:val="276"/>
          <w:jc w:val="center"/>
        </w:trPr>
        <w:tc>
          <w:tcPr>
            <w:tcW w:w="992" w:type="dxa"/>
            <w:noWrap/>
            <w:hideMark/>
          </w:tcPr>
          <w:p w14:paraId="6DF6A376" w14:textId="77777777" w:rsidR="00F82A3F" w:rsidRDefault="00F82A3F" w:rsidP="00205EFF">
            <w:pPr>
              <w:rPr>
                <w:sz w:val="18"/>
                <w:szCs w:val="18"/>
              </w:rPr>
            </w:pPr>
            <w:proofErr w:type="spellStart"/>
            <w:r>
              <w:rPr>
                <w:sz w:val="18"/>
                <w:szCs w:val="18"/>
              </w:rPr>
              <w:t>lnF</w:t>
            </w:r>
            <w:proofErr w:type="spellEnd"/>
          </w:p>
        </w:tc>
        <w:tc>
          <w:tcPr>
            <w:tcW w:w="1277" w:type="dxa"/>
            <w:noWrap/>
            <w:hideMark/>
          </w:tcPr>
          <w:p w14:paraId="29E9DFDA" w14:textId="77777777" w:rsidR="00F82A3F" w:rsidRDefault="00F82A3F" w:rsidP="00205EFF">
            <w:pPr>
              <w:rPr>
                <w:sz w:val="18"/>
                <w:szCs w:val="18"/>
              </w:rPr>
            </w:pPr>
            <w:r>
              <w:rPr>
                <w:sz w:val="18"/>
                <w:szCs w:val="18"/>
              </w:rPr>
              <w:t>0.082575***</w:t>
            </w:r>
          </w:p>
        </w:tc>
        <w:tc>
          <w:tcPr>
            <w:tcW w:w="1561" w:type="dxa"/>
            <w:noWrap/>
            <w:hideMark/>
          </w:tcPr>
          <w:p w14:paraId="0C3D7CF3" w14:textId="77777777" w:rsidR="00F82A3F" w:rsidRDefault="00F82A3F" w:rsidP="00205EFF">
            <w:pPr>
              <w:rPr>
                <w:sz w:val="18"/>
                <w:szCs w:val="18"/>
              </w:rPr>
            </w:pPr>
            <w:r>
              <w:rPr>
                <w:sz w:val="18"/>
                <w:szCs w:val="18"/>
              </w:rPr>
              <w:t>0.017701</w:t>
            </w:r>
          </w:p>
        </w:tc>
        <w:tc>
          <w:tcPr>
            <w:tcW w:w="1419" w:type="dxa"/>
            <w:noWrap/>
            <w:hideMark/>
          </w:tcPr>
          <w:p w14:paraId="2DEF2615" w14:textId="77777777" w:rsidR="00F82A3F" w:rsidRDefault="00F82A3F" w:rsidP="00205EFF">
            <w:pPr>
              <w:rPr>
                <w:sz w:val="18"/>
                <w:szCs w:val="18"/>
              </w:rPr>
            </w:pPr>
            <w:r>
              <w:rPr>
                <w:sz w:val="18"/>
                <w:szCs w:val="18"/>
              </w:rPr>
              <w:t>0.079341***</w:t>
            </w:r>
          </w:p>
        </w:tc>
        <w:tc>
          <w:tcPr>
            <w:tcW w:w="1701" w:type="dxa"/>
            <w:noWrap/>
            <w:hideMark/>
          </w:tcPr>
          <w:p w14:paraId="4A94C91F" w14:textId="77777777" w:rsidR="00F82A3F" w:rsidRDefault="00F82A3F" w:rsidP="00205EFF">
            <w:pPr>
              <w:rPr>
                <w:sz w:val="18"/>
                <w:szCs w:val="18"/>
              </w:rPr>
            </w:pPr>
            <w:r>
              <w:rPr>
                <w:sz w:val="18"/>
                <w:szCs w:val="18"/>
              </w:rPr>
              <w:t xml:space="preserve"> 0.019561</w:t>
            </w:r>
          </w:p>
        </w:tc>
        <w:tc>
          <w:tcPr>
            <w:tcW w:w="1275" w:type="dxa"/>
            <w:noWrap/>
            <w:hideMark/>
          </w:tcPr>
          <w:p w14:paraId="48F48DC4" w14:textId="6A677BE9" w:rsidR="00F82A3F" w:rsidRDefault="00A6340A" w:rsidP="00205EFF">
            <w:pPr>
              <w:rPr>
                <w:sz w:val="18"/>
                <w:szCs w:val="18"/>
              </w:rPr>
            </w:pPr>
            <w:r w:rsidRPr="00A6340A">
              <w:rPr>
                <w:sz w:val="18"/>
                <w:szCs w:val="18"/>
              </w:rPr>
              <w:t>0.039554</w:t>
            </w:r>
            <w:r w:rsidR="00F82A3F">
              <w:rPr>
                <w:sz w:val="18"/>
                <w:szCs w:val="18"/>
              </w:rPr>
              <w:t>*</w:t>
            </w:r>
          </w:p>
        </w:tc>
      </w:tr>
      <w:tr w:rsidR="00F82A3F" w14:paraId="792194B1" w14:textId="77777777" w:rsidTr="00205EFF">
        <w:trPr>
          <w:trHeight w:val="276"/>
          <w:jc w:val="center"/>
        </w:trPr>
        <w:tc>
          <w:tcPr>
            <w:tcW w:w="992" w:type="dxa"/>
            <w:noWrap/>
          </w:tcPr>
          <w:p w14:paraId="4638D32F" w14:textId="77777777" w:rsidR="00F82A3F" w:rsidRDefault="00F82A3F" w:rsidP="00205EFF">
            <w:pPr>
              <w:rPr>
                <w:sz w:val="18"/>
                <w:szCs w:val="18"/>
              </w:rPr>
            </w:pPr>
          </w:p>
        </w:tc>
        <w:tc>
          <w:tcPr>
            <w:tcW w:w="1277" w:type="dxa"/>
            <w:noWrap/>
            <w:hideMark/>
          </w:tcPr>
          <w:p w14:paraId="0D0A8A45" w14:textId="77777777" w:rsidR="00F82A3F" w:rsidRDefault="00F82A3F" w:rsidP="00205EFF">
            <w:pPr>
              <w:rPr>
                <w:sz w:val="18"/>
                <w:szCs w:val="18"/>
              </w:rPr>
            </w:pPr>
            <w:r>
              <w:rPr>
                <w:rFonts w:hint="eastAsia"/>
                <w:sz w:val="18"/>
                <w:szCs w:val="18"/>
              </w:rPr>
              <w:t>（</w:t>
            </w:r>
            <w:r>
              <w:rPr>
                <w:sz w:val="18"/>
                <w:szCs w:val="18"/>
              </w:rPr>
              <w:t>0.016815</w:t>
            </w:r>
            <w:r>
              <w:rPr>
                <w:rFonts w:hint="eastAsia"/>
                <w:sz w:val="18"/>
                <w:szCs w:val="18"/>
              </w:rPr>
              <w:t>）</w:t>
            </w:r>
          </w:p>
        </w:tc>
        <w:tc>
          <w:tcPr>
            <w:tcW w:w="1561" w:type="dxa"/>
            <w:noWrap/>
            <w:hideMark/>
          </w:tcPr>
          <w:p w14:paraId="68672486" w14:textId="77777777" w:rsidR="00F82A3F" w:rsidRDefault="00F82A3F" w:rsidP="00205EFF">
            <w:pPr>
              <w:rPr>
                <w:sz w:val="18"/>
                <w:szCs w:val="18"/>
              </w:rPr>
            </w:pPr>
            <w:r>
              <w:rPr>
                <w:sz w:val="18"/>
                <w:szCs w:val="18"/>
              </w:rPr>
              <w:t xml:space="preserve">4.2223 </w:t>
            </w:r>
          </w:p>
        </w:tc>
        <w:tc>
          <w:tcPr>
            <w:tcW w:w="1419" w:type="dxa"/>
            <w:noWrap/>
            <w:hideMark/>
          </w:tcPr>
          <w:p w14:paraId="57F11001" w14:textId="77777777" w:rsidR="00F82A3F" w:rsidRDefault="00F82A3F" w:rsidP="00205EFF">
            <w:pPr>
              <w:rPr>
                <w:sz w:val="18"/>
                <w:szCs w:val="18"/>
              </w:rPr>
            </w:pPr>
            <w:r>
              <w:rPr>
                <w:rFonts w:hint="eastAsia"/>
                <w:sz w:val="18"/>
                <w:szCs w:val="18"/>
              </w:rPr>
              <w:t>（</w:t>
            </w:r>
            <w:r>
              <w:rPr>
                <w:sz w:val="18"/>
                <w:szCs w:val="18"/>
              </w:rPr>
              <w:t xml:space="preserve">0.018791 </w:t>
            </w:r>
            <w:r>
              <w:rPr>
                <w:rFonts w:hint="eastAsia"/>
                <w:sz w:val="18"/>
                <w:szCs w:val="18"/>
              </w:rPr>
              <w:t>）</w:t>
            </w:r>
          </w:p>
        </w:tc>
        <w:tc>
          <w:tcPr>
            <w:tcW w:w="1701" w:type="dxa"/>
            <w:noWrap/>
            <w:hideMark/>
          </w:tcPr>
          <w:p w14:paraId="55FFE2B5" w14:textId="77777777" w:rsidR="00F82A3F" w:rsidRDefault="00F82A3F" w:rsidP="00205EFF">
            <w:pPr>
              <w:rPr>
                <w:sz w:val="18"/>
                <w:szCs w:val="18"/>
              </w:rPr>
            </w:pPr>
            <w:r>
              <w:rPr>
                <w:rFonts w:hint="eastAsia"/>
                <w:sz w:val="18"/>
                <w:szCs w:val="18"/>
              </w:rPr>
              <w:t>（</w:t>
            </w:r>
            <w:r>
              <w:rPr>
                <w:sz w:val="18"/>
                <w:szCs w:val="18"/>
              </w:rPr>
              <w:t>0.016185</w:t>
            </w:r>
            <w:r>
              <w:rPr>
                <w:rFonts w:hint="eastAsia"/>
                <w:sz w:val="18"/>
                <w:szCs w:val="18"/>
              </w:rPr>
              <w:t>）</w:t>
            </w:r>
          </w:p>
        </w:tc>
        <w:tc>
          <w:tcPr>
            <w:tcW w:w="1275" w:type="dxa"/>
            <w:noWrap/>
            <w:hideMark/>
          </w:tcPr>
          <w:p w14:paraId="54A92C9E" w14:textId="77777777" w:rsidR="00F82A3F" w:rsidRDefault="00F82A3F" w:rsidP="00205EFF">
            <w:pPr>
              <w:rPr>
                <w:sz w:val="18"/>
                <w:szCs w:val="18"/>
              </w:rPr>
            </w:pPr>
            <w:r>
              <w:rPr>
                <w:rFonts w:hint="eastAsia"/>
                <w:sz w:val="18"/>
                <w:szCs w:val="18"/>
              </w:rPr>
              <w:t>（</w:t>
            </w:r>
            <w:r>
              <w:rPr>
                <w:sz w:val="18"/>
                <w:szCs w:val="18"/>
              </w:rPr>
              <w:t>0.016206</w:t>
            </w:r>
            <w:r>
              <w:rPr>
                <w:rFonts w:hint="eastAsia"/>
                <w:sz w:val="18"/>
                <w:szCs w:val="18"/>
              </w:rPr>
              <w:t>）</w:t>
            </w:r>
          </w:p>
        </w:tc>
      </w:tr>
      <w:tr w:rsidR="00F82A3F" w14:paraId="1E5A6A67" w14:textId="77777777" w:rsidTr="00205EFF">
        <w:trPr>
          <w:trHeight w:val="276"/>
          <w:jc w:val="center"/>
        </w:trPr>
        <w:tc>
          <w:tcPr>
            <w:tcW w:w="992" w:type="dxa"/>
            <w:noWrap/>
            <w:hideMark/>
          </w:tcPr>
          <w:p w14:paraId="18524EB4" w14:textId="77777777" w:rsidR="00F82A3F" w:rsidRDefault="00F82A3F" w:rsidP="00205EFF">
            <w:pPr>
              <w:rPr>
                <w:sz w:val="18"/>
                <w:szCs w:val="18"/>
              </w:rPr>
            </w:pPr>
            <w:proofErr w:type="spellStart"/>
            <w:r>
              <w:rPr>
                <w:sz w:val="18"/>
                <w:szCs w:val="18"/>
              </w:rPr>
              <w:t>lnD</w:t>
            </w:r>
            <w:proofErr w:type="spellEnd"/>
          </w:p>
        </w:tc>
        <w:tc>
          <w:tcPr>
            <w:tcW w:w="1277" w:type="dxa"/>
            <w:noWrap/>
            <w:hideMark/>
          </w:tcPr>
          <w:p w14:paraId="28A2015F" w14:textId="77777777" w:rsidR="00F82A3F" w:rsidRDefault="00F82A3F" w:rsidP="00205EFF">
            <w:pPr>
              <w:rPr>
                <w:sz w:val="18"/>
                <w:szCs w:val="18"/>
              </w:rPr>
            </w:pPr>
            <w:r>
              <w:rPr>
                <w:sz w:val="18"/>
                <w:szCs w:val="18"/>
              </w:rPr>
              <w:t>0.495218***</w:t>
            </w:r>
          </w:p>
        </w:tc>
        <w:tc>
          <w:tcPr>
            <w:tcW w:w="1561" w:type="dxa"/>
            <w:noWrap/>
            <w:hideMark/>
          </w:tcPr>
          <w:p w14:paraId="6A1B52E8" w14:textId="77777777" w:rsidR="00F82A3F" w:rsidRDefault="00F82A3F" w:rsidP="00205EFF">
            <w:pPr>
              <w:rPr>
                <w:sz w:val="18"/>
                <w:szCs w:val="18"/>
              </w:rPr>
            </w:pPr>
            <w:r>
              <w:rPr>
                <w:sz w:val="18"/>
                <w:szCs w:val="18"/>
              </w:rPr>
              <w:t>0.02378***</w:t>
            </w:r>
          </w:p>
        </w:tc>
        <w:tc>
          <w:tcPr>
            <w:tcW w:w="1419" w:type="dxa"/>
            <w:noWrap/>
            <w:hideMark/>
          </w:tcPr>
          <w:p w14:paraId="35486D5E" w14:textId="77777777" w:rsidR="00F82A3F" w:rsidRDefault="00F82A3F" w:rsidP="00205EFF">
            <w:pPr>
              <w:rPr>
                <w:sz w:val="18"/>
                <w:szCs w:val="18"/>
              </w:rPr>
            </w:pPr>
            <w:r>
              <w:rPr>
                <w:sz w:val="18"/>
                <w:szCs w:val="18"/>
              </w:rPr>
              <w:t>0.501797***</w:t>
            </w:r>
          </w:p>
        </w:tc>
        <w:tc>
          <w:tcPr>
            <w:tcW w:w="1701" w:type="dxa"/>
            <w:noWrap/>
            <w:hideMark/>
          </w:tcPr>
          <w:p w14:paraId="369875E2" w14:textId="77777777" w:rsidR="00F82A3F" w:rsidRDefault="00F82A3F" w:rsidP="00205EFF">
            <w:pPr>
              <w:rPr>
                <w:sz w:val="18"/>
                <w:szCs w:val="18"/>
              </w:rPr>
            </w:pPr>
            <w:r>
              <w:rPr>
                <w:sz w:val="18"/>
                <w:szCs w:val="18"/>
              </w:rPr>
              <w:t>0.422458***</w:t>
            </w:r>
          </w:p>
        </w:tc>
        <w:tc>
          <w:tcPr>
            <w:tcW w:w="1275" w:type="dxa"/>
            <w:noWrap/>
            <w:hideMark/>
          </w:tcPr>
          <w:p w14:paraId="11EF2490" w14:textId="79CBD0F7" w:rsidR="00F82A3F" w:rsidRDefault="00A6340A" w:rsidP="00205EFF">
            <w:pPr>
              <w:rPr>
                <w:sz w:val="18"/>
                <w:szCs w:val="18"/>
              </w:rPr>
            </w:pPr>
            <w:r w:rsidRPr="00A6340A">
              <w:rPr>
                <w:sz w:val="18"/>
                <w:szCs w:val="18"/>
              </w:rPr>
              <w:t>0.470466</w:t>
            </w:r>
            <w:r w:rsidR="00F82A3F">
              <w:rPr>
                <w:sz w:val="18"/>
                <w:szCs w:val="18"/>
              </w:rPr>
              <w:t>***</w:t>
            </w:r>
          </w:p>
        </w:tc>
      </w:tr>
      <w:tr w:rsidR="00F82A3F" w14:paraId="259DC2FC" w14:textId="77777777" w:rsidTr="00205EFF">
        <w:trPr>
          <w:trHeight w:val="276"/>
          <w:jc w:val="center"/>
        </w:trPr>
        <w:tc>
          <w:tcPr>
            <w:tcW w:w="992" w:type="dxa"/>
            <w:noWrap/>
            <w:hideMark/>
          </w:tcPr>
          <w:p w14:paraId="0DB0ACD7" w14:textId="77777777" w:rsidR="00F82A3F" w:rsidRDefault="00F82A3F" w:rsidP="00205EFF">
            <w:pPr>
              <w:rPr>
                <w:sz w:val="18"/>
                <w:szCs w:val="18"/>
              </w:rPr>
            </w:pPr>
          </w:p>
        </w:tc>
        <w:tc>
          <w:tcPr>
            <w:tcW w:w="1277" w:type="dxa"/>
            <w:noWrap/>
            <w:hideMark/>
          </w:tcPr>
          <w:p w14:paraId="4DE36927" w14:textId="77777777" w:rsidR="00F82A3F" w:rsidRDefault="00F82A3F" w:rsidP="00205EFF">
            <w:pPr>
              <w:rPr>
                <w:sz w:val="18"/>
                <w:szCs w:val="18"/>
              </w:rPr>
            </w:pPr>
            <w:r>
              <w:rPr>
                <w:rFonts w:hint="eastAsia"/>
                <w:sz w:val="18"/>
                <w:szCs w:val="18"/>
              </w:rPr>
              <w:t>（</w:t>
            </w:r>
            <w:r>
              <w:rPr>
                <w:sz w:val="18"/>
                <w:szCs w:val="18"/>
              </w:rPr>
              <w:t>0.029611</w:t>
            </w:r>
            <w:r>
              <w:rPr>
                <w:rFonts w:hint="eastAsia"/>
                <w:sz w:val="18"/>
                <w:szCs w:val="18"/>
              </w:rPr>
              <w:t>）</w:t>
            </w:r>
          </w:p>
        </w:tc>
        <w:tc>
          <w:tcPr>
            <w:tcW w:w="1561" w:type="dxa"/>
            <w:noWrap/>
            <w:hideMark/>
          </w:tcPr>
          <w:p w14:paraId="2845EE16" w14:textId="77777777" w:rsidR="00F82A3F" w:rsidRDefault="00F82A3F" w:rsidP="00205EFF">
            <w:pPr>
              <w:rPr>
                <w:sz w:val="18"/>
                <w:szCs w:val="18"/>
              </w:rPr>
            </w:pPr>
            <w:r>
              <w:rPr>
                <w:rFonts w:hint="eastAsia"/>
                <w:sz w:val="18"/>
                <w:szCs w:val="18"/>
              </w:rPr>
              <w:t>（</w:t>
            </w:r>
            <w:r>
              <w:rPr>
                <w:sz w:val="18"/>
                <w:szCs w:val="18"/>
              </w:rPr>
              <w:t>-25.0456</w:t>
            </w:r>
            <w:r>
              <w:rPr>
                <w:rFonts w:hint="eastAsia"/>
                <w:sz w:val="18"/>
                <w:szCs w:val="18"/>
              </w:rPr>
              <w:t>）</w:t>
            </w:r>
          </w:p>
        </w:tc>
        <w:tc>
          <w:tcPr>
            <w:tcW w:w="1419" w:type="dxa"/>
            <w:noWrap/>
            <w:hideMark/>
          </w:tcPr>
          <w:p w14:paraId="1DCB9192" w14:textId="77777777" w:rsidR="00F82A3F" w:rsidRDefault="00F82A3F" w:rsidP="00205EFF">
            <w:pPr>
              <w:rPr>
                <w:sz w:val="18"/>
                <w:szCs w:val="18"/>
              </w:rPr>
            </w:pPr>
            <w:r>
              <w:rPr>
                <w:rFonts w:hint="eastAsia"/>
                <w:sz w:val="18"/>
                <w:szCs w:val="18"/>
              </w:rPr>
              <w:t>（</w:t>
            </w:r>
            <w:r>
              <w:rPr>
                <w:sz w:val="18"/>
                <w:szCs w:val="18"/>
              </w:rPr>
              <w:t>0.03829</w:t>
            </w:r>
            <w:r>
              <w:rPr>
                <w:rFonts w:hint="eastAsia"/>
                <w:sz w:val="18"/>
                <w:szCs w:val="18"/>
              </w:rPr>
              <w:t>）</w:t>
            </w:r>
          </w:p>
        </w:tc>
        <w:tc>
          <w:tcPr>
            <w:tcW w:w="1701" w:type="dxa"/>
            <w:noWrap/>
            <w:hideMark/>
          </w:tcPr>
          <w:p w14:paraId="259C3DC5" w14:textId="77777777" w:rsidR="00F82A3F" w:rsidRDefault="00F82A3F" w:rsidP="00205EFF">
            <w:pPr>
              <w:rPr>
                <w:sz w:val="18"/>
                <w:szCs w:val="18"/>
              </w:rPr>
            </w:pPr>
            <w:r>
              <w:rPr>
                <w:rFonts w:hint="eastAsia"/>
                <w:sz w:val="18"/>
                <w:szCs w:val="18"/>
              </w:rPr>
              <w:t>（</w:t>
            </w:r>
            <w:r>
              <w:rPr>
                <w:sz w:val="18"/>
                <w:szCs w:val="18"/>
              </w:rPr>
              <w:t>0.034958</w:t>
            </w:r>
            <w:r>
              <w:rPr>
                <w:rFonts w:hint="eastAsia"/>
                <w:sz w:val="18"/>
                <w:szCs w:val="18"/>
              </w:rPr>
              <w:t>）</w:t>
            </w:r>
          </w:p>
        </w:tc>
        <w:tc>
          <w:tcPr>
            <w:tcW w:w="1275" w:type="dxa"/>
            <w:noWrap/>
            <w:hideMark/>
          </w:tcPr>
          <w:p w14:paraId="75FA7D17" w14:textId="77777777" w:rsidR="00F82A3F" w:rsidRDefault="00F82A3F" w:rsidP="00205EFF">
            <w:pPr>
              <w:rPr>
                <w:sz w:val="18"/>
                <w:szCs w:val="18"/>
              </w:rPr>
            </w:pPr>
            <w:r>
              <w:rPr>
                <w:rFonts w:hint="eastAsia"/>
                <w:sz w:val="18"/>
                <w:szCs w:val="18"/>
              </w:rPr>
              <w:t>（</w:t>
            </w:r>
            <w:r>
              <w:rPr>
                <w:sz w:val="18"/>
                <w:szCs w:val="18"/>
              </w:rPr>
              <w:t>0.027382</w:t>
            </w:r>
            <w:r>
              <w:rPr>
                <w:rFonts w:hint="eastAsia"/>
                <w:sz w:val="18"/>
                <w:szCs w:val="18"/>
              </w:rPr>
              <w:t>）</w:t>
            </w:r>
          </w:p>
        </w:tc>
      </w:tr>
      <w:tr w:rsidR="00F82A3F" w14:paraId="242390E7" w14:textId="77777777" w:rsidTr="00205EFF">
        <w:trPr>
          <w:trHeight w:val="276"/>
          <w:jc w:val="center"/>
        </w:trPr>
        <w:tc>
          <w:tcPr>
            <w:tcW w:w="992" w:type="dxa"/>
            <w:noWrap/>
            <w:hideMark/>
          </w:tcPr>
          <w:p w14:paraId="304DF91E" w14:textId="77777777" w:rsidR="00F82A3F" w:rsidRDefault="00F82A3F" w:rsidP="00205EFF">
            <w:pPr>
              <w:rPr>
                <w:sz w:val="18"/>
                <w:szCs w:val="18"/>
              </w:rPr>
            </w:pPr>
            <w:proofErr w:type="spellStart"/>
            <w:r>
              <w:rPr>
                <w:sz w:val="18"/>
                <w:szCs w:val="18"/>
              </w:rPr>
              <w:t>lnL</w:t>
            </w:r>
            <w:proofErr w:type="spellEnd"/>
          </w:p>
        </w:tc>
        <w:tc>
          <w:tcPr>
            <w:tcW w:w="1277" w:type="dxa"/>
            <w:noWrap/>
            <w:hideMark/>
          </w:tcPr>
          <w:p w14:paraId="3A5AB6E3" w14:textId="77777777" w:rsidR="00F82A3F" w:rsidRDefault="00F82A3F" w:rsidP="00205EFF">
            <w:pPr>
              <w:rPr>
                <w:sz w:val="18"/>
                <w:szCs w:val="18"/>
              </w:rPr>
            </w:pPr>
            <w:r>
              <w:rPr>
                <w:sz w:val="18"/>
                <w:szCs w:val="18"/>
              </w:rPr>
              <w:t>0.483725***</w:t>
            </w:r>
          </w:p>
        </w:tc>
        <w:tc>
          <w:tcPr>
            <w:tcW w:w="1561" w:type="dxa"/>
            <w:noWrap/>
            <w:hideMark/>
          </w:tcPr>
          <w:p w14:paraId="4526E4C7" w14:textId="77777777" w:rsidR="00F82A3F" w:rsidRDefault="00F82A3F" w:rsidP="00205EFF">
            <w:pPr>
              <w:rPr>
                <w:sz w:val="18"/>
                <w:szCs w:val="18"/>
              </w:rPr>
            </w:pPr>
            <w:r>
              <w:rPr>
                <w:sz w:val="18"/>
                <w:szCs w:val="18"/>
              </w:rPr>
              <w:t>0.030567***</w:t>
            </w:r>
          </w:p>
        </w:tc>
        <w:tc>
          <w:tcPr>
            <w:tcW w:w="1419" w:type="dxa"/>
            <w:noWrap/>
            <w:hideMark/>
          </w:tcPr>
          <w:p w14:paraId="0023769F" w14:textId="77777777" w:rsidR="00F82A3F" w:rsidRDefault="00F82A3F" w:rsidP="00205EFF">
            <w:pPr>
              <w:rPr>
                <w:sz w:val="18"/>
                <w:szCs w:val="18"/>
              </w:rPr>
            </w:pPr>
            <w:r>
              <w:rPr>
                <w:sz w:val="18"/>
                <w:szCs w:val="18"/>
              </w:rPr>
              <w:t>0.484959***</w:t>
            </w:r>
          </w:p>
        </w:tc>
        <w:tc>
          <w:tcPr>
            <w:tcW w:w="1701" w:type="dxa"/>
            <w:noWrap/>
            <w:hideMark/>
          </w:tcPr>
          <w:p w14:paraId="6B8A5A72" w14:textId="77777777" w:rsidR="00F82A3F" w:rsidRDefault="00F82A3F" w:rsidP="00205EFF">
            <w:pPr>
              <w:rPr>
                <w:sz w:val="18"/>
                <w:szCs w:val="18"/>
              </w:rPr>
            </w:pPr>
            <w:r>
              <w:rPr>
                <w:sz w:val="18"/>
                <w:szCs w:val="18"/>
              </w:rPr>
              <w:t>0.258721***</w:t>
            </w:r>
          </w:p>
        </w:tc>
        <w:tc>
          <w:tcPr>
            <w:tcW w:w="1275" w:type="dxa"/>
            <w:noWrap/>
            <w:hideMark/>
          </w:tcPr>
          <w:p w14:paraId="35BCB975" w14:textId="56F18817" w:rsidR="00F82A3F" w:rsidRDefault="00A6340A" w:rsidP="00205EFF">
            <w:pPr>
              <w:rPr>
                <w:sz w:val="18"/>
                <w:szCs w:val="18"/>
              </w:rPr>
            </w:pPr>
            <w:r w:rsidRPr="00A6340A">
              <w:rPr>
                <w:sz w:val="18"/>
                <w:szCs w:val="18"/>
              </w:rPr>
              <w:t>0.285780</w:t>
            </w:r>
            <w:r w:rsidR="00F82A3F">
              <w:rPr>
                <w:sz w:val="18"/>
                <w:szCs w:val="18"/>
              </w:rPr>
              <w:t>5</w:t>
            </w:r>
            <w:r w:rsidR="00E56FF2">
              <w:rPr>
                <w:sz w:val="18"/>
                <w:szCs w:val="18"/>
              </w:rPr>
              <w:t>***</w:t>
            </w:r>
          </w:p>
        </w:tc>
      </w:tr>
      <w:tr w:rsidR="00F82A3F" w14:paraId="594BA83D" w14:textId="77777777" w:rsidTr="00783DB7">
        <w:trPr>
          <w:trHeight w:val="276"/>
          <w:jc w:val="center"/>
        </w:trPr>
        <w:tc>
          <w:tcPr>
            <w:tcW w:w="992" w:type="dxa"/>
            <w:tcBorders>
              <w:top w:val="nil"/>
              <w:left w:val="nil"/>
              <w:bottom w:val="nil"/>
              <w:right w:val="nil"/>
            </w:tcBorders>
            <w:noWrap/>
            <w:hideMark/>
          </w:tcPr>
          <w:p w14:paraId="037AA7C4" w14:textId="77777777" w:rsidR="00F82A3F" w:rsidRDefault="00F82A3F" w:rsidP="00205EFF">
            <w:pPr>
              <w:rPr>
                <w:sz w:val="18"/>
                <w:szCs w:val="18"/>
              </w:rPr>
            </w:pPr>
          </w:p>
        </w:tc>
        <w:tc>
          <w:tcPr>
            <w:tcW w:w="1277" w:type="dxa"/>
            <w:tcBorders>
              <w:top w:val="nil"/>
              <w:left w:val="nil"/>
              <w:bottom w:val="nil"/>
              <w:right w:val="nil"/>
            </w:tcBorders>
            <w:noWrap/>
            <w:hideMark/>
          </w:tcPr>
          <w:p w14:paraId="1382C660" w14:textId="77777777" w:rsidR="00F82A3F" w:rsidRDefault="00F82A3F" w:rsidP="00205EFF">
            <w:pPr>
              <w:rPr>
                <w:sz w:val="18"/>
                <w:szCs w:val="18"/>
              </w:rPr>
            </w:pPr>
            <w:r>
              <w:rPr>
                <w:rFonts w:hint="eastAsia"/>
                <w:sz w:val="18"/>
                <w:szCs w:val="18"/>
              </w:rPr>
              <w:t>（</w:t>
            </w:r>
            <w:r>
              <w:rPr>
                <w:sz w:val="18"/>
                <w:szCs w:val="18"/>
              </w:rPr>
              <w:t>0.023643</w:t>
            </w:r>
            <w:r>
              <w:rPr>
                <w:rFonts w:hint="eastAsia"/>
                <w:sz w:val="18"/>
                <w:szCs w:val="18"/>
              </w:rPr>
              <w:t>）</w:t>
            </w:r>
          </w:p>
        </w:tc>
        <w:tc>
          <w:tcPr>
            <w:tcW w:w="1561" w:type="dxa"/>
            <w:tcBorders>
              <w:top w:val="nil"/>
              <w:left w:val="nil"/>
              <w:bottom w:val="nil"/>
              <w:right w:val="nil"/>
            </w:tcBorders>
            <w:noWrap/>
            <w:hideMark/>
          </w:tcPr>
          <w:p w14:paraId="1B00FEE2" w14:textId="77777777" w:rsidR="00F82A3F" w:rsidRDefault="00F82A3F" w:rsidP="00205EFF">
            <w:pPr>
              <w:rPr>
                <w:sz w:val="18"/>
                <w:szCs w:val="18"/>
              </w:rPr>
            </w:pPr>
            <w:r>
              <w:rPr>
                <w:rFonts w:hint="eastAsia"/>
                <w:sz w:val="18"/>
                <w:szCs w:val="18"/>
              </w:rPr>
              <w:t>（</w:t>
            </w:r>
            <w:r>
              <w:rPr>
                <w:sz w:val="18"/>
                <w:szCs w:val="18"/>
              </w:rPr>
              <w:t>-9.4774</w:t>
            </w:r>
            <w:r>
              <w:rPr>
                <w:rFonts w:hint="eastAsia"/>
                <w:sz w:val="18"/>
                <w:szCs w:val="18"/>
              </w:rPr>
              <w:t>）</w:t>
            </w:r>
          </w:p>
        </w:tc>
        <w:tc>
          <w:tcPr>
            <w:tcW w:w="1419" w:type="dxa"/>
            <w:tcBorders>
              <w:top w:val="nil"/>
              <w:left w:val="nil"/>
              <w:bottom w:val="nil"/>
              <w:right w:val="nil"/>
            </w:tcBorders>
            <w:noWrap/>
            <w:hideMark/>
          </w:tcPr>
          <w:p w14:paraId="103EEBD0" w14:textId="77777777" w:rsidR="00F82A3F" w:rsidRDefault="00F82A3F" w:rsidP="00205EFF">
            <w:pPr>
              <w:rPr>
                <w:sz w:val="18"/>
                <w:szCs w:val="18"/>
              </w:rPr>
            </w:pPr>
            <w:r>
              <w:rPr>
                <w:rFonts w:hint="eastAsia"/>
                <w:sz w:val="18"/>
                <w:szCs w:val="18"/>
              </w:rPr>
              <w:t>（</w:t>
            </w:r>
            <w:r>
              <w:rPr>
                <w:sz w:val="18"/>
                <w:szCs w:val="18"/>
              </w:rPr>
              <w:t>0.024829</w:t>
            </w:r>
            <w:r>
              <w:rPr>
                <w:rFonts w:hint="eastAsia"/>
                <w:sz w:val="18"/>
                <w:szCs w:val="18"/>
              </w:rPr>
              <w:t>）</w:t>
            </w:r>
          </w:p>
        </w:tc>
        <w:tc>
          <w:tcPr>
            <w:tcW w:w="1701" w:type="dxa"/>
            <w:tcBorders>
              <w:top w:val="nil"/>
              <w:left w:val="nil"/>
              <w:bottom w:val="nil"/>
              <w:right w:val="nil"/>
            </w:tcBorders>
            <w:noWrap/>
            <w:hideMark/>
          </w:tcPr>
          <w:p w14:paraId="58E93785" w14:textId="77777777" w:rsidR="00F82A3F" w:rsidRDefault="00F82A3F" w:rsidP="00205EFF">
            <w:pPr>
              <w:rPr>
                <w:sz w:val="18"/>
                <w:szCs w:val="18"/>
              </w:rPr>
            </w:pPr>
            <w:r>
              <w:rPr>
                <w:rFonts w:hint="eastAsia"/>
                <w:sz w:val="18"/>
                <w:szCs w:val="18"/>
              </w:rPr>
              <w:t>（</w:t>
            </w:r>
            <w:r>
              <w:rPr>
                <w:sz w:val="18"/>
                <w:szCs w:val="18"/>
              </w:rPr>
              <w:t>0.029222</w:t>
            </w:r>
            <w:r>
              <w:rPr>
                <w:rFonts w:hint="eastAsia"/>
                <w:sz w:val="18"/>
                <w:szCs w:val="18"/>
              </w:rPr>
              <w:t>）</w:t>
            </w:r>
          </w:p>
        </w:tc>
        <w:tc>
          <w:tcPr>
            <w:tcW w:w="1275" w:type="dxa"/>
            <w:tcBorders>
              <w:top w:val="nil"/>
              <w:left w:val="nil"/>
              <w:bottom w:val="nil"/>
              <w:right w:val="nil"/>
            </w:tcBorders>
            <w:noWrap/>
            <w:hideMark/>
          </w:tcPr>
          <w:p w14:paraId="0603C28F" w14:textId="5FB7EB9E" w:rsidR="00F82A3F" w:rsidRDefault="00F82A3F" w:rsidP="00205EFF">
            <w:pPr>
              <w:rPr>
                <w:sz w:val="18"/>
                <w:szCs w:val="18"/>
              </w:rPr>
            </w:pPr>
            <w:r>
              <w:rPr>
                <w:rFonts w:hint="eastAsia"/>
                <w:sz w:val="18"/>
                <w:szCs w:val="18"/>
              </w:rPr>
              <w:t>（</w:t>
            </w:r>
            <w:r>
              <w:rPr>
                <w:sz w:val="18"/>
                <w:szCs w:val="18"/>
              </w:rPr>
              <w:t>0.027382</w:t>
            </w:r>
            <w:r>
              <w:rPr>
                <w:rFonts w:hint="eastAsia"/>
                <w:sz w:val="18"/>
                <w:szCs w:val="18"/>
              </w:rPr>
              <w:t>）</w:t>
            </w:r>
          </w:p>
        </w:tc>
      </w:tr>
      <w:tr w:rsidR="00783DB7" w14:paraId="5A607932" w14:textId="77777777" w:rsidTr="00783DB7">
        <w:trPr>
          <w:trHeight w:val="276"/>
          <w:jc w:val="center"/>
        </w:trPr>
        <w:tc>
          <w:tcPr>
            <w:tcW w:w="992" w:type="dxa"/>
            <w:tcBorders>
              <w:top w:val="nil"/>
              <w:left w:val="nil"/>
              <w:bottom w:val="nil"/>
              <w:right w:val="nil"/>
            </w:tcBorders>
            <w:noWrap/>
          </w:tcPr>
          <w:p w14:paraId="4E861852" w14:textId="250CEF85" w:rsidR="00783DB7" w:rsidRDefault="00783DB7" w:rsidP="00205EFF">
            <w:pPr>
              <w:rPr>
                <w:sz w:val="18"/>
                <w:szCs w:val="18"/>
              </w:rPr>
            </w:pPr>
            <w:r w:rsidRPr="00783DB7">
              <w:rPr>
                <w:sz w:val="18"/>
                <w:szCs w:val="18"/>
              </w:rPr>
              <w:t>lambda</w:t>
            </w:r>
          </w:p>
        </w:tc>
        <w:tc>
          <w:tcPr>
            <w:tcW w:w="1277" w:type="dxa"/>
            <w:tcBorders>
              <w:top w:val="nil"/>
              <w:left w:val="nil"/>
              <w:bottom w:val="nil"/>
              <w:right w:val="nil"/>
            </w:tcBorders>
            <w:noWrap/>
          </w:tcPr>
          <w:p w14:paraId="095FE1ED" w14:textId="136C9D3E" w:rsidR="00783DB7" w:rsidRDefault="00783DB7" w:rsidP="00205EFF">
            <w:pPr>
              <w:rPr>
                <w:sz w:val="18"/>
                <w:szCs w:val="18"/>
              </w:rPr>
            </w:pPr>
            <w:r w:rsidRPr="00783DB7">
              <w:rPr>
                <w:sz w:val="18"/>
                <w:szCs w:val="18"/>
              </w:rPr>
              <w:t>0.036337</w:t>
            </w:r>
          </w:p>
        </w:tc>
        <w:tc>
          <w:tcPr>
            <w:tcW w:w="1561" w:type="dxa"/>
            <w:tcBorders>
              <w:top w:val="nil"/>
              <w:left w:val="nil"/>
              <w:bottom w:val="nil"/>
              <w:right w:val="nil"/>
            </w:tcBorders>
            <w:noWrap/>
          </w:tcPr>
          <w:p w14:paraId="3E6AF64C" w14:textId="44BC9BB4" w:rsidR="00783DB7" w:rsidRDefault="00E56FF2" w:rsidP="00205EFF">
            <w:pPr>
              <w:rPr>
                <w:sz w:val="18"/>
                <w:szCs w:val="18"/>
              </w:rPr>
            </w:pPr>
            <w:r w:rsidRPr="00E56FF2">
              <w:rPr>
                <w:sz w:val="18"/>
                <w:szCs w:val="18"/>
              </w:rPr>
              <w:t>0.288056</w:t>
            </w:r>
            <w:r>
              <w:rPr>
                <w:sz w:val="18"/>
                <w:szCs w:val="18"/>
              </w:rPr>
              <w:t>***</w:t>
            </w:r>
          </w:p>
        </w:tc>
        <w:tc>
          <w:tcPr>
            <w:tcW w:w="1419" w:type="dxa"/>
            <w:tcBorders>
              <w:top w:val="nil"/>
              <w:left w:val="nil"/>
              <w:bottom w:val="nil"/>
              <w:right w:val="nil"/>
            </w:tcBorders>
            <w:noWrap/>
          </w:tcPr>
          <w:p w14:paraId="28779A1A" w14:textId="12AE1306" w:rsidR="00783DB7" w:rsidRDefault="00E56FF2" w:rsidP="00205EFF">
            <w:pPr>
              <w:rPr>
                <w:sz w:val="18"/>
                <w:szCs w:val="18"/>
              </w:rPr>
            </w:pPr>
            <w:r w:rsidRPr="00E56FF2">
              <w:rPr>
                <w:sz w:val="18"/>
                <w:szCs w:val="18"/>
              </w:rPr>
              <w:t>0.068077</w:t>
            </w:r>
            <w:r>
              <w:rPr>
                <w:sz w:val="18"/>
                <w:szCs w:val="18"/>
              </w:rPr>
              <w:t>*</w:t>
            </w:r>
          </w:p>
        </w:tc>
        <w:tc>
          <w:tcPr>
            <w:tcW w:w="1701" w:type="dxa"/>
            <w:tcBorders>
              <w:top w:val="nil"/>
              <w:left w:val="nil"/>
              <w:bottom w:val="nil"/>
              <w:right w:val="nil"/>
            </w:tcBorders>
            <w:noWrap/>
          </w:tcPr>
          <w:p w14:paraId="0F5F9EC8" w14:textId="054A6DC2" w:rsidR="00783DB7" w:rsidRDefault="00E56FF2" w:rsidP="00205EFF">
            <w:pPr>
              <w:rPr>
                <w:sz w:val="18"/>
                <w:szCs w:val="18"/>
              </w:rPr>
            </w:pPr>
            <w:r w:rsidRPr="00E56FF2">
              <w:rPr>
                <w:sz w:val="18"/>
                <w:szCs w:val="18"/>
              </w:rPr>
              <w:t>0.006430</w:t>
            </w:r>
          </w:p>
        </w:tc>
        <w:tc>
          <w:tcPr>
            <w:tcW w:w="1275" w:type="dxa"/>
            <w:tcBorders>
              <w:top w:val="nil"/>
              <w:left w:val="nil"/>
              <w:bottom w:val="nil"/>
              <w:right w:val="nil"/>
            </w:tcBorders>
            <w:noWrap/>
          </w:tcPr>
          <w:p w14:paraId="625B0F22" w14:textId="3B1C7D5C" w:rsidR="00783DB7" w:rsidRDefault="00E56FF2" w:rsidP="00205EFF">
            <w:pPr>
              <w:rPr>
                <w:sz w:val="18"/>
                <w:szCs w:val="18"/>
              </w:rPr>
            </w:pPr>
            <w:r w:rsidRPr="00E56FF2">
              <w:rPr>
                <w:sz w:val="18"/>
                <w:szCs w:val="18"/>
              </w:rPr>
              <w:t>0.19149</w:t>
            </w:r>
            <w:r>
              <w:rPr>
                <w:sz w:val="18"/>
                <w:szCs w:val="18"/>
              </w:rPr>
              <w:t>***</w:t>
            </w:r>
          </w:p>
        </w:tc>
      </w:tr>
      <w:tr w:rsidR="00783DB7" w14:paraId="5F5FB297" w14:textId="77777777" w:rsidTr="00205EFF">
        <w:trPr>
          <w:trHeight w:val="276"/>
          <w:jc w:val="center"/>
        </w:trPr>
        <w:tc>
          <w:tcPr>
            <w:tcW w:w="992" w:type="dxa"/>
            <w:tcBorders>
              <w:top w:val="nil"/>
              <w:left w:val="nil"/>
              <w:bottom w:val="single" w:sz="4" w:space="0" w:color="auto"/>
              <w:right w:val="nil"/>
            </w:tcBorders>
            <w:noWrap/>
          </w:tcPr>
          <w:p w14:paraId="4BDDC2FC" w14:textId="77777777" w:rsidR="00783DB7" w:rsidRPr="00783DB7" w:rsidRDefault="00783DB7" w:rsidP="00205EFF">
            <w:pPr>
              <w:rPr>
                <w:sz w:val="18"/>
                <w:szCs w:val="18"/>
              </w:rPr>
            </w:pPr>
          </w:p>
        </w:tc>
        <w:tc>
          <w:tcPr>
            <w:tcW w:w="1277" w:type="dxa"/>
            <w:tcBorders>
              <w:top w:val="nil"/>
              <w:left w:val="nil"/>
              <w:bottom w:val="single" w:sz="4" w:space="0" w:color="auto"/>
              <w:right w:val="nil"/>
            </w:tcBorders>
            <w:noWrap/>
          </w:tcPr>
          <w:p w14:paraId="158E16A4" w14:textId="2366BF80" w:rsidR="00783DB7" w:rsidRPr="00783DB7" w:rsidRDefault="00783DB7" w:rsidP="00205EFF">
            <w:pPr>
              <w:rPr>
                <w:sz w:val="18"/>
                <w:szCs w:val="18"/>
              </w:rPr>
            </w:pPr>
            <w:r>
              <w:rPr>
                <w:rFonts w:hint="eastAsia"/>
                <w:sz w:val="18"/>
                <w:szCs w:val="18"/>
              </w:rPr>
              <w:t>（</w:t>
            </w:r>
            <w:r w:rsidRPr="00783DB7">
              <w:rPr>
                <w:sz w:val="18"/>
                <w:szCs w:val="18"/>
              </w:rPr>
              <w:t>0.027973</w:t>
            </w:r>
            <w:r>
              <w:rPr>
                <w:rFonts w:hint="eastAsia"/>
                <w:sz w:val="18"/>
                <w:szCs w:val="18"/>
              </w:rPr>
              <w:t>）</w:t>
            </w:r>
          </w:p>
        </w:tc>
        <w:tc>
          <w:tcPr>
            <w:tcW w:w="1561" w:type="dxa"/>
            <w:tcBorders>
              <w:top w:val="nil"/>
              <w:left w:val="nil"/>
              <w:bottom w:val="single" w:sz="4" w:space="0" w:color="auto"/>
              <w:right w:val="nil"/>
            </w:tcBorders>
            <w:noWrap/>
          </w:tcPr>
          <w:p w14:paraId="070743EF" w14:textId="058D93BB" w:rsidR="00783DB7" w:rsidRDefault="00E56FF2" w:rsidP="00205EFF">
            <w:pPr>
              <w:rPr>
                <w:sz w:val="18"/>
                <w:szCs w:val="18"/>
              </w:rPr>
            </w:pPr>
            <w:r>
              <w:rPr>
                <w:sz w:val="18"/>
                <w:szCs w:val="18"/>
              </w:rPr>
              <w:t>(</w:t>
            </w:r>
            <w:r w:rsidRPr="00E56FF2">
              <w:rPr>
                <w:sz w:val="18"/>
                <w:szCs w:val="18"/>
              </w:rPr>
              <w:t>0.041688</w:t>
            </w:r>
            <w:r>
              <w:rPr>
                <w:sz w:val="18"/>
                <w:szCs w:val="18"/>
              </w:rPr>
              <w:t>)</w:t>
            </w:r>
          </w:p>
        </w:tc>
        <w:tc>
          <w:tcPr>
            <w:tcW w:w="1419" w:type="dxa"/>
            <w:tcBorders>
              <w:top w:val="nil"/>
              <w:left w:val="nil"/>
              <w:bottom w:val="single" w:sz="4" w:space="0" w:color="auto"/>
              <w:right w:val="nil"/>
            </w:tcBorders>
            <w:noWrap/>
          </w:tcPr>
          <w:p w14:paraId="3CC5DDB3" w14:textId="5ACB00C6" w:rsidR="00783DB7" w:rsidRDefault="00E56FF2" w:rsidP="00205EFF">
            <w:pPr>
              <w:rPr>
                <w:sz w:val="18"/>
                <w:szCs w:val="18"/>
              </w:rPr>
            </w:pPr>
            <w:r>
              <w:rPr>
                <w:rFonts w:hint="eastAsia"/>
                <w:sz w:val="18"/>
                <w:szCs w:val="18"/>
              </w:rPr>
              <w:t>(</w:t>
            </w:r>
            <w:r w:rsidRPr="00E56FF2">
              <w:rPr>
                <w:sz w:val="18"/>
                <w:szCs w:val="18"/>
              </w:rPr>
              <w:t>0.032892</w:t>
            </w:r>
            <w:r>
              <w:rPr>
                <w:sz w:val="18"/>
                <w:szCs w:val="18"/>
              </w:rPr>
              <w:t>)</w:t>
            </w:r>
          </w:p>
        </w:tc>
        <w:tc>
          <w:tcPr>
            <w:tcW w:w="1701" w:type="dxa"/>
            <w:tcBorders>
              <w:top w:val="nil"/>
              <w:left w:val="nil"/>
              <w:bottom w:val="single" w:sz="4" w:space="0" w:color="auto"/>
              <w:right w:val="nil"/>
            </w:tcBorders>
            <w:noWrap/>
          </w:tcPr>
          <w:p w14:paraId="0DD6E682" w14:textId="2BA46748" w:rsidR="00783DB7" w:rsidRDefault="00E56FF2" w:rsidP="00205EFF">
            <w:pPr>
              <w:rPr>
                <w:sz w:val="18"/>
                <w:szCs w:val="18"/>
              </w:rPr>
            </w:pPr>
            <w:r>
              <w:rPr>
                <w:sz w:val="18"/>
                <w:szCs w:val="18"/>
              </w:rPr>
              <w:t>(</w:t>
            </w:r>
            <w:r w:rsidRPr="00E56FF2">
              <w:rPr>
                <w:sz w:val="18"/>
                <w:szCs w:val="18"/>
              </w:rPr>
              <w:t>0.095418</w:t>
            </w:r>
            <w:r>
              <w:rPr>
                <w:sz w:val="18"/>
                <w:szCs w:val="18"/>
              </w:rPr>
              <w:t>)</w:t>
            </w:r>
          </w:p>
        </w:tc>
        <w:tc>
          <w:tcPr>
            <w:tcW w:w="1275" w:type="dxa"/>
            <w:tcBorders>
              <w:top w:val="nil"/>
              <w:left w:val="nil"/>
              <w:bottom w:val="single" w:sz="4" w:space="0" w:color="auto"/>
              <w:right w:val="nil"/>
            </w:tcBorders>
            <w:noWrap/>
          </w:tcPr>
          <w:p w14:paraId="0855D1D6" w14:textId="29DB11DB" w:rsidR="00783DB7" w:rsidRDefault="00E56FF2" w:rsidP="00205EFF">
            <w:pPr>
              <w:rPr>
                <w:sz w:val="18"/>
                <w:szCs w:val="18"/>
              </w:rPr>
            </w:pPr>
            <w:r>
              <w:rPr>
                <w:sz w:val="18"/>
                <w:szCs w:val="18"/>
              </w:rPr>
              <w:t>(</w:t>
            </w:r>
            <w:r w:rsidRPr="00E56FF2">
              <w:rPr>
                <w:sz w:val="18"/>
                <w:szCs w:val="18"/>
              </w:rPr>
              <w:t>0.04782</w:t>
            </w:r>
            <w:r>
              <w:rPr>
                <w:sz w:val="18"/>
                <w:szCs w:val="18"/>
              </w:rPr>
              <w:t>)</w:t>
            </w:r>
          </w:p>
        </w:tc>
      </w:tr>
    </w:tbl>
    <w:p w14:paraId="46820028" w14:textId="387D8198" w:rsidR="00F82A3F" w:rsidRDefault="00A6340A" w:rsidP="00F82A3F">
      <w:proofErr w:type="spellStart"/>
      <w:r w:rsidRPr="00A6340A">
        <w:t>Signif</w:t>
      </w:r>
      <w:proofErr w:type="spellEnd"/>
      <w:r w:rsidRPr="00A6340A">
        <w:t xml:space="preserve">. codes:  </w:t>
      </w:r>
      <w:proofErr w:type="gramStart"/>
      <w:r w:rsidRPr="00A6340A">
        <w:t>0  ‘</w:t>
      </w:r>
      <w:proofErr w:type="gramEnd"/>
      <w:r w:rsidRPr="00A6340A">
        <w:t>***’  0.001 ‘**’  0.01  ‘*’  0.05  ‘.’  0.1  ‘ ’  1</w:t>
      </w:r>
    </w:p>
    <w:p w14:paraId="10E4FF68" w14:textId="3C26E9C9" w:rsidR="00F82A3F" w:rsidRDefault="00F82A3F" w:rsidP="00723D09"/>
    <w:p w14:paraId="24FB204E" w14:textId="049E4053" w:rsidR="00F82A3F" w:rsidRDefault="00F82A3F" w:rsidP="00F82A3F">
      <w:pPr>
        <w:jc w:val="center"/>
      </w:pPr>
      <w:r>
        <w:rPr>
          <w:rFonts w:hint="eastAsia"/>
        </w:rPr>
        <w:t>表</w:t>
      </w:r>
      <w:r w:rsidR="007B4457">
        <w:t>5</w:t>
      </w:r>
      <w:r>
        <w:rPr>
          <w:rFonts w:hint="eastAsia"/>
        </w:rPr>
        <w:t>：</w:t>
      </w:r>
      <w:r w:rsidR="007B4457">
        <w:rPr>
          <w:rFonts w:hint="eastAsia"/>
        </w:rPr>
        <w:t>空间滞后模型回归结果</w:t>
      </w:r>
    </w:p>
    <w:tbl>
      <w:tblPr>
        <w:tblStyle w:val="a4"/>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77"/>
        <w:gridCol w:w="1561"/>
        <w:gridCol w:w="1419"/>
        <w:gridCol w:w="1701"/>
        <w:gridCol w:w="1275"/>
      </w:tblGrid>
      <w:tr w:rsidR="00F82A3F" w14:paraId="14678538" w14:textId="77777777" w:rsidTr="00205EFF">
        <w:trPr>
          <w:trHeight w:val="276"/>
          <w:jc w:val="center"/>
        </w:trPr>
        <w:tc>
          <w:tcPr>
            <w:tcW w:w="992" w:type="dxa"/>
            <w:tcBorders>
              <w:top w:val="single" w:sz="4" w:space="0" w:color="auto"/>
              <w:left w:val="nil"/>
              <w:bottom w:val="single" w:sz="4" w:space="0" w:color="auto"/>
              <w:right w:val="nil"/>
            </w:tcBorders>
            <w:noWrap/>
            <w:hideMark/>
          </w:tcPr>
          <w:p w14:paraId="51131232" w14:textId="77777777" w:rsidR="00F82A3F" w:rsidRDefault="00F82A3F" w:rsidP="00205EFF">
            <w:pPr>
              <w:rPr>
                <w:sz w:val="18"/>
                <w:szCs w:val="18"/>
              </w:rPr>
            </w:pPr>
            <w:r>
              <w:rPr>
                <w:rFonts w:hint="eastAsia"/>
                <w:sz w:val="18"/>
                <w:szCs w:val="18"/>
              </w:rPr>
              <w:t>变量</w:t>
            </w:r>
          </w:p>
        </w:tc>
        <w:tc>
          <w:tcPr>
            <w:tcW w:w="1277" w:type="dxa"/>
            <w:tcBorders>
              <w:top w:val="single" w:sz="4" w:space="0" w:color="auto"/>
              <w:left w:val="nil"/>
              <w:bottom w:val="single" w:sz="4" w:space="0" w:color="auto"/>
              <w:right w:val="nil"/>
            </w:tcBorders>
            <w:noWrap/>
            <w:hideMark/>
          </w:tcPr>
          <w:p w14:paraId="63ADFB67" w14:textId="77777777" w:rsidR="00F82A3F" w:rsidRDefault="00F82A3F" w:rsidP="00205EFF">
            <w:pPr>
              <w:rPr>
                <w:sz w:val="18"/>
                <w:szCs w:val="18"/>
              </w:rPr>
            </w:pPr>
            <w:r>
              <w:rPr>
                <w:rFonts w:hint="eastAsia"/>
                <w:sz w:val="18"/>
                <w:szCs w:val="18"/>
              </w:rPr>
              <w:t>混合回归</w:t>
            </w:r>
          </w:p>
        </w:tc>
        <w:tc>
          <w:tcPr>
            <w:tcW w:w="1561" w:type="dxa"/>
            <w:tcBorders>
              <w:top w:val="single" w:sz="4" w:space="0" w:color="auto"/>
              <w:left w:val="nil"/>
              <w:bottom w:val="single" w:sz="4" w:space="0" w:color="auto"/>
              <w:right w:val="nil"/>
            </w:tcBorders>
            <w:noWrap/>
            <w:hideMark/>
          </w:tcPr>
          <w:p w14:paraId="24928632" w14:textId="77777777" w:rsidR="00F82A3F" w:rsidRDefault="00F82A3F" w:rsidP="00205EFF">
            <w:pPr>
              <w:rPr>
                <w:sz w:val="18"/>
                <w:szCs w:val="18"/>
              </w:rPr>
            </w:pPr>
            <w:r>
              <w:rPr>
                <w:rFonts w:hint="eastAsia"/>
                <w:sz w:val="18"/>
                <w:szCs w:val="18"/>
              </w:rPr>
              <w:t>个体固定效应</w:t>
            </w:r>
          </w:p>
        </w:tc>
        <w:tc>
          <w:tcPr>
            <w:tcW w:w="1419" w:type="dxa"/>
            <w:tcBorders>
              <w:top w:val="single" w:sz="4" w:space="0" w:color="auto"/>
              <w:left w:val="nil"/>
              <w:bottom w:val="single" w:sz="4" w:space="0" w:color="auto"/>
              <w:right w:val="nil"/>
            </w:tcBorders>
            <w:noWrap/>
            <w:hideMark/>
          </w:tcPr>
          <w:p w14:paraId="2432F599" w14:textId="77777777" w:rsidR="00F82A3F" w:rsidRDefault="00F82A3F" w:rsidP="00205EFF">
            <w:pPr>
              <w:rPr>
                <w:sz w:val="18"/>
                <w:szCs w:val="18"/>
              </w:rPr>
            </w:pPr>
            <w:r>
              <w:rPr>
                <w:rFonts w:hint="eastAsia"/>
                <w:sz w:val="18"/>
                <w:szCs w:val="18"/>
              </w:rPr>
              <w:t>时间固定效应</w:t>
            </w:r>
          </w:p>
        </w:tc>
        <w:tc>
          <w:tcPr>
            <w:tcW w:w="1701" w:type="dxa"/>
            <w:tcBorders>
              <w:top w:val="single" w:sz="4" w:space="0" w:color="auto"/>
              <w:left w:val="nil"/>
              <w:bottom w:val="single" w:sz="4" w:space="0" w:color="auto"/>
              <w:right w:val="nil"/>
            </w:tcBorders>
            <w:noWrap/>
            <w:hideMark/>
          </w:tcPr>
          <w:p w14:paraId="5204A25B" w14:textId="77777777" w:rsidR="00F82A3F" w:rsidRDefault="00F82A3F" w:rsidP="00205EFF">
            <w:pPr>
              <w:rPr>
                <w:sz w:val="18"/>
                <w:szCs w:val="18"/>
              </w:rPr>
            </w:pPr>
            <w:r>
              <w:rPr>
                <w:rFonts w:hint="eastAsia"/>
                <w:sz w:val="18"/>
                <w:szCs w:val="18"/>
              </w:rPr>
              <w:t>个体时间固定效应</w:t>
            </w:r>
          </w:p>
        </w:tc>
        <w:tc>
          <w:tcPr>
            <w:tcW w:w="1275" w:type="dxa"/>
            <w:tcBorders>
              <w:top w:val="single" w:sz="4" w:space="0" w:color="auto"/>
              <w:left w:val="nil"/>
              <w:bottom w:val="single" w:sz="4" w:space="0" w:color="auto"/>
              <w:right w:val="nil"/>
            </w:tcBorders>
            <w:noWrap/>
            <w:hideMark/>
          </w:tcPr>
          <w:p w14:paraId="16D56A9B" w14:textId="77777777" w:rsidR="00F82A3F" w:rsidRDefault="00F82A3F" w:rsidP="00205EFF">
            <w:pPr>
              <w:rPr>
                <w:sz w:val="18"/>
                <w:szCs w:val="18"/>
              </w:rPr>
            </w:pPr>
            <w:r>
              <w:rPr>
                <w:rFonts w:hint="eastAsia"/>
                <w:sz w:val="18"/>
                <w:szCs w:val="18"/>
              </w:rPr>
              <w:t>随机效应</w:t>
            </w:r>
          </w:p>
        </w:tc>
      </w:tr>
      <w:tr w:rsidR="00F82A3F" w14:paraId="62EE8FE6" w14:textId="77777777" w:rsidTr="00205EFF">
        <w:trPr>
          <w:trHeight w:val="276"/>
          <w:jc w:val="center"/>
        </w:trPr>
        <w:tc>
          <w:tcPr>
            <w:tcW w:w="992" w:type="dxa"/>
            <w:tcBorders>
              <w:top w:val="single" w:sz="4" w:space="0" w:color="auto"/>
              <w:left w:val="nil"/>
              <w:bottom w:val="nil"/>
              <w:right w:val="nil"/>
            </w:tcBorders>
            <w:noWrap/>
            <w:hideMark/>
          </w:tcPr>
          <w:p w14:paraId="626E5EB4" w14:textId="77777777" w:rsidR="00F82A3F" w:rsidRDefault="00F82A3F" w:rsidP="00205EFF">
            <w:pPr>
              <w:rPr>
                <w:sz w:val="18"/>
                <w:szCs w:val="18"/>
              </w:rPr>
            </w:pPr>
            <w:r>
              <w:rPr>
                <w:sz w:val="18"/>
                <w:szCs w:val="18"/>
              </w:rPr>
              <w:t>(Intercept)</w:t>
            </w:r>
          </w:p>
        </w:tc>
        <w:tc>
          <w:tcPr>
            <w:tcW w:w="1277" w:type="dxa"/>
            <w:tcBorders>
              <w:top w:val="single" w:sz="4" w:space="0" w:color="auto"/>
              <w:left w:val="nil"/>
              <w:bottom w:val="nil"/>
              <w:right w:val="nil"/>
            </w:tcBorders>
            <w:noWrap/>
            <w:hideMark/>
          </w:tcPr>
          <w:p w14:paraId="3F34036C" w14:textId="77777777" w:rsidR="00F82A3F" w:rsidRDefault="00F82A3F" w:rsidP="00205EFF">
            <w:pPr>
              <w:rPr>
                <w:sz w:val="18"/>
                <w:szCs w:val="18"/>
              </w:rPr>
            </w:pPr>
            <w:r>
              <w:rPr>
                <w:sz w:val="18"/>
                <w:szCs w:val="18"/>
              </w:rPr>
              <w:t>5.852981 ***</w:t>
            </w:r>
          </w:p>
        </w:tc>
        <w:tc>
          <w:tcPr>
            <w:tcW w:w="1561" w:type="dxa"/>
            <w:tcBorders>
              <w:top w:val="single" w:sz="4" w:space="0" w:color="auto"/>
              <w:left w:val="nil"/>
              <w:bottom w:val="nil"/>
              <w:right w:val="nil"/>
            </w:tcBorders>
            <w:noWrap/>
          </w:tcPr>
          <w:p w14:paraId="49740C84" w14:textId="77777777" w:rsidR="00F82A3F" w:rsidRDefault="00F82A3F" w:rsidP="00205EFF">
            <w:pPr>
              <w:rPr>
                <w:sz w:val="18"/>
                <w:szCs w:val="18"/>
              </w:rPr>
            </w:pPr>
          </w:p>
        </w:tc>
        <w:tc>
          <w:tcPr>
            <w:tcW w:w="1419" w:type="dxa"/>
            <w:tcBorders>
              <w:top w:val="single" w:sz="4" w:space="0" w:color="auto"/>
              <w:left w:val="nil"/>
              <w:bottom w:val="nil"/>
              <w:right w:val="nil"/>
            </w:tcBorders>
            <w:noWrap/>
          </w:tcPr>
          <w:p w14:paraId="04110C55" w14:textId="77777777" w:rsidR="00F82A3F" w:rsidRDefault="00F82A3F" w:rsidP="00205EFF">
            <w:pPr>
              <w:rPr>
                <w:sz w:val="18"/>
                <w:szCs w:val="18"/>
              </w:rPr>
            </w:pPr>
          </w:p>
        </w:tc>
        <w:tc>
          <w:tcPr>
            <w:tcW w:w="1701" w:type="dxa"/>
            <w:tcBorders>
              <w:top w:val="single" w:sz="4" w:space="0" w:color="auto"/>
              <w:left w:val="nil"/>
              <w:bottom w:val="nil"/>
              <w:right w:val="nil"/>
            </w:tcBorders>
            <w:noWrap/>
          </w:tcPr>
          <w:p w14:paraId="1D12CD55" w14:textId="77777777" w:rsidR="00F82A3F" w:rsidRDefault="00F82A3F" w:rsidP="00205EFF">
            <w:pPr>
              <w:rPr>
                <w:sz w:val="18"/>
                <w:szCs w:val="18"/>
              </w:rPr>
            </w:pPr>
          </w:p>
        </w:tc>
        <w:tc>
          <w:tcPr>
            <w:tcW w:w="1275" w:type="dxa"/>
            <w:tcBorders>
              <w:top w:val="single" w:sz="4" w:space="0" w:color="auto"/>
              <w:left w:val="nil"/>
              <w:bottom w:val="nil"/>
              <w:right w:val="nil"/>
            </w:tcBorders>
            <w:noWrap/>
            <w:hideMark/>
          </w:tcPr>
          <w:p w14:paraId="755BEF0C" w14:textId="77777777" w:rsidR="00F82A3F" w:rsidRDefault="00F82A3F" w:rsidP="00205EFF">
            <w:pPr>
              <w:rPr>
                <w:sz w:val="18"/>
                <w:szCs w:val="18"/>
              </w:rPr>
            </w:pPr>
            <w:r>
              <w:rPr>
                <w:sz w:val="18"/>
                <w:szCs w:val="18"/>
              </w:rPr>
              <w:t>5.903576***</w:t>
            </w:r>
          </w:p>
        </w:tc>
      </w:tr>
      <w:tr w:rsidR="00F82A3F" w14:paraId="2E5FB657" w14:textId="77777777" w:rsidTr="00205EFF">
        <w:trPr>
          <w:trHeight w:val="276"/>
          <w:jc w:val="center"/>
        </w:trPr>
        <w:tc>
          <w:tcPr>
            <w:tcW w:w="992" w:type="dxa"/>
            <w:noWrap/>
            <w:hideMark/>
          </w:tcPr>
          <w:p w14:paraId="75136429" w14:textId="77777777" w:rsidR="00F82A3F" w:rsidRDefault="00F82A3F" w:rsidP="00205EFF">
            <w:pPr>
              <w:rPr>
                <w:sz w:val="18"/>
                <w:szCs w:val="18"/>
              </w:rPr>
            </w:pPr>
          </w:p>
        </w:tc>
        <w:tc>
          <w:tcPr>
            <w:tcW w:w="1277" w:type="dxa"/>
            <w:noWrap/>
            <w:hideMark/>
          </w:tcPr>
          <w:p w14:paraId="03F67188" w14:textId="77777777" w:rsidR="00F82A3F" w:rsidRDefault="00F82A3F" w:rsidP="00205EFF">
            <w:pPr>
              <w:rPr>
                <w:sz w:val="18"/>
                <w:szCs w:val="18"/>
              </w:rPr>
            </w:pPr>
            <w:r>
              <w:rPr>
                <w:rFonts w:hint="eastAsia"/>
                <w:sz w:val="18"/>
                <w:szCs w:val="18"/>
              </w:rPr>
              <w:t>（</w:t>
            </w:r>
            <w:r>
              <w:rPr>
                <w:sz w:val="18"/>
                <w:szCs w:val="18"/>
              </w:rPr>
              <w:t>0.335648</w:t>
            </w:r>
            <w:r>
              <w:rPr>
                <w:rFonts w:hint="eastAsia"/>
                <w:sz w:val="18"/>
                <w:szCs w:val="18"/>
              </w:rPr>
              <w:t>）</w:t>
            </w:r>
          </w:p>
        </w:tc>
        <w:tc>
          <w:tcPr>
            <w:tcW w:w="1561" w:type="dxa"/>
            <w:noWrap/>
          </w:tcPr>
          <w:p w14:paraId="206E32F8" w14:textId="77777777" w:rsidR="00F82A3F" w:rsidRDefault="00F82A3F" w:rsidP="00205EFF">
            <w:pPr>
              <w:rPr>
                <w:sz w:val="18"/>
                <w:szCs w:val="18"/>
              </w:rPr>
            </w:pPr>
          </w:p>
        </w:tc>
        <w:tc>
          <w:tcPr>
            <w:tcW w:w="1419" w:type="dxa"/>
            <w:noWrap/>
          </w:tcPr>
          <w:p w14:paraId="3EA60F4A" w14:textId="77777777" w:rsidR="00F82A3F" w:rsidRDefault="00F82A3F" w:rsidP="00205EFF">
            <w:pPr>
              <w:rPr>
                <w:sz w:val="18"/>
                <w:szCs w:val="18"/>
              </w:rPr>
            </w:pPr>
          </w:p>
        </w:tc>
        <w:tc>
          <w:tcPr>
            <w:tcW w:w="1701" w:type="dxa"/>
            <w:noWrap/>
          </w:tcPr>
          <w:p w14:paraId="03A55065" w14:textId="77777777" w:rsidR="00F82A3F" w:rsidRDefault="00F82A3F" w:rsidP="00205EFF">
            <w:pPr>
              <w:rPr>
                <w:sz w:val="18"/>
                <w:szCs w:val="18"/>
              </w:rPr>
            </w:pPr>
          </w:p>
        </w:tc>
        <w:tc>
          <w:tcPr>
            <w:tcW w:w="1275" w:type="dxa"/>
            <w:noWrap/>
            <w:hideMark/>
          </w:tcPr>
          <w:p w14:paraId="7809E33E" w14:textId="77777777" w:rsidR="00F82A3F" w:rsidRDefault="00F82A3F" w:rsidP="00205EFF">
            <w:pPr>
              <w:rPr>
                <w:sz w:val="18"/>
                <w:szCs w:val="18"/>
              </w:rPr>
            </w:pPr>
            <w:r>
              <w:rPr>
                <w:rFonts w:hint="eastAsia"/>
                <w:sz w:val="18"/>
                <w:szCs w:val="18"/>
              </w:rPr>
              <w:t>（</w:t>
            </w:r>
            <w:r>
              <w:rPr>
                <w:sz w:val="18"/>
                <w:szCs w:val="18"/>
              </w:rPr>
              <w:t>0.383135</w:t>
            </w:r>
            <w:r>
              <w:rPr>
                <w:rFonts w:hint="eastAsia"/>
                <w:sz w:val="18"/>
                <w:szCs w:val="18"/>
              </w:rPr>
              <w:t>）</w:t>
            </w:r>
          </w:p>
        </w:tc>
      </w:tr>
      <w:tr w:rsidR="00F82A3F" w14:paraId="45598B82" w14:textId="77777777" w:rsidTr="00205EFF">
        <w:trPr>
          <w:trHeight w:val="276"/>
          <w:jc w:val="center"/>
        </w:trPr>
        <w:tc>
          <w:tcPr>
            <w:tcW w:w="992" w:type="dxa"/>
            <w:noWrap/>
            <w:hideMark/>
          </w:tcPr>
          <w:p w14:paraId="28E2E1FA" w14:textId="77777777" w:rsidR="00F82A3F" w:rsidRDefault="00F82A3F" w:rsidP="00205EFF">
            <w:pPr>
              <w:rPr>
                <w:sz w:val="18"/>
                <w:szCs w:val="18"/>
              </w:rPr>
            </w:pPr>
            <w:proofErr w:type="spellStart"/>
            <w:r>
              <w:rPr>
                <w:sz w:val="18"/>
                <w:szCs w:val="18"/>
              </w:rPr>
              <w:t>lnF</w:t>
            </w:r>
            <w:proofErr w:type="spellEnd"/>
          </w:p>
        </w:tc>
        <w:tc>
          <w:tcPr>
            <w:tcW w:w="1277" w:type="dxa"/>
            <w:noWrap/>
            <w:hideMark/>
          </w:tcPr>
          <w:p w14:paraId="2303FA68" w14:textId="77777777" w:rsidR="00F82A3F" w:rsidRDefault="00F82A3F" w:rsidP="00205EFF">
            <w:pPr>
              <w:rPr>
                <w:sz w:val="18"/>
                <w:szCs w:val="18"/>
              </w:rPr>
            </w:pPr>
            <w:r>
              <w:rPr>
                <w:sz w:val="18"/>
                <w:szCs w:val="18"/>
              </w:rPr>
              <w:t>0.082575***</w:t>
            </w:r>
          </w:p>
        </w:tc>
        <w:tc>
          <w:tcPr>
            <w:tcW w:w="1561" w:type="dxa"/>
            <w:noWrap/>
            <w:hideMark/>
          </w:tcPr>
          <w:p w14:paraId="6AAA1F4D" w14:textId="77777777" w:rsidR="00F82A3F" w:rsidRDefault="00F82A3F" w:rsidP="00205EFF">
            <w:pPr>
              <w:rPr>
                <w:sz w:val="18"/>
                <w:szCs w:val="18"/>
              </w:rPr>
            </w:pPr>
            <w:r>
              <w:rPr>
                <w:sz w:val="18"/>
                <w:szCs w:val="18"/>
              </w:rPr>
              <w:t>0.017701</w:t>
            </w:r>
          </w:p>
        </w:tc>
        <w:tc>
          <w:tcPr>
            <w:tcW w:w="1419" w:type="dxa"/>
            <w:noWrap/>
            <w:hideMark/>
          </w:tcPr>
          <w:p w14:paraId="1B7FBDAB" w14:textId="77777777" w:rsidR="00F82A3F" w:rsidRDefault="00F82A3F" w:rsidP="00205EFF">
            <w:pPr>
              <w:rPr>
                <w:sz w:val="18"/>
                <w:szCs w:val="18"/>
              </w:rPr>
            </w:pPr>
            <w:r>
              <w:rPr>
                <w:sz w:val="18"/>
                <w:szCs w:val="18"/>
              </w:rPr>
              <w:t>0.079341***</w:t>
            </w:r>
          </w:p>
        </w:tc>
        <w:tc>
          <w:tcPr>
            <w:tcW w:w="1701" w:type="dxa"/>
            <w:noWrap/>
            <w:hideMark/>
          </w:tcPr>
          <w:p w14:paraId="0E9C03CB" w14:textId="77777777" w:rsidR="00F82A3F" w:rsidRDefault="00F82A3F" w:rsidP="00205EFF">
            <w:pPr>
              <w:rPr>
                <w:sz w:val="18"/>
                <w:szCs w:val="18"/>
              </w:rPr>
            </w:pPr>
            <w:r>
              <w:rPr>
                <w:sz w:val="18"/>
                <w:szCs w:val="18"/>
              </w:rPr>
              <w:t xml:space="preserve"> 0.019561</w:t>
            </w:r>
          </w:p>
        </w:tc>
        <w:tc>
          <w:tcPr>
            <w:tcW w:w="1275" w:type="dxa"/>
            <w:noWrap/>
            <w:hideMark/>
          </w:tcPr>
          <w:p w14:paraId="124A3ED7" w14:textId="77777777" w:rsidR="00F82A3F" w:rsidRDefault="00F82A3F" w:rsidP="00205EFF">
            <w:pPr>
              <w:rPr>
                <w:sz w:val="18"/>
                <w:szCs w:val="18"/>
              </w:rPr>
            </w:pPr>
            <w:r>
              <w:rPr>
                <w:sz w:val="18"/>
                <w:szCs w:val="18"/>
              </w:rPr>
              <w:t>0.056255***</w:t>
            </w:r>
          </w:p>
        </w:tc>
      </w:tr>
      <w:tr w:rsidR="00F82A3F" w14:paraId="3F033106" w14:textId="77777777" w:rsidTr="00205EFF">
        <w:trPr>
          <w:trHeight w:val="276"/>
          <w:jc w:val="center"/>
        </w:trPr>
        <w:tc>
          <w:tcPr>
            <w:tcW w:w="992" w:type="dxa"/>
            <w:noWrap/>
          </w:tcPr>
          <w:p w14:paraId="1749C60F" w14:textId="77777777" w:rsidR="00F82A3F" w:rsidRDefault="00F82A3F" w:rsidP="00205EFF">
            <w:pPr>
              <w:rPr>
                <w:sz w:val="18"/>
                <w:szCs w:val="18"/>
              </w:rPr>
            </w:pPr>
          </w:p>
        </w:tc>
        <w:tc>
          <w:tcPr>
            <w:tcW w:w="1277" w:type="dxa"/>
            <w:noWrap/>
            <w:hideMark/>
          </w:tcPr>
          <w:p w14:paraId="043FDA09" w14:textId="77777777" w:rsidR="00F82A3F" w:rsidRDefault="00F82A3F" w:rsidP="00205EFF">
            <w:pPr>
              <w:rPr>
                <w:sz w:val="18"/>
                <w:szCs w:val="18"/>
              </w:rPr>
            </w:pPr>
            <w:r>
              <w:rPr>
                <w:rFonts w:hint="eastAsia"/>
                <w:sz w:val="18"/>
                <w:szCs w:val="18"/>
              </w:rPr>
              <w:t>（</w:t>
            </w:r>
            <w:r>
              <w:rPr>
                <w:sz w:val="18"/>
                <w:szCs w:val="18"/>
              </w:rPr>
              <w:t>0.016815</w:t>
            </w:r>
            <w:r>
              <w:rPr>
                <w:rFonts w:hint="eastAsia"/>
                <w:sz w:val="18"/>
                <w:szCs w:val="18"/>
              </w:rPr>
              <w:t>）</w:t>
            </w:r>
          </w:p>
        </w:tc>
        <w:tc>
          <w:tcPr>
            <w:tcW w:w="1561" w:type="dxa"/>
            <w:noWrap/>
            <w:hideMark/>
          </w:tcPr>
          <w:p w14:paraId="209C41AB" w14:textId="77777777" w:rsidR="00F82A3F" w:rsidRDefault="00F82A3F" w:rsidP="00205EFF">
            <w:pPr>
              <w:rPr>
                <w:sz w:val="18"/>
                <w:szCs w:val="18"/>
              </w:rPr>
            </w:pPr>
            <w:r>
              <w:rPr>
                <w:sz w:val="18"/>
                <w:szCs w:val="18"/>
              </w:rPr>
              <w:t xml:space="preserve">4.2223 </w:t>
            </w:r>
          </w:p>
        </w:tc>
        <w:tc>
          <w:tcPr>
            <w:tcW w:w="1419" w:type="dxa"/>
            <w:noWrap/>
            <w:hideMark/>
          </w:tcPr>
          <w:p w14:paraId="25901204" w14:textId="77777777" w:rsidR="00F82A3F" w:rsidRDefault="00F82A3F" w:rsidP="00205EFF">
            <w:pPr>
              <w:rPr>
                <w:sz w:val="18"/>
                <w:szCs w:val="18"/>
              </w:rPr>
            </w:pPr>
            <w:r>
              <w:rPr>
                <w:rFonts w:hint="eastAsia"/>
                <w:sz w:val="18"/>
                <w:szCs w:val="18"/>
              </w:rPr>
              <w:t>（</w:t>
            </w:r>
            <w:r>
              <w:rPr>
                <w:sz w:val="18"/>
                <w:szCs w:val="18"/>
              </w:rPr>
              <w:t xml:space="preserve">0.018791 </w:t>
            </w:r>
            <w:r>
              <w:rPr>
                <w:rFonts w:hint="eastAsia"/>
                <w:sz w:val="18"/>
                <w:szCs w:val="18"/>
              </w:rPr>
              <w:t>）</w:t>
            </w:r>
          </w:p>
        </w:tc>
        <w:tc>
          <w:tcPr>
            <w:tcW w:w="1701" w:type="dxa"/>
            <w:noWrap/>
            <w:hideMark/>
          </w:tcPr>
          <w:p w14:paraId="230FF594" w14:textId="77777777" w:rsidR="00F82A3F" w:rsidRDefault="00F82A3F" w:rsidP="00205EFF">
            <w:pPr>
              <w:rPr>
                <w:sz w:val="18"/>
                <w:szCs w:val="18"/>
              </w:rPr>
            </w:pPr>
            <w:r>
              <w:rPr>
                <w:rFonts w:hint="eastAsia"/>
                <w:sz w:val="18"/>
                <w:szCs w:val="18"/>
              </w:rPr>
              <w:t>（</w:t>
            </w:r>
            <w:r>
              <w:rPr>
                <w:sz w:val="18"/>
                <w:szCs w:val="18"/>
              </w:rPr>
              <w:t>0.016185</w:t>
            </w:r>
            <w:r>
              <w:rPr>
                <w:rFonts w:hint="eastAsia"/>
                <w:sz w:val="18"/>
                <w:szCs w:val="18"/>
              </w:rPr>
              <w:t>）</w:t>
            </w:r>
          </w:p>
        </w:tc>
        <w:tc>
          <w:tcPr>
            <w:tcW w:w="1275" w:type="dxa"/>
            <w:noWrap/>
            <w:hideMark/>
          </w:tcPr>
          <w:p w14:paraId="364CE53D" w14:textId="77777777" w:rsidR="00F82A3F" w:rsidRDefault="00F82A3F" w:rsidP="00205EFF">
            <w:pPr>
              <w:rPr>
                <w:sz w:val="18"/>
                <w:szCs w:val="18"/>
              </w:rPr>
            </w:pPr>
            <w:r>
              <w:rPr>
                <w:rFonts w:hint="eastAsia"/>
                <w:sz w:val="18"/>
                <w:szCs w:val="18"/>
              </w:rPr>
              <w:t>（</w:t>
            </w:r>
            <w:r>
              <w:rPr>
                <w:sz w:val="18"/>
                <w:szCs w:val="18"/>
              </w:rPr>
              <w:t>0.016206</w:t>
            </w:r>
            <w:r>
              <w:rPr>
                <w:rFonts w:hint="eastAsia"/>
                <w:sz w:val="18"/>
                <w:szCs w:val="18"/>
              </w:rPr>
              <w:t>）</w:t>
            </w:r>
          </w:p>
        </w:tc>
      </w:tr>
      <w:tr w:rsidR="00F82A3F" w14:paraId="6B5E2533" w14:textId="77777777" w:rsidTr="00205EFF">
        <w:trPr>
          <w:trHeight w:val="276"/>
          <w:jc w:val="center"/>
        </w:trPr>
        <w:tc>
          <w:tcPr>
            <w:tcW w:w="992" w:type="dxa"/>
            <w:noWrap/>
            <w:hideMark/>
          </w:tcPr>
          <w:p w14:paraId="787C812D" w14:textId="77777777" w:rsidR="00F82A3F" w:rsidRDefault="00F82A3F" w:rsidP="00205EFF">
            <w:pPr>
              <w:rPr>
                <w:sz w:val="18"/>
                <w:szCs w:val="18"/>
              </w:rPr>
            </w:pPr>
            <w:proofErr w:type="spellStart"/>
            <w:r>
              <w:rPr>
                <w:sz w:val="18"/>
                <w:szCs w:val="18"/>
              </w:rPr>
              <w:t>lnD</w:t>
            </w:r>
            <w:proofErr w:type="spellEnd"/>
          </w:p>
        </w:tc>
        <w:tc>
          <w:tcPr>
            <w:tcW w:w="1277" w:type="dxa"/>
            <w:noWrap/>
            <w:hideMark/>
          </w:tcPr>
          <w:p w14:paraId="5B749EEC" w14:textId="77777777" w:rsidR="00F82A3F" w:rsidRDefault="00F82A3F" w:rsidP="00205EFF">
            <w:pPr>
              <w:rPr>
                <w:sz w:val="18"/>
                <w:szCs w:val="18"/>
              </w:rPr>
            </w:pPr>
            <w:r>
              <w:rPr>
                <w:sz w:val="18"/>
                <w:szCs w:val="18"/>
              </w:rPr>
              <w:t>0.495218***</w:t>
            </w:r>
          </w:p>
        </w:tc>
        <w:tc>
          <w:tcPr>
            <w:tcW w:w="1561" w:type="dxa"/>
            <w:noWrap/>
            <w:hideMark/>
          </w:tcPr>
          <w:p w14:paraId="24019C14" w14:textId="77777777" w:rsidR="00F82A3F" w:rsidRDefault="00F82A3F" w:rsidP="00205EFF">
            <w:pPr>
              <w:rPr>
                <w:sz w:val="18"/>
                <w:szCs w:val="18"/>
              </w:rPr>
            </w:pPr>
            <w:r>
              <w:rPr>
                <w:sz w:val="18"/>
                <w:szCs w:val="18"/>
              </w:rPr>
              <w:t>0.02378***</w:t>
            </w:r>
          </w:p>
        </w:tc>
        <w:tc>
          <w:tcPr>
            <w:tcW w:w="1419" w:type="dxa"/>
            <w:noWrap/>
            <w:hideMark/>
          </w:tcPr>
          <w:p w14:paraId="6CCD64A9" w14:textId="77777777" w:rsidR="00F82A3F" w:rsidRDefault="00F82A3F" w:rsidP="00205EFF">
            <w:pPr>
              <w:rPr>
                <w:sz w:val="18"/>
                <w:szCs w:val="18"/>
              </w:rPr>
            </w:pPr>
            <w:r>
              <w:rPr>
                <w:sz w:val="18"/>
                <w:szCs w:val="18"/>
              </w:rPr>
              <w:t>0.501797***</w:t>
            </w:r>
          </w:p>
        </w:tc>
        <w:tc>
          <w:tcPr>
            <w:tcW w:w="1701" w:type="dxa"/>
            <w:noWrap/>
            <w:hideMark/>
          </w:tcPr>
          <w:p w14:paraId="1E9B867B" w14:textId="77777777" w:rsidR="00F82A3F" w:rsidRDefault="00F82A3F" w:rsidP="00205EFF">
            <w:pPr>
              <w:rPr>
                <w:sz w:val="18"/>
                <w:szCs w:val="18"/>
              </w:rPr>
            </w:pPr>
            <w:r>
              <w:rPr>
                <w:sz w:val="18"/>
                <w:szCs w:val="18"/>
              </w:rPr>
              <w:t>0.422458***</w:t>
            </w:r>
          </w:p>
        </w:tc>
        <w:tc>
          <w:tcPr>
            <w:tcW w:w="1275" w:type="dxa"/>
            <w:noWrap/>
            <w:hideMark/>
          </w:tcPr>
          <w:p w14:paraId="4F82E37D" w14:textId="77777777" w:rsidR="00F82A3F" w:rsidRDefault="00F82A3F" w:rsidP="00205EFF">
            <w:pPr>
              <w:rPr>
                <w:sz w:val="18"/>
                <w:szCs w:val="18"/>
              </w:rPr>
            </w:pPr>
            <w:r>
              <w:rPr>
                <w:sz w:val="18"/>
                <w:szCs w:val="18"/>
              </w:rPr>
              <w:t>0.53636***6</w:t>
            </w:r>
          </w:p>
        </w:tc>
      </w:tr>
      <w:tr w:rsidR="00F82A3F" w14:paraId="7A3920F4" w14:textId="77777777" w:rsidTr="00205EFF">
        <w:trPr>
          <w:trHeight w:val="276"/>
          <w:jc w:val="center"/>
        </w:trPr>
        <w:tc>
          <w:tcPr>
            <w:tcW w:w="992" w:type="dxa"/>
            <w:noWrap/>
            <w:hideMark/>
          </w:tcPr>
          <w:p w14:paraId="15C5F9DC" w14:textId="77777777" w:rsidR="00F82A3F" w:rsidRDefault="00F82A3F" w:rsidP="00205EFF">
            <w:pPr>
              <w:rPr>
                <w:sz w:val="18"/>
                <w:szCs w:val="18"/>
              </w:rPr>
            </w:pPr>
          </w:p>
        </w:tc>
        <w:tc>
          <w:tcPr>
            <w:tcW w:w="1277" w:type="dxa"/>
            <w:noWrap/>
            <w:hideMark/>
          </w:tcPr>
          <w:p w14:paraId="670F28CA" w14:textId="77777777" w:rsidR="00F82A3F" w:rsidRDefault="00F82A3F" w:rsidP="00205EFF">
            <w:pPr>
              <w:rPr>
                <w:sz w:val="18"/>
                <w:szCs w:val="18"/>
              </w:rPr>
            </w:pPr>
            <w:r>
              <w:rPr>
                <w:rFonts w:hint="eastAsia"/>
                <w:sz w:val="18"/>
                <w:szCs w:val="18"/>
              </w:rPr>
              <w:t>（</w:t>
            </w:r>
            <w:r>
              <w:rPr>
                <w:sz w:val="18"/>
                <w:szCs w:val="18"/>
              </w:rPr>
              <w:t>0.029611</w:t>
            </w:r>
            <w:r>
              <w:rPr>
                <w:rFonts w:hint="eastAsia"/>
                <w:sz w:val="18"/>
                <w:szCs w:val="18"/>
              </w:rPr>
              <w:t>）</w:t>
            </w:r>
          </w:p>
        </w:tc>
        <w:tc>
          <w:tcPr>
            <w:tcW w:w="1561" w:type="dxa"/>
            <w:noWrap/>
            <w:hideMark/>
          </w:tcPr>
          <w:p w14:paraId="4B9CAC3E" w14:textId="77777777" w:rsidR="00F82A3F" w:rsidRDefault="00F82A3F" w:rsidP="00205EFF">
            <w:pPr>
              <w:rPr>
                <w:sz w:val="18"/>
                <w:szCs w:val="18"/>
              </w:rPr>
            </w:pPr>
            <w:r>
              <w:rPr>
                <w:rFonts w:hint="eastAsia"/>
                <w:sz w:val="18"/>
                <w:szCs w:val="18"/>
              </w:rPr>
              <w:t>（</w:t>
            </w:r>
            <w:r>
              <w:rPr>
                <w:sz w:val="18"/>
                <w:szCs w:val="18"/>
              </w:rPr>
              <w:t>-25.0456</w:t>
            </w:r>
            <w:r>
              <w:rPr>
                <w:rFonts w:hint="eastAsia"/>
                <w:sz w:val="18"/>
                <w:szCs w:val="18"/>
              </w:rPr>
              <w:t>）</w:t>
            </w:r>
          </w:p>
        </w:tc>
        <w:tc>
          <w:tcPr>
            <w:tcW w:w="1419" w:type="dxa"/>
            <w:noWrap/>
            <w:hideMark/>
          </w:tcPr>
          <w:p w14:paraId="54889EB7" w14:textId="77777777" w:rsidR="00F82A3F" w:rsidRDefault="00F82A3F" w:rsidP="00205EFF">
            <w:pPr>
              <w:rPr>
                <w:sz w:val="18"/>
                <w:szCs w:val="18"/>
              </w:rPr>
            </w:pPr>
            <w:r>
              <w:rPr>
                <w:rFonts w:hint="eastAsia"/>
                <w:sz w:val="18"/>
                <w:szCs w:val="18"/>
              </w:rPr>
              <w:t>（</w:t>
            </w:r>
            <w:r>
              <w:rPr>
                <w:sz w:val="18"/>
                <w:szCs w:val="18"/>
              </w:rPr>
              <w:t>0.03829</w:t>
            </w:r>
            <w:r>
              <w:rPr>
                <w:rFonts w:hint="eastAsia"/>
                <w:sz w:val="18"/>
                <w:szCs w:val="18"/>
              </w:rPr>
              <w:t>）</w:t>
            </w:r>
          </w:p>
        </w:tc>
        <w:tc>
          <w:tcPr>
            <w:tcW w:w="1701" w:type="dxa"/>
            <w:noWrap/>
            <w:hideMark/>
          </w:tcPr>
          <w:p w14:paraId="183DA44E" w14:textId="77777777" w:rsidR="00F82A3F" w:rsidRDefault="00F82A3F" w:rsidP="00205EFF">
            <w:pPr>
              <w:rPr>
                <w:sz w:val="18"/>
                <w:szCs w:val="18"/>
              </w:rPr>
            </w:pPr>
            <w:r>
              <w:rPr>
                <w:rFonts w:hint="eastAsia"/>
                <w:sz w:val="18"/>
                <w:szCs w:val="18"/>
              </w:rPr>
              <w:t>（</w:t>
            </w:r>
            <w:r>
              <w:rPr>
                <w:sz w:val="18"/>
                <w:szCs w:val="18"/>
              </w:rPr>
              <w:t>0.034958</w:t>
            </w:r>
            <w:r>
              <w:rPr>
                <w:rFonts w:hint="eastAsia"/>
                <w:sz w:val="18"/>
                <w:szCs w:val="18"/>
              </w:rPr>
              <w:t>）</w:t>
            </w:r>
          </w:p>
        </w:tc>
        <w:tc>
          <w:tcPr>
            <w:tcW w:w="1275" w:type="dxa"/>
            <w:noWrap/>
            <w:hideMark/>
          </w:tcPr>
          <w:p w14:paraId="0FD5054D" w14:textId="77777777" w:rsidR="00F82A3F" w:rsidRDefault="00F82A3F" w:rsidP="00205EFF">
            <w:pPr>
              <w:rPr>
                <w:sz w:val="18"/>
                <w:szCs w:val="18"/>
              </w:rPr>
            </w:pPr>
            <w:r>
              <w:rPr>
                <w:rFonts w:hint="eastAsia"/>
                <w:sz w:val="18"/>
                <w:szCs w:val="18"/>
              </w:rPr>
              <w:t>（</w:t>
            </w:r>
            <w:r>
              <w:rPr>
                <w:sz w:val="18"/>
                <w:szCs w:val="18"/>
              </w:rPr>
              <w:t>0.027382</w:t>
            </w:r>
            <w:r>
              <w:rPr>
                <w:rFonts w:hint="eastAsia"/>
                <w:sz w:val="18"/>
                <w:szCs w:val="18"/>
              </w:rPr>
              <w:t>）</w:t>
            </w:r>
          </w:p>
        </w:tc>
      </w:tr>
      <w:tr w:rsidR="00F82A3F" w14:paraId="5BBAD796" w14:textId="77777777" w:rsidTr="00205EFF">
        <w:trPr>
          <w:trHeight w:val="276"/>
          <w:jc w:val="center"/>
        </w:trPr>
        <w:tc>
          <w:tcPr>
            <w:tcW w:w="992" w:type="dxa"/>
            <w:noWrap/>
            <w:hideMark/>
          </w:tcPr>
          <w:p w14:paraId="7CB22381" w14:textId="77777777" w:rsidR="00F82A3F" w:rsidRDefault="00F82A3F" w:rsidP="00205EFF">
            <w:pPr>
              <w:rPr>
                <w:sz w:val="18"/>
                <w:szCs w:val="18"/>
              </w:rPr>
            </w:pPr>
            <w:proofErr w:type="spellStart"/>
            <w:r>
              <w:rPr>
                <w:sz w:val="18"/>
                <w:szCs w:val="18"/>
              </w:rPr>
              <w:t>lnL</w:t>
            </w:r>
            <w:proofErr w:type="spellEnd"/>
          </w:p>
        </w:tc>
        <w:tc>
          <w:tcPr>
            <w:tcW w:w="1277" w:type="dxa"/>
            <w:noWrap/>
            <w:hideMark/>
          </w:tcPr>
          <w:p w14:paraId="5908F73C" w14:textId="77777777" w:rsidR="00F82A3F" w:rsidRDefault="00F82A3F" w:rsidP="00205EFF">
            <w:pPr>
              <w:rPr>
                <w:sz w:val="18"/>
                <w:szCs w:val="18"/>
              </w:rPr>
            </w:pPr>
            <w:r>
              <w:rPr>
                <w:sz w:val="18"/>
                <w:szCs w:val="18"/>
              </w:rPr>
              <w:t>0.483725***</w:t>
            </w:r>
          </w:p>
        </w:tc>
        <w:tc>
          <w:tcPr>
            <w:tcW w:w="1561" w:type="dxa"/>
            <w:noWrap/>
            <w:hideMark/>
          </w:tcPr>
          <w:p w14:paraId="48019DE0" w14:textId="77777777" w:rsidR="00F82A3F" w:rsidRDefault="00F82A3F" w:rsidP="00205EFF">
            <w:pPr>
              <w:rPr>
                <w:sz w:val="18"/>
                <w:szCs w:val="18"/>
              </w:rPr>
            </w:pPr>
            <w:r>
              <w:rPr>
                <w:sz w:val="18"/>
                <w:szCs w:val="18"/>
              </w:rPr>
              <w:t>0.030567***</w:t>
            </w:r>
          </w:p>
        </w:tc>
        <w:tc>
          <w:tcPr>
            <w:tcW w:w="1419" w:type="dxa"/>
            <w:noWrap/>
            <w:hideMark/>
          </w:tcPr>
          <w:p w14:paraId="0112757E" w14:textId="77777777" w:rsidR="00F82A3F" w:rsidRDefault="00F82A3F" w:rsidP="00205EFF">
            <w:pPr>
              <w:rPr>
                <w:sz w:val="18"/>
                <w:szCs w:val="18"/>
              </w:rPr>
            </w:pPr>
            <w:r>
              <w:rPr>
                <w:sz w:val="18"/>
                <w:szCs w:val="18"/>
              </w:rPr>
              <w:t>0.484959***</w:t>
            </w:r>
          </w:p>
        </w:tc>
        <w:tc>
          <w:tcPr>
            <w:tcW w:w="1701" w:type="dxa"/>
            <w:noWrap/>
            <w:hideMark/>
          </w:tcPr>
          <w:p w14:paraId="3C321174" w14:textId="77777777" w:rsidR="00F82A3F" w:rsidRDefault="00F82A3F" w:rsidP="00205EFF">
            <w:pPr>
              <w:rPr>
                <w:sz w:val="18"/>
                <w:szCs w:val="18"/>
              </w:rPr>
            </w:pPr>
            <w:r>
              <w:rPr>
                <w:sz w:val="18"/>
                <w:szCs w:val="18"/>
              </w:rPr>
              <w:t>0.258721***</w:t>
            </w:r>
          </w:p>
        </w:tc>
        <w:tc>
          <w:tcPr>
            <w:tcW w:w="1275" w:type="dxa"/>
            <w:noWrap/>
            <w:hideMark/>
          </w:tcPr>
          <w:p w14:paraId="67D46F33" w14:textId="7B88C0D8" w:rsidR="00F82A3F" w:rsidRDefault="00F82A3F" w:rsidP="00205EFF">
            <w:pPr>
              <w:rPr>
                <w:sz w:val="18"/>
                <w:szCs w:val="18"/>
              </w:rPr>
            </w:pPr>
            <w:r>
              <w:rPr>
                <w:sz w:val="18"/>
                <w:szCs w:val="18"/>
              </w:rPr>
              <w:t>0.362575</w:t>
            </w:r>
            <w:r w:rsidR="000C7181">
              <w:rPr>
                <w:sz w:val="18"/>
                <w:szCs w:val="18"/>
              </w:rPr>
              <w:t>***</w:t>
            </w:r>
          </w:p>
        </w:tc>
      </w:tr>
      <w:tr w:rsidR="00F82A3F" w14:paraId="19F74C9C" w14:textId="77777777" w:rsidTr="00E56FF2">
        <w:trPr>
          <w:trHeight w:val="276"/>
          <w:jc w:val="center"/>
        </w:trPr>
        <w:tc>
          <w:tcPr>
            <w:tcW w:w="992" w:type="dxa"/>
            <w:tcBorders>
              <w:top w:val="nil"/>
              <w:left w:val="nil"/>
              <w:bottom w:val="nil"/>
              <w:right w:val="nil"/>
            </w:tcBorders>
            <w:noWrap/>
            <w:hideMark/>
          </w:tcPr>
          <w:p w14:paraId="29ED6A17" w14:textId="77777777" w:rsidR="00F82A3F" w:rsidRDefault="00F82A3F" w:rsidP="00205EFF">
            <w:pPr>
              <w:rPr>
                <w:sz w:val="18"/>
                <w:szCs w:val="18"/>
              </w:rPr>
            </w:pPr>
          </w:p>
        </w:tc>
        <w:tc>
          <w:tcPr>
            <w:tcW w:w="1277" w:type="dxa"/>
            <w:tcBorders>
              <w:top w:val="nil"/>
              <w:left w:val="nil"/>
              <w:bottom w:val="nil"/>
              <w:right w:val="nil"/>
            </w:tcBorders>
            <w:noWrap/>
            <w:hideMark/>
          </w:tcPr>
          <w:p w14:paraId="140BAA9B" w14:textId="77777777" w:rsidR="00F82A3F" w:rsidRDefault="00F82A3F" w:rsidP="00205EFF">
            <w:pPr>
              <w:rPr>
                <w:sz w:val="18"/>
                <w:szCs w:val="18"/>
              </w:rPr>
            </w:pPr>
            <w:r>
              <w:rPr>
                <w:rFonts w:hint="eastAsia"/>
                <w:sz w:val="18"/>
                <w:szCs w:val="18"/>
              </w:rPr>
              <w:t>（</w:t>
            </w:r>
            <w:r>
              <w:rPr>
                <w:sz w:val="18"/>
                <w:szCs w:val="18"/>
              </w:rPr>
              <w:t>0.023643</w:t>
            </w:r>
            <w:r>
              <w:rPr>
                <w:rFonts w:hint="eastAsia"/>
                <w:sz w:val="18"/>
                <w:szCs w:val="18"/>
              </w:rPr>
              <w:t>）</w:t>
            </w:r>
          </w:p>
        </w:tc>
        <w:tc>
          <w:tcPr>
            <w:tcW w:w="1561" w:type="dxa"/>
            <w:tcBorders>
              <w:top w:val="nil"/>
              <w:left w:val="nil"/>
              <w:bottom w:val="nil"/>
              <w:right w:val="nil"/>
            </w:tcBorders>
            <w:noWrap/>
            <w:hideMark/>
          </w:tcPr>
          <w:p w14:paraId="1E9CC345" w14:textId="77777777" w:rsidR="00F82A3F" w:rsidRDefault="00F82A3F" w:rsidP="00205EFF">
            <w:pPr>
              <w:rPr>
                <w:sz w:val="18"/>
                <w:szCs w:val="18"/>
              </w:rPr>
            </w:pPr>
            <w:r>
              <w:rPr>
                <w:rFonts w:hint="eastAsia"/>
                <w:sz w:val="18"/>
                <w:szCs w:val="18"/>
              </w:rPr>
              <w:t>（</w:t>
            </w:r>
            <w:r>
              <w:rPr>
                <w:sz w:val="18"/>
                <w:szCs w:val="18"/>
              </w:rPr>
              <w:t>-9.4774</w:t>
            </w:r>
            <w:r>
              <w:rPr>
                <w:rFonts w:hint="eastAsia"/>
                <w:sz w:val="18"/>
                <w:szCs w:val="18"/>
              </w:rPr>
              <w:t>）</w:t>
            </w:r>
          </w:p>
        </w:tc>
        <w:tc>
          <w:tcPr>
            <w:tcW w:w="1419" w:type="dxa"/>
            <w:tcBorders>
              <w:top w:val="nil"/>
              <w:left w:val="nil"/>
              <w:bottom w:val="nil"/>
              <w:right w:val="nil"/>
            </w:tcBorders>
            <w:noWrap/>
            <w:hideMark/>
          </w:tcPr>
          <w:p w14:paraId="7EFBE210" w14:textId="77777777" w:rsidR="00F82A3F" w:rsidRDefault="00F82A3F" w:rsidP="00205EFF">
            <w:pPr>
              <w:rPr>
                <w:sz w:val="18"/>
                <w:szCs w:val="18"/>
              </w:rPr>
            </w:pPr>
            <w:r>
              <w:rPr>
                <w:rFonts w:hint="eastAsia"/>
                <w:sz w:val="18"/>
                <w:szCs w:val="18"/>
              </w:rPr>
              <w:t>（</w:t>
            </w:r>
            <w:r>
              <w:rPr>
                <w:sz w:val="18"/>
                <w:szCs w:val="18"/>
              </w:rPr>
              <w:t>0.024829</w:t>
            </w:r>
            <w:r>
              <w:rPr>
                <w:rFonts w:hint="eastAsia"/>
                <w:sz w:val="18"/>
                <w:szCs w:val="18"/>
              </w:rPr>
              <w:t>）</w:t>
            </w:r>
          </w:p>
        </w:tc>
        <w:tc>
          <w:tcPr>
            <w:tcW w:w="1701" w:type="dxa"/>
            <w:tcBorders>
              <w:top w:val="nil"/>
              <w:left w:val="nil"/>
              <w:bottom w:val="nil"/>
              <w:right w:val="nil"/>
            </w:tcBorders>
            <w:noWrap/>
            <w:hideMark/>
          </w:tcPr>
          <w:p w14:paraId="201C8244" w14:textId="77777777" w:rsidR="00F82A3F" w:rsidRDefault="00F82A3F" w:rsidP="00205EFF">
            <w:pPr>
              <w:rPr>
                <w:sz w:val="18"/>
                <w:szCs w:val="18"/>
              </w:rPr>
            </w:pPr>
            <w:r>
              <w:rPr>
                <w:rFonts w:hint="eastAsia"/>
                <w:sz w:val="18"/>
                <w:szCs w:val="18"/>
              </w:rPr>
              <w:t>（</w:t>
            </w:r>
            <w:r>
              <w:rPr>
                <w:sz w:val="18"/>
                <w:szCs w:val="18"/>
              </w:rPr>
              <w:t>0.029222</w:t>
            </w:r>
            <w:r>
              <w:rPr>
                <w:rFonts w:hint="eastAsia"/>
                <w:sz w:val="18"/>
                <w:szCs w:val="18"/>
              </w:rPr>
              <w:t>）</w:t>
            </w:r>
          </w:p>
        </w:tc>
        <w:tc>
          <w:tcPr>
            <w:tcW w:w="1275" w:type="dxa"/>
            <w:tcBorders>
              <w:top w:val="nil"/>
              <w:left w:val="nil"/>
              <w:bottom w:val="nil"/>
              <w:right w:val="nil"/>
            </w:tcBorders>
            <w:noWrap/>
            <w:hideMark/>
          </w:tcPr>
          <w:p w14:paraId="00BE2753" w14:textId="2E80DEE8" w:rsidR="00F82A3F" w:rsidRDefault="00F82A3F" w:rsidP="00205EFF">
            <w:pPr>
              <w:rPr>
                <w:sz w:val="18"/>
                <w:szCs w:val="18"/>
              </w:rPr>
            </w:pPr>
            <w:r>
              <w:rPr>
                <w:rFonts w:hint="eastAsia"/>
                <w:sz w:val="18"/>
                <w:szCs w:val="18"/>
              </w:rPr>
              <w:t>（</w:t>
            </w:r>
            <w:r>
              <w:rPr>
                <w:sz w:val="18"/>
                <w:szCs w:val="18"/>
              </w:rPr>
              <w:t>0.027382</w:t>
            </w:r>
            <w:r>
              <w:rPr>
                <w:rFonts w:hint="eastAsia"/>
                <w:sz w:val="18"/>
                <w:szCs w:val="18"/>
              </w:rPr>
              <w:t>）</w:t>
            </w:r>
          </w:p>
        </w:tc>
      </w:tr>
      <w:tr w:rsidR="00E56FF2" w14:paraId="54805792" w14:textId="77777777" w:rsidTr="00E56FF2">
        <w:trPr>
          <w:trHeight w:val="276"/>
          <w:jc w:val="center"/>
        </w:trPr>
        <w:tc>
          <w:tcPr>
            <w:tcW w:w="992" w:type="dxa"/>
            <w:tcBorders>
              <w:top w:val="nil"/>
              <w:left w:val="nil"/>
              <w:bottom w:val="nil"/>
              <w:right w:val="nil"/>
            </w:tcBorders>
            <w:noWrap/>
          </w:tcPr>
          <w:p w14:paraId="3D1ACEB0" w14:textId="1FDA4FDC" w:rsidR="00E56FF2" w:rsidRDefault="00E56FF2" w:rsidP="00205EFF">
            <w:pPr>
              <w:rPr>
                <w:sz w:val="18"/>
                <w:szCs w:val="18"/>
              </w:rPr>
            </w:pPr>
            <w:r w:rsidRPr="00E56FF2">
              <w:rPr>
                <w:sz w:val="18"/>
                <w:szCs w:val="18"/>
              </w:rPr>
              <w:t>rho</w:t>
            </w:r>
          </w:p>
        </w:tc>
        <w:tc>
          <w:tcPr>
            <w:tcW w:w="1277" w:type="dxa"/>
            <w:tcBorders>
              <w:top w:val="nil"/>
              <w:left w:val="nil"/>
              <w:bottom w:val="nil"/>
              <w:right w:val="nil"/>
            </w:tcBorders>
            <w:noWrap/>
          </w:tcPr>
          <w:p w14:paraId="4877FE8B" w14:textId="15E2260C" w:rsidR="00E56FF2" w:rsidRDefault="00E56FF2" w:rsidP="00205EFF">
            <w:pPr>
              <w:rPr>
                <w:sz w:val="18"/>
                <w:szCs w:val="18"/>
              </w:rPr>
            </w:pPr>
            <w:r w:rsidRPr="00E56FF2">
              <w:rPr>
                <w:sz w:val="18"/>
                <w:szCs w:val="18"/>
              </w:rPr>
              <w:t>0.060908</w:t>
            </w:r>
          </w:p>
        </w:tc>
        <w:tc>
          <w:tcPr>
            <w:tcW w:w="1561" w:type="dxa"/>
            <w:tcBorders>
              <w:top w:val="nil"/>
              <w:left w:val="nil"/>
              <w:bottom w:val="nil"/>
              <w:right w:val="nil"/>
            </w:tcBorders>
            <w:noWrap/>
          </w:tcPr>
          <w:p w14:paraId="3E6CF4B6" w14:textId="04DFCCDF" w:rsidR="00E56FF2" w:rsidRDefault="00E56FF2" w:rsidP="00205EFF">
            <w:pPr>
              <w:rPr>
                <w:sz w:val="18"/>
                <w:szCs w:val="18"/>
              </w:rPr>
            </w:pPr>
            <w:r w:rsidRPr="00E56FF2">
              <w:rPr>
                <w:sz w:val="18"/>
                <w:szCs w:val="18"/>
              </w:rPr>
              <w:t>0.571720</w:t>
            </w:r>
            <w:r w:rsidR="000C7181">
              <w:rPr>
                <w:sz w:val="18"/>
                <w:szCs w:val="18"/>
              </w:rPr>
              <w:t>***</w:t>
            </w:r>
          </w:p>
        </w:tc>
        <w:tc>
          <w:tcPr>
            <w:tcW w:w="1419" w:type="dxa"/>
            <w:tcBorders>
              <w:top w:val="nil"/>
              <w:left w:val="nil"/>
              <w:bottom w:val="nil"/>
              <w:right w:val="nil"/>
            </w:tcBorders>
            <w:noWrap/>
          </w:tcPr>
          <w:p w14:paraId="74F4B844" w14:textId="72B9817F" w:rsidR="00E56FF2" w:rsidRDefault="00E56FF2" w:rsidP="00205EFF">
            <w:pPr>
              <w:rPr>
                <w:sz w:val="18"/>
                <w:szCs w:val="18"/>
              </w:rPr>
            </w:pPr>
            <w:r w:rsidRPr="00E56FF2">
              <w:rPr>
                <w:sz w:val="18"/>
                <w:szCs w:val="18"/>
              </w:rPr>
              <w:t>-0.16730</w:t>
            </w:r>
          </w:p>
        </w:tc>
        <w:tc>
          <w:tcPr>
            <w:tcW w:w="1701" w:type="dxa"/>
            <w:tcBorders>
              <w:top w:val="nil"/>
              <w:left w:val="nil"/>
              <w:bottom w:val="nil"/>
              <w:right w:val="nil"/>
            </w:tcBorders>
            <w:noWrap/>
          </w:tcPr>
          <w:p w14:paraId="6B4DF3D9" w14:textId="495D0C80" w:rsidR="00E56FF2" w:rsidRDefault="00E56FF2" w:rsidP="00205EFF">
            <w:pPr>
              <w:rPr>
                <w:sz w:val="18"/>
                <w:szCs w:val="18"/>
              </w:rPr>
            </w:pPr>
            <w:r w:rsidRPr="00E56FF2">
              <w:rPr>
                <w:sz w:val="18"/>
                <w:szCs w:val="18"/>
              </w:rPr>
              <w:t>-0.059157</w:t>
            </w:r>
          </w:p>
        </w:tc>
        <w:tc>
          <w:tcPr>
            <w:tcW w:w="1275" w:type="dxa"/>
            <w:tcBorders>
              <w:top w:val="nil"/>
              <w:left w:val="nil"/>
              <w:bottom w:val="nil"/>
              <w:right w:val="nil"/>
            </w:tcBorders>
            <w:noWrap/>
          </w:tcPr>
          <w:p w14:paraId="2890C272" w14:textId="5A9B5AE2" w:rsidR="00E56FF2" w:rsidRDefault="000C7181" w:rsidP="00205EFF">
            <w:pPr>
              <w:rPr>
                <w:sz w:val="18"/>
                <w:szCs w:val="18"/>
              </w:rPr>
            </w:pPr>
            <w:r w:rsidRPr="000C7181">
              <w:rPr>
                <w:sz w:val="18"/>
                <w:szCs w:val="18"/>
              </w:rPr>
              <w:t>0.36885</w:t>
            </w:r>
            <w:r>
              <w:rPr>
                <w:sz w:val="18"/>
                <w:szCs w:val="18"/>
              </w:rPr>
              <w:t>***</w:t>
            </w:r>
          </w:p>
        </w:tc>
      </w:tr>
      <w:tr w:rsidR="00E56FF2" w14:paraId="5B3C5291" w14:textId="77777777" w:rsidTr="00205EFF">
        <w:trPr>
          <w:trHeight w:val="276"/>
          <w:jc w:val="center"/>
        </w:trPr>
        <w:tc>
          <w:tcPr>
            <w:tcW w:w="992" w:type="dxa"/>
            <w:tcBorders>
              <w:top w:val="nil"/>
              <w:left w:val="nil"/>
              <w:bottom w:val="single" w:sz="4" w:space="0" w:color="auto"/>
              <w:right w:val="nil"/>
            </w:tcBorders>
            <w:noWrap/>
          </w:tcPr>
          <w:p w14:paraId="7084D6E2" w14:textId="77777777" w:rsidR="00E56FF2" w:rsidRPr="00E56FF2" w:rsidRDefault="00E56FF2" w:rsidP="00205EFF">
            <w:pPr>
              <w:rPr>
                <w:sz w:val="18"/>
                <w:szCs w:val="18"/>
              </w:rPr>
            </w:pPr>
          </w:p>
        </w:tc>
        <w:tc>
          <w:tcPr>
            <w:tcW w:w="1277" w:type="dxa"/>
            <w:tcBorders>
              <w:top w:val="nil"/>
              <w:left w:val="nil"/>
              <w:bottom w:val="single" w:sz="4" w:space="0" w:color="auto"/>
              <w:right w:val="nil"/>
            </w:tcBorders>
            <w:noWrap/>
          </w:tcPr>
          <w:p w14:paraId="3334848D" w14:textId="480C288F" w:rsidR="00E56FF2" w:rsidRPr="00E56FF2" w:rsidRDefault="00E56FF2" w:rsidP="00205EFF">
            <w:pPr>
              <w:rPr>
                <w:sz w:val="18"/>
                <w:szCs w:val="18"/>
              </w:rPr>
            </w:pPr>
            <w:r>
              <w:rPr>
                <w:rFonts w:hint="eastAsia"/>
                <w:sz w:val="18"/>
                <w:szCs w:val="18"/>
              </w:rPr>
              <w:t>(</w:t>
            </w:r>
            <w:r w:rsidRPr="00E56FF2">
              <w:rPr>
                <w:sz w:val="18"/>
                <w:szCs w:val="18"/>
              </w:rPr>
              <w:t>0.124256</w:t>
            </w:r>
            <w:r>
              <w:rPr>
                <w:sz w:val="18"/>
                <w:szCs w:val="18"/>
              </w:rPr>
              <w:t>)</w:t>
            </w:r>
          </w:p>
        </w:tc>
        <w:tc>
          <w:tcPr>
            <w:tcW w:w="1561" w:type="dxa"/>
            <w:tcBorders>
              <w:top w:val="nil"/>
              <w:left w:val="nil"/>
              <w:bottom w:val="single" w:sz="4" w:space="0" w:color="auto"/>
              <w:right w:val="nil"/>
            </w:tcBorders>
            <w:noWrap/>
          </w:tcPr>
          <w:p w14:paraId="00CDF728" w14:textId="6142A08B" w:rsidR="00E56FF2" w:rsidRDefault="00E56FF2" w:rsidP="00205EFF">
            <w:pPr>
              <w:rPr>
                <w:sz w:val="18"/>
                <w:szCs w:val="18"/>
              </w:rPr>
            </w:pPr>
            <w:r>
              <w:rPr>
                <w:rFonts w:hint="eastAsia"/>
                <w:sz w:val="18"/>
                <w:szCs w:val="18"/>
              </w:rPr>
              <w:t>(</w:t>
            </w:r>
            <w:r w:rsidRPr="00E56FF2">
              <w:rPr>
                <w:sz w:val="18"/>
                <w:szCs w:val="18"/>
              </w:rPr>
              <w:t>0.072332</w:t>
            </w:r>
            <w:r>
              <w:rPr>
                <w:sz w:val="18"/>
                <w:szCs w:val="18"/>
              </w:rPr>
              <w:t>)</w:t>
            </w:r>
          </w:p>
        </w:tc>
        <w:tc>
          <w:tcPr>
            <w:tcW w:w="1419" w:type="dxa"/>
            <w:tcBorders>
              <w:top w:val="nil"/>
              <w:left w:val="nil"/>
              <w:bottom w:val="single" w:sz="4" w:space="0" w:color="auto"/>
              <w:right w:val="nil"/>
            </w:tcBorders>
            <w:noWrap/>
          </w:tcPr>
          <w:p w14:paraId="788F7C84" w14:textId="0E1D763F" w:rsidR="00E56FF2" w:rsidRDefault="00E56FF2" w:rsidP="00205EFF">
            <w:pPr>
              <w:rPr>
                <w:sz w:val="18"/>
                <w:szCs w:val="18"/>
              </w:rPr>
            </w:pPr>
            <w:r>
              <w:rPr>
                <w:rFonts w:hint="eastAsia"/>
                <w:sz w:val="18"/>
                <w:szCs w:val="18"/>
              </w:rPr>
              <w:t>(</w:t>
            </w:r>
            <w:r w:rsidRPr="00E56FF2">
              <w:rPr>
                <w:sz w:val="18"/>
                <w:szCs w:val="18"/>
              </w:rPr>
              <w:t>0.12157</w:t>
            </w:r>
            <w:r>
              <w:rPr>
                <w:sz w:val="18"/>
                <w:szCs w:val="18"/>
              </w:rPr>
              <w:t>)</w:t>
            </w:r>
          </w:p>
        </w:tc>
        <w:tc>
          <w:tcPr>
            <w:tcW w:w="1701" w:type="dxa"/>
            <w:tcBorders>
              <w:top w:val="nil"/>
              <w:left w:val="nil"/>
              <w:bottom w:val="single" w:sz="4" w:space="0" w:color="auto"/>
              <w:right w:val="nil"/>
            </w:tcBorders>
            <w:noWrap/>
          </w:tcPr>
          <w:p w14:paraId="33A8BCA1" w14:textId="2970ECDA" w:rsidR="00E56FF2" w:rsidRDefault="00E56FF2" w:rsidP="00205EFF">
            <w:pPr>
              <w:rPr>
                <w:sz w:val="18"/>
                <w:szCs w:val="18"/>
              </w:rPr>
            </w:pPr>
            <w:r>
              <w:rPr>
                <w:rFonts w:hint="eastAsia"/>
                <w:sz w:val="18"/>
                <w:szCs w:val="18"/>
              </w:rPr>
              <w:t>(</w:t>
            </w:r>
            <w:r w:rsidRPr="00E56FF2">
              <w:rPr>
                <w:sz w:val="18"/>
                <w:szCs w:val="18"/>
              </w:rPr>
              <w:t>0.118331</w:t>
            </w:r>
            <w:r>
              <w:rPr>
                <w:sz w:val="18"/>
                <w:szCs w:val="18"/>
              </w:rPr>
              <w:t>)</w:t>
            </w:r>
          </w:p>
        </w:tc>
        <w:tc>
          <w:tcPr>
            <w:tcW w:w="1275" w:type="dxa"/>
            <w:tcBorders>
              <w:top w:val="nil"/>
              <w:left w:val="nil"/>
              <w:bottom w:val="single" w:sz="4" w:space="0" w:color="auto"/>
              <w:right w:val="nil"/>
            </w:tcBorders>
            <w:noWrap/>
          </w:tcPr>
          <w:p w14:paraId="6B59486C" w14:textId="14F0B5E7" w:rsidR="00E56FF2" w:rsidRDefault="000C7181" w:rsidP="00205EFF">
            <w:pPr>
              <w:rPr>
                <w:sz w:val="18"/>
                <w:szCs w:val="18"/>
              </w:rPr>
            </w:pPr>
            <w:r w:rsidRPr="000C7181">
              <w:rPr>
                <w:sz w:val="18"/>
                <w:szCs w:val="18"/>
              </w:rPr>
              <w:t>0.0008364</w:t>
            </w:r>
          </w:p>
        </w:tc>
      </w:tr>
    </w:tbl>
    <w:p w14:paraId="3F42ABA7" w14:textId="7D56BB85" w:rsidR="00F82A3F" w:rsidRDefault="00A6340A" w:rsidP="00F82A3F">
      <w:proofErr w:type="spellStart"/>
      <w:r w:rsidRPr="00A6340A">
        <w:t>Signif</w:t>
      </w:r>
      <w:proofErr w:type="spellEnd"/>
      <w:r w:rsidRPr="00A6340A">
        <w:t xml:space="preserve">. codes:  </w:t>
      </w:r>
      <w:proofErr w:type="gramStart"/>
      <w:r w:rsidRPr="00A6340A">
        <w:t>0  ‘</w:t>
      </w:r>
      <w:proofErr w:type="gramEnd"/>
      <w:r w:rsidRPr="00A6340A">
        <w:t>***’  0.001 ‘**’  0.01  ‘*’  0.05  ‘.’  0.1  ‘ ’  1</w:t>
      </w:r>
    </w:p>
    <w:p w14:paraId="3BE395EB" w14:textId="7DEF1714" w:rsidR="00F82A3F" w:rsidRDefault="00F82A3F" w:rsidP="00723D09"/>
    <w:p w14:paraId="1A523D4E" w14:textId="014D2553" w:rsidR="007B4457" w:rsidRDefault="007B4457" w:rsidP="007B4457">
      <w:pPr>
        <w:jc w:val="center"/>
      </w:pPr>
      <w:r>
        <w:rPr>
          <w:rFonts w:hint="eastAsia"/>
        </w:rPr>
        <w:t>表</w:t>
      </w:r>
      <w:r>
        <w:t>5</w:t>
      </w:r>
      <w:r>
        <w:rPr>
          <w:rFonts w:hint="eastAsia"/>
        </w:rPr>
        <w:t>：</w:t>
      </w:r>
      <w:r w:rsidR="00FA5A91">
        <w:rPr>
          <w:rFonts w:hint="eastAsia"/>
        </w:rPr>
        <w:t>空间杜宾模型回归结果</w:t>
      </w:r>
    </w:p>
    <w:tbl>
      <w:tblPr>
        <w:tblStyle w:val="a4"/>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77"/>
        <w:gridCol w:w="1561"/>
        <w:gridCol w:w="1419"/>
        <w:gridCol w:w="1701"/>
        <w:gridCol w:w="1275"/>
      </w:tblGrid>
      <w:tr w:rsidR="007B4457" w14:paraId="797B1B86" w14:textId="77777777" w:rsidTr="00205EFF">
        <w:trPr>
          <w:trHeight w:val="276"/>
          <w:jc w:val="center"/>
        </w:trPr>
        <w:tc>
          <w:tcPr>
            <w:tcW w:w="992" w:type="dxa"/>
            <w:tcBorders>
              <w:top w:val="single" w:sz="4" w:space="0" w:color="auto"/>
              <w:left w:val="nil"/>
              <w:bottom w:val="single" w:sz="4" w:space="0" w:color="auto"/>
              <w:right w:val="nil"/>
            </w:tcBorders>
            <w:noWrap/>
            <w:hideMark/>
          </w:tcPr>
          <w:p w14:paraId="6006864B" w14:textId="77777777" w:rsidR="007B4457" w:rsidRDefault="007B4457" w:rsidP="00205EFF">
            <w:pPr>
              <w:rPr>
                <w:sz w:val="18"/>
                <w:szCs w:val="18"/>
              </w:rPr>
            </w:pPr>
            <w:r>
              <w:rPr>
                <w:rFonts w:hint="eastAsia"/>
                <w:sz w:val="18"/>
                <w:szCs w:val="18"/>
              </w:rPr>
              <w:t>变量</w:t>
            </w:r>
          </w:p>
        </w:tc>
        <w:tc>
          <w:tcPr>
            <w:tcW w:w="1277" w:type="dxa"/>
            <w:tcBorders>
              <w:top w:val="single" w:sz="4" w:space="0" w:color="auto"/>
              <w:left w:val="nil"/>
              <w:bottom w:val="single" w:sz="4" w:space="0" w:color="auto"/>
              <w:right w:val="nil"/>
            </w:tcBorders>
            <w:noWrap/>
            <w:hideMark/>
          </w:tcPr>
          <w:p w14:paraId="755AC47C" w14:textId="77777777" w:rsidR="007B4457" w:rsidRDefault="007B4457" w:rsidP="00205EFF">
            <w:pPr>
              <w:rPr>
                <w:sz w:val="18"/>
                <w:szCs w:val="18"/>
              </w:rPr>
            </w:pPr>
            <w:r>
              <w:rPr>
                <w:rFonts w:hint="eastAsia"/>
                <w:sz w:val="18"/>
                <w:szCs w:val="18"/>
              </w:rPr>
              <w:t>混合回归</w:t>
            </w:r>
          </w:p>
        </w:tc>
        <w:tc>
          <w:tcPr>
            <w:tcW w:w="1561" w:type="dxa"/>
            <w:tcBorders>
              <w:top w:val="single" w:sz="4" w:space="0" w:color="auto"/>
              <w:left w:val="nil"/>
              <w:bottom w:val="single" w:sz="4" w:space="0" w:color="auto"/>
              <w:right w:val="nil"/>
            </w:tcBorders>
            <w:noWrap/>
            <w:hideMark/>
          </w:tcPr>
          <w:p w14:paraId="3630AFB3" w14:textId="77777777" w:rsidR="007B4457" w:rsidRDefault="007B4457" w:rsidP="00205EFF">
            <w:pPr>
              <w:rPr>
                <w:sz w:val="18"/>
                <w:szCs w:val="18"/>
              </w:rPr>
            </w:pPr>
            <w:r>
              <w:rPr>
                <w:rFonts w:hint="eastAsia"/>
                <w:sz w:val="18"/>
                <w:szCs w:val="18"/>
              </w:rPr>
              <w:t>个体固定效应</w:t>
            </w:r>
          </w:p>
        </w:tc>
        <w:tc>
          <w:tcPr>
            <w:tcW w:w="1419" w:type="dxa"/>
            <w:tcBorders>
              <w:top w:val="single" w:sz="4" w:space="0" w:color="auto"/>
              <w:left w:val="nil"/>
              <w:bottom w:val="single" w:sz="4" w:space="0" w:color="auto"/>
              <w:right w:val="nil"/>
            </w:tcBorders>
            <w:noWrap/>
            <w:hideMark/>
          </w:tcPr>
          <w:p w14:paraId="04D13A2D" w14:textId="77777777" w:rsidR="007B4457" w:rsidRDefault="007B4457" w:rsidP="00205EFF">
            <w:pPr>
              <w:rPr>
                <w:sz w:val="18"/>
                <w:szCs w:val="18"/>
              </w:rPr>
            </w:pPr>
            <w:r>
              <w:rPr>
                <w:rFonts w:hint="eastAsia"/>
                <w:sz w:val="18"/>
                <w:szCs w:val="18"/>
              </w:rPr>
              <w:t>时间固定效应</w:t>
            </w:r>
          </w:p>
        </w:tc>
        <w:tc>
          <w:tcPr>
            <w:tcW w:w="1701" w:type="dxa"/>
            <w:tcBorders>
              <w:top w:val="single" w:sz="4" w:space="0" w:color="auto"/>
              <w:left w:val="nil"/>
              <w:bottom w:val="single" w:sz="4" w:space="0" w:color="auto"/>
              <w:right w:val="nil"/>
            </w:tcBorders>
            <w:noWrap/>
            <w:hideMark/>
          </w:tcPr>
          <w:p w14:paraId="69B18326" w14:textId="77777777" w:rsidR="007B4457" w:rsidRDefault="007B4457" w:rsidP="00205EFF">
            <w:pPr>
              <w:rPr>
                <w:sz w:val="18"/>
                <w:szCs w:val="18"/>
              </w:rPr>
            </w:pPr>
            <w:r>
              <w:rPr>
                <w:rFonts w:hint="eastAsia"/>
                <w:sz w:val="18"/>
                <w:szCs w:val="18"/>
              </w:rPr>
              <w:t>个体时间固定效应</w:t>
            </w:r>
          </w:p>
        </w:tc>
        <w:tc>
          <w:tcPr>
            <w:tcW w:w="1275" w:type="dxa"/>
            <w:tcBorders>
              <w:top w:val="single" w:sz="4" w:space="0" w:color="auto"/>
              <w:left w:val="nil"/>
              <w:bottom w:val="single" w:sz="4" w:space="0" w:color="auto"/>
              <w:right w:val="nil"/>
            </w:tcBorders>
            <w:noWrap/>
            <w:hideMark/>
          </w:tcPr>
          <w:p w14:paraId="5A01287D" w14:textId="77777777" w:rsidR="007B4457" w:rsidRDefault="007B4457" w:rsidP="00205EFF">
            <w:pPr>
              <w:rPr>
                <w:sz w:val="18"/>
                <w:szCs w:val="18"/>
              </w:rPr>
            </w:pPr>
            <w:r>
              <w:rPr>
                <w:rFonts w:hint="eastAsia"/>
                <w:sz w:val="18"/>
                <w:szCs w:val="18"/>
              </w:rPr>
              <w:t>随机效应</w:t>
            </w:r>
          </w:p>
        </w:tc>
      </w:tr>
      <w:tr w:rsidR="007B4457" w14:paraId="2D951B74" w14:textId="77777777" w:rsidTr="00205EFF">
        <w:trPr>
          <w:trHeight w:val="276"/>
          <w:jc w:val="center"/>
        </w:trPr>
        <w:tc>
          <w:tcPr>
            <w:tcW w:w="992" w:type="dxa"/>
            <w:tcBorders>
              <w:top w:val="single" w:sz="4" w:space="0" w:color="auto"/>
              <w:left w:val="nil"/>
              <w:bottom w:val="nil"/>
              <w:right w:val="nil"/>
            </w:tcBorders>
            <w:noWrap/>
            <w:hideMark/>
          </w:tcPr>
          <w:p w14:paraId="02DBD4E7" w14:textId="77777777" w:rsidR="007B4457" w:rsidRDefault="007B4457" w:rsidP="00205EFF">
            <w:pPr>
              <w:rPr>
                <w:sz w:val="18"/>
                <w:szCs w:val="18"/>
              </w:rPr>
            </w:pPr>
            <w:r>
              <w:rPr>
                <w:sz w:val="18"/>
                <w:szCs w:val="18"/>
              </w:rPr>
              <w:t>(Intercept)</w:t>
            </w:r>
          </w:p>
        </w:tc>
        <w:tc>
          <w:tcPr>
            <w:tcW w:w="1277" w:type="dxa"/>
            <w:tcBorders>
              <w:top w:val="single" w:sz="4" w:space="0" w:color="auto"/>
              <w:left w:val="nil"/>
              <w:bottom w:val="nil"/>
              <w:right w:val="nil"/>
            </w:tcBorders>
            <w:noWrap/>
            <w:hideMark/>
          </w:tcPr>
          <w:p w14:paraId="468340B7" w14:textId="77777777" w:rsidR="007B4457" w:rsidRDefault="007B4457" w:rsidP="00205EFF">
            <w:pPr>
              <w:rPr>
                <w:sz w:val="18"/>
                <w:szCs w:val="18"/>
              </w:rPr>
            </w:pPr>
            <w:r>
              <w:rPr>
                <w:sz w:val="18"/>
                <w:szCs w:val="18"/>
              </w:rPr>
              <w:t>5.852981 ***</w:t>
            </w:r>
          </w:p>
        </w:tc>
        <w:tc>
          <w:tcPr>
            <w:tcW w:w="1561" w:type="dxa"/>
            <w:tcBorders>
              <w:top w:val="single" w:sz="4" w:space="0" w:color="auto"/>
              <w:left w:val="nil"/>
              <w:bottom w:val="nil"/>
              <w:right w:val="nil"/>
            </w:tcBorders>
            <w:noWrap/>
          </w:tcPr>
          <w:p w14:paraId="34567910" w14:textId="77777777" w:rsidR="007B4457" w:rsidRDefault="007B4457" w:rsidP="00205EFF">
            <w:pPr>
              <w:rPr>
                <w:sz w:val="18"/>
                <w:szCs w:val="18"/>
              </w:rPr>
            </w:pPr>
          </w:p>
        </w:tc>
        <w:tc>
          <w:tcPr>
            <w:tcW w:w="1419" w:type="dxa"/>
            <w:tcBorders>
              <w:top w:val="single" w:sz="4" w:space="0" w:color="auto"/>
              <w:left w:val="nil"/>
              <w:bottom w:val="nil"/>
              <w:right w:val="nil"/>
            </w:tcBorders>
            <w:noWrap/>
          </w:tcPr>
          <w:p w14:paraId="746F175A" w14:textId="77777777" w:rsidR="007B4457" w:rsidRDefault="007B4457" w:rsidP="00205EFF">
            <w:pPr>
              <w:rPr>
                <w:sz w:val="18"/>
                <w:szCs w:val="18"/>
              </w:rPr>
            </w:pPr>
          </w:p>
        </w:tc>
        <w:tc>
          <w:tcPr>
            <w:tcW w:w="1701" w:type="dxa"/>
            <w:tcBorders>
              <w:top w:val="single" w:sz="4" w:space="0" w:color="auto"/>
              <w:left w:val="nil"/>
              <w:bottom w:val="nil"/>
              <w:right w:val="nil"/>
            </w:tcBorders>
            <w:noWrap/>
          </w:tcPr>
          <w:p w14:paraId="64DFCEE8" w14:textId="77777777" w:rsidR="007B4457" w:rsidRDefault="007B4457" w:rsidP="00205EFF">
            <w:pPr>
              <w:rPr>
                <w:sz w:val="18"/>
                <w:szCs w:val="18"/>
              </w:rPr>
            </w:pPr>
          </w:p>
        </w:tc>
        <w:tc>
          <w:tcPr>
            <w:tcW w:w="1275" w:type="dxa"/>
            <w:tcBorders>
              <w:top w:val="single" w:sz="4" w:space="0" w:color="auto"/>
              <w:left w:val="nil"/>
              <w:bottom w:val="nil"/>
              <w:right w:val="nil"/>
            </w:tcBorders>
            <w:noWrap/>
            <w:hideMark/>
          </w:tcPr>
          <w:p w14:paraId="791173D1" w14:textId="77777777" w:rsidR="007B4457" w:rsidRDefault="007B4457" w:rsidP="00205EFF">
            <w:pPr>
              <w:rPr>
                <w:sz w:val="18"/>
                <w:szCs w:val="18"/>
              </w:rPr>
            </w:pPr>
            <w:r>
              <w:rPr>
                <w:sz w:val="18"/>
                <w:szCs w:val="18"/>
              </w:rPr>
              <w:t>5.903576***</w:t>
            </w:r>
          </w:p>
        </w:tc>
      </w:tr>
      <w:tr w:rsidR="007B4457" w14:paraId="03C82D3F" w14:textId="77777777" w:rsidTr="00205EFF">
        <w:trPr>
          <w:trHeight w:val="276"/>
          <w:jc w:val="center"/>
        </w:trPr>
        <w:tc>
          <w:tcPr>
            <w:tcW w:w="992" w:type="dxa"/>
            <w:noWrap/>
            <w:hideMark/>
          </w:tcPr>
          <w:p w14:paraId="4C4AF4CD" w14:textId="77777777" w:rsidR="007B4457" w:rsidRDefault="007B4457" w:rsidP="00205EFF">
            <w:pPr>
              <w:rPr>
                <w:sz w:val="18"/>
                <w:szCs w:val="18"/>
              </w:rPr>
            </w:pPr>
          </w:p>
        </w:tc>
        <w:tc>
          <w:tcPr>
            <w:tcW w:w="1277" w:type="dxa"/>
            <w:noWrap/>
            <w:hideMark/>
          </w:tcPr>
          <w:p w14:paraId="729E3722" w14:textId="77777777" w:rsidR="007B4457" w:rsidRDefault="007B4457" w:rsidP="00205EFF">
            <w:pPr>
              <w:rPr>
                <w:sz w:val="18"/>
                <w:szCs w:val="18"/>
              </w:rPr>
            </w:pPr>
            <w:r>
              <w:rPr>
                <w:rFonts w:hint="eastAsia"/>
                <w:sz w:val="18"/>
                <w:szCs w:val="18"/>
              </w:rPr>
              <w:t>（</w:t>
            </w:r>
            <w:r>
              <w:rPr>
                <w:sz w:val="18"/>
                <w:szCs w:val="18"/>
              </w:rPr>
              <w:t>0.335648</w:t>
            </w:r>
            <w:r>
              <w:rPr>
                <w:rFonts w:hint="eastAsia"/>
                <w:sz w:val="18"/>
                <w:szCs w:val="18"/>
              </w:rPr>
              <w:t>）</w:t>
            </w:r>
          </w:p>
        </w:tc>
        <w:tc>
          <w:tcPr>
            <w:tcW w:w="1561" w:type="dxa"/>
            <w:noWrap/>
          </w:tcPr>
          <w:p w14:paraId="3AB60B50" w14:textId="77777777" w:rsidR="007B4457" w:rsidRDefault="007B4457" w:rsidP="00205EFF">
            <w:pPr>
              <w:rPr>
                <w:sz w:val="18"/>
                <w:szCs w:val="18"/>
              </w:rPr>
            </w:pPr>
          </w:p>
        </w:tc>
        <w:tc>
          <w:tcPr>
            <w:tcW w:w="1419" w:type="dxa"/>
            <w:noWrap/>
          </w:tcPr>
          <w:p w14:paraId="74DCCE8E" w14:textId="77777777" w:rsidR="007B4457" w:rsidRDefault="007B4457" w:rsidP="00205EFF">
            <w:pPr>
              <w:rPr>
                <w:sz w:val="18"/>
                <w:szCs w:val="18"/>
              </w:rPr>
            </w:pPr>
          </w:p>
        </w:tc>
        <w:tc>
          <w:tcPr>
            <w:tcW w:w="1701" w:type="dxa"/>
            <w:noWrap/>
          </w:tcPr>
          <w:p w14:paraId="55ED1D43" w14:textId="77777777" w:rsidR="007B4457" w:rsidRDefault="007B4457" w:rsidP="00205EFF">
            <w:pPr>
              <w:rPr>
                <w:sz w:val="18"/>
                <w:szCs w:val="18"/>
              </w:rPr>
            </w:pPr>
          </w:p>
        </w:tc>
        <w:tc>
          <w:tcPr>
            <w:tcW w:w="1275" w:type="dxa"/>
            <w:noWrap/>
            <w:hideMark/>
          </w:tcPr>
          <w:p w14:paraId="048880F7" w14:textId="77777777" w:rsidR="007B4457" w:rsidRDefault="007B4457" w:rsidP="00205EFF">
            <w:pPr>
              <w:rPr>
                <w:sz w:val="18"/>
                <w:szCs w:val="18"/>
              </w:rPr>
            </w:pPr>
            <w:r>
              <w:rPr>
                <w:rFonts w:hint="eastAsia"/>
                <w:sz w:val="18"/>
                <w:szCs w:val="18"/>
              </w:rPr>
              <w:t>（</w:t>
            </w:r>
            <w:r>
              <w:rPr>
                <w:sz w:val="18"/>
                <w:szCs w:val="18"/>
              </w:rPr>
              <w:t>0.383135</w:t>
            </w:r>
            <w:r>
              <w:rPr>
                <w:rFonts w:hint="eastAsia"/>
                <w:sz w:val="18"/>
                <w:szCs w:val="18"/>
              </w:rPr>
              <w:t>）</w:t>
            </w:r>
          </w:p>
        </w:tc>
      </w:tr>
      <w:tr w:rsidR="007B4457" w14:paraId="0AC138FC" w14:textId="77777777" w:rsidTr="00205EFF">
        <w:trPr>
          <w:trHeight w:val="276"/>
          <w:jc w:val="center"/>
        </w:trPr>
        <w:tc>
          <w:tcPr>
            <w:tcW w:w="992" w:type="dxa"/>
            <w:noWrap/>
            <w:hideMark/>
          </w:tcPr>
          <w:p w14:paraId="317C6F21" w14:textId="77777777" w:rsidR="007B4457" w:rsidRDefault="007B4457" w:rsidP="00205EFF">
            <w:pPr>
              <w:rPr>
                <w:sz w:val="18"/>
                <w:szCs w:val="18"/>
              </w:rPr>
            </w:pPr>
            <w:proofErr w:type="spellStart"/>
            <w:r>
              <w:rPr>
                <w:sz w:val="18"/>
                <w:szCs w:val="18"/>
              </w:rPr>
              <w:t>lnF</w:t>
            </w:r>
            <w:proofErr w:type="spellEnd"/>
          </w:p>
        </w:tc>
        <w:tc>
          <w:tcPr>
            <w:tcW w:w="1277" w:type="dxa"/>
            <w:noWrap/>
            <w:hideMark/>
          </w:tcPr>
          <w:p w14:paraId="0DC00308" w14:textId="77777777" w:rsidR="007B4457" w:rsidRDefault="007B4457" w:rsidP="00205EFF">
            <w:pPr>
              <w:rPr>
                <w:sz w:val="18"/>
                <w:szCs w:val="18"/>
              </w:rPr>
            </w:pPr>
            <w:r>
              <w:rPr>
                <w:sz w:val="18"/>
                <w:szCs w:val="18"/>
              </w:rPr>
              <w:t>0.082575***</w:t>
            </w:r>
          </w:p>
        </w:tc>
        <w:tc>
          <w:tcPr>
            <w:tcW w:w="1561" w:type="dxa"/>
            <w:noWrap/>
            <w:hideMark/>
          </w:tcPr>
          <w:p w14:paraId="1A410CAC" w14:textId="77777777" w:rsidR="007B4457" w:rsidRDefault="007B4457" w:rsidP="00205EFF">
            <w:pPr>
              <w:rPr>
                <w:sz w:val="18"/>
                <w:szCs w:val="18"/>
              </w:rPr>
            </w:pPr>
            <w:r>
              <w:rPr>
                <w:sz w:val="18"/>
                <w:szCs w:val="18"/>
              </w:rPr>
              <w:t>0.017701</w:t>
            </w:r>
          </w:p>
        </w:tc>
        <w:tc>
          <w:tcPr>
            <w:tcW w:w="1419" w:type="dxa"/>
            <w:noWrap/>
            <w:hideMark/>
          </w:tcPr>
          <w:p w14:paraId="4C8FCFE4" w14:textId="77777777" w:rsidR="007B4457" w:rsidRDefault="007B4457" w:rsidP="00205EFF">
            <w:pPr>
              <w:rPr>
                <w:sz w:val="18"/>
                <w:szCs w:val="18"/>
              </w:rPr>
            </w:pPr>
            <w:r>
              <w:rPr>
                <w:sz w:val="18"/>
                <w:szCs w:val="18"/>
              </w:rPr>
              <w:t>0.079341***</w:t>
            </w:r>
          </w:p>
        </w:tc>
        <w:tc>
          <w:tcPr>
            <w:tcW w:w="1701" w:type="dxa"/>
            <w:noWrap/>
            <w:hideMark/>
          </w:tcPr>
          <w:p w14:paraId="44273A84" w14:textId="77777777" w:rsidR="007B4457" w:rsidRDefault="007B4457" w:rsidP="00205EFF">
            <w:pPr>
              <w:rPr>
                <w:sz w:val="18"/>
                <w:szCs w:val="18"/>
              </w:rPr>
            </w:pPr>
            <w:r>
              <w:rPr>
                <w:sz w:val="18"/>
                <w:szCs w:val="18"/>
              </w:rPr>
              <w:t xml:space="preserve"> 0.019561</w:t>
            </w:r>
          </w:p>
        </w:tc>
        <w:tc>
          <w:tcPr>
            <w:tcW w:w="1275" w:type="dxa"/>
            <w:noWrap/>
            <w:hideMark/>
          </w:tcPr>
          <w:p w14:paraId="2FFCA7E1" w14:textId="77777777" w:rsidR="007B4457" w:rsidRDefault="007B4457" w:rsidP="00205EFF">
            <w:pPr>
              <w:rPr>
                <w:sz w:val="18"/>
                <w:szCs w:val="18"/>
              </w:rPr>
            </w:pPr>
            <w:r>
              <w:rPr>
                <w:sz w:val="18"/>
                <w:szCs w:val="18"/>
              </w:rPr>
              <w:t>0.056255***</w:t>
            </w:r>
          </w:p>
        </w:tc>
      </w:tr>
      <w:tr w:rsidR="007B4457" w14:paraId="488B653D" w14:textId="77777777" w:rsidTr="00205EFF">
        <w:trPr>
          <w:trHeight w:val="276"/>
          <w:jc w:val="center"/>
        </w:trPr>
        <w:tc>
          <w:tcPr>
            <w:tcW w:w="992" w:type="dxa"/>
            <w:noWrap/>
          </w:tcPr>
          <w:p w14:paraId="31B3D1A5" w14:textId="77777777" w:rsidR="007B4457" w:rsidRDefault="007B4457" w:rsidP="00205EFF">
            <w:pPr>
              <w:rPr>
                <w:sz w:val="18"/>
                <w:szCs w:val="18"/>
              </w:rPr>
            </w:pPr>
          </w:p>
        </w:tc>
        <w:tc>
          <w:tcPr>
            <w:tcW w:w="1277" w:type="dxa"/>
            <w:noWrap/>
            <w:hideMark/>
          </w:tcPr>
          <w:p w14:paraId="5A7E8653" w14:textId="77777777" w:rsidR="007B4457" w:rsidRDefault="007B4457" w:rsidP="00205EFF">
            <w:pPr>
              <w:rPr>
                <w:sz w:val="18"/>
                <w:szCs w:val="18"/>
              </w:rPr>
            </w:pPr>
            <w:r>
              <w:rPr>
                <w:rFonts w:hint="eastAsia"/>
                <w:sz w:val="18"/>
                <w:szCs w:val="18"/>
              </w:rPr>
              <w:t>（</w:t>
            </w:r>
            <w:r>
              <w:rPr>
                <w:sz w:val="18"/>
                <w:szCs w:val="18"/>
              </w:rPr>
              <w:t>0.016815</w:t>
            </w:r>
            <w:r>
              <w:rPr>
                <w:rFonts w:hint="eastAsia"/>
                <w:sz w:val="18"/>
                <w:szCs w:val="18"/>
              </w:rPr>
              <w:t>）</w:t>
            </w:r>
          </w:p>
        </w:tc>
        <w:tc>
          <w:tcPr>
            <w:tcW w:w="1561" w:type="dxa"/>
            <w:noWrap/>
            <w:hideMark/>
          </w:tcPr>
          <w:p w14:paraId="42F400C2" w14:textId="77777777" w:rsidR="007B4457" w:rsidRDefault="007B4457" w:rsidP="00205EFF">
            <w:pPr>
              <w:rPr>
                <w:sz w:val="18"/>
                <w:szCs w:val="18"/>
              </w:rPr>
            </w:pPr>
            <w:r>
              <w:rPr>
                <w:sz w:val="18"/>
                <w:szCs w:val="18"/>
              </w:rPr>
              <w:t xml:space="preserve">4.2223 </w:t>
            </w:r>
          </w:p>
        </w:tc>
        <w:tc>
          <w:tcPr>
            <w:tcW w:w="1419" w:type="dxa"/>
            <w:noWrap/>
            <w:hideMark/>
          </w:tcPr>
          <w:p w14:paraId="25CDEDD1" w14:textId="77777777" w:rsidR="007B4457" w:rsidRDefault="007B4457" w:rsidP="00205EFF">
            <w:pPr>
              <w:rPr>
                <w:sz w:val="18"/>
                <w:szCs w:val="18"/>
              </w:rPr>
            </w:pPr>
            <w:r>
              <w:rPr>
                <w:rFonts w:hint="eastAsia"/>
                <w:sz w:val="18"/>
                <w:szCs w:val="18"/>
              </w:rPr>
              <w:t>（</w:t>
            </w:r>
            <w:r>
              <w:rPr>
                <w:sz w:val="18"/>
                <w:szCs w:val="18"/>
              </w:rPr>
              <w:t xml:space="preserve">0.018791 </w:t>
            </w:r>
            <w:r>
              <w:rPr>
                <w:rFonts w:hint="eastAsia"/>
                <w:sz w:val="18"/>
                <w:szCs w:val="18"/>
              </w:rPr>
              <w:t>）</w:t>
            </w:r>
          </w:p>
        </w:tc>
        <w:tc>
          <w:tcPr>
            <w:tcW w:w="1701" w:type="dxa"/>
            <w:noWrap/>
            <w:hideMark/>
          </w:tcPr>
          <w:p w14:paraId="68292E82" w14:textId="77777777" w:rsidR="007B4457" w:rsidRDefault="007B4457" w:rsidP="00205EFF">
            <w:pPr>
              <w:rPr>
                <w:sz w:val="18"/>
                <w:szCs w:val="18"/>
              </w:rPr>
            </w:pPr>
            <w:r>
              <w:rPr>
                <w:rFonts w:hint="eastAsia"/>
                <w:sz w:val="18"/>
                <w:szCs w:val="18"/>
              </w:rPr>
              <w:t>（</w:t>
            </w:r>
            <w:r>
              <w:rPr>
                <w:sz w:val="18"/>
                <w:szCs w:val="18"/>
              </w:rPr>
              <w:t>0.016185</w:t>
            </w:r>
            <w:r>
              <w:rPr>
                <w:rFonts w:hint="eastAsia"/>
                <w:sz w:val="18"/>
                <w:szCs w:val="18"/>
              </w:rPr>
              <w:t>）</w:t>
            </w:r>
          </w:p>
        </w:tc>
        <w:tc>
          <w:tcPr>
            <w:tcW w:w="1275" w:type="dxa"/>
            <w:noWrap/>
            <w:hideMark/>
          </w:tcPr>
          <w:p w14:paraId="0EEA2B4A" w14:textId="77777777" w:rsidR="007B4457" w:rsidRDefault="007B4457" w:rsidP="00205EFF">
            <w:pPr>
              <w:rPr>
                <w:sz w:val="18"/>
                <w:szCs w:val="18"/>
              </w:rPr>
            </w:pPr>
            <w:r>
              <w:rPr>
                <w:rFonts w:hint="eastAsia"/>
                <w:sz w:val="18"/>
                <w:szCs w:val="18"/>
              </w:rPr>
              <w:t>（</w:t>
            </w:r>
            <w:r>
              <w:rPr>
                <w:sz w:val="18"/>
                <w:szCs w:val="18"/>
              </w:rPr>
              <w:t>0.016206</w:t>
            </w:r>
            <w:r>
              <w:rPr>
                <w:rFonts w:hint="eastAsia"/>
                <w:sz w:val="18"/>
                <w:szCs w:val="18"/>
              </w:rPr>
              <w:t>）</w:t>
            </w:r>
          </w:p>
        </w:tc>
      </w:tr>
      <w:tr w:rsidR="007B4457" w14:paraId="1FD15F63" w14:textId="77777777" w:rsidTr="00205EFF">
        <w:trPr>
          <w:trHeight w:val="276"/>
          <w:jc w:val="center"/>
        </w:trPr>
        <w:tc>
          <w:tcPr>
            <w:tcW w:w="992" w:type="dxa"/>
            <w:noWrap/>
            <w:hideMark/>
          </w:tcPr>
          <w:p w14:paraId="26B7A735" w14:textId="77777777" w:rsidR="007B4457" w:rsidRDefault="007B4457" w:rsidP="00205EFF">
            <w:pPr>
              <w:rPr>
                <w:sz w:val="18"/>
                <w:szCs w:val="18"/>
              </w:rPr>
            </w:pPr>
            <w:proofErr w:type="spellStart"/>
            <w:r>
              <w:rPr>
                <w:sz w:val="18"/>
                <w:szCs w:val="18"/>
              </w:rPr>
              <w:t>lnD</w:t>
            </w:r>
            <w:proofErr w:type="spellEnd"/>
          </w:p>
        </w:tc>
        <w:tc>
          <w:tcPr>
            <w:tcW w:w="1277" w:type="dxa"/>
            <w:noWrap/>
            <w:hideMark/>
          </w:tcPr>
          <w:p w14:paraId="6E96721F" w14:textId="77777777" w:rsidR="007B4457" w:rsidRDefault="007B4457" w:rsidP="00205EFF">
            <w:pPr>
              <w:rPr>
                <w:sz w:val="18"/>
                <w:szCs w:val="18"/>
              </w:rPr>
            </w:pPr>
            <w:r>
              <w:rPr>
                <w:sz w:val="18"/>
                <w:szCs w:val="18"/>
              </w:rPr>
              <w:t>0.495218***</w:t>
            </w:r>
          </w:p>
        </w:tc>
        <w:tc>
          <w:tcPr>
            <w:tcW w:w="1561" w:type="dxa"/>
            <w:noWrap/>
            <w:hideMark/>
          </w:tcPr>
          <w:p w14:paraId="1CA4EF3F" w14:textId="77777777" w:rsidR="007B4457" w:rsidRDefault="007B4457" w:rsidP="00205EFF">
            <w:pPr>
              <w:rPr>
                <w:sz w:val="18"/>
                <w:szCs w:val="18"/>
              </w:rPr>
            </w:pPr>
            <w:r>
              <w:rPr>
                <w:sz w:val="18"/>
                <w:szCs w:val="18"/>
              </w:rPr>
              <w:t>0.02378***</w:t>
            </w:r>
          </w:p>
        </w:tc>
        <w:tc>
          <w:tcPr>
            <w:tcW w:w="1419" w:type="dxa"/>
            <w:noWrap/>
            <w:hideMark/>
          </w:tcPr>
          <w:p w14:paraId="7E7B1195" w14:textId="77777777" w:rsidR="007B4457" w:rsidRDefault="007B4457" w:rsidP="00205EFF">
            <w:pPr>
              <w:rPr>
                <w:sz w:val="18"/>
                <w:szCs w:val="18"/>
              </w:rPr>
            </w:pPr>
            <w:r>
              <w:rPr>
                <w:sz w:val="18"/>
                <w:szCs w:val="18"/>
              </w:rPr>
              <w:t>0.501797***</w:t>
            </w:r>
          </w:p>
        </w:tc>
        <w:tc>
          <w:tcPr>
            <w:tcW w:w="1701" w:type="dxa"/>
            <w:noWrap/>
            <w:hideMark/>
          </w:tcPr>
          <w:p w14:paraId="525E8F31" w14:textId="77777777" w:rsidR="007B4457" w:rsidRDefault="007B4457" w:rsidP="00205EFF">
            <w:pPr>
              <w:rPr>
                <w:sz w:val="18"/>
                <w:szCs w:val="18"/>
              </w:rPr>
            </w:pPr>
            <w:r>
              <w:rPr>
                <w:sz w:val="18"/>
                <w:szCs w:val="18"/>
              </w:rPr>
              <w:t>0.422458***</w:t>
            </w:r>
          </w:p>
        </w:tc>
        <w:tc>
          <w:tcPr>
            <w:tcW w:w="1275" w:type="dxa"/>
            <w:noWrap/>
            <w:hideMark/>
          </w:tcPr>
          <w:p w14:paraId="10A833A1" w14:textId="77777777" w:rsidR="007B4457" w:rsidRDefault="007B4457" w:rsidP="00205EFF">
            <w:pPr>
              <w:rPr>
                <w:sz w:val="18"/>
                <w:szCs w:val="18"/>
              </w:rPr>
            </w:pPr>
            <w:r>
              <w:rPr>
                <w:sz w:val="18"/>
                <w:szCs w:val="18"/>
              </w:rPr>
              <w:t>0.53636***6</w:t>
            </w:r>
          </w:p>
        </w:tc>
      </w:tr>
      <w:tr w:rsidR="007B4457" w14:paraId="6B980755" w14:textId="77777777" w:rsidTr="00205EFF">
        <w:trPr>
          <w:trHeight w:val="276"/>
          <w:jc w:val="center"/>
        </w:trPr>
        <w:tc>
          <w:tcPr>
            <w:tcW w:w="992" w:type="dxa"/>
            <w:noWrap/>
            <w:hideMark/>
          </w:tcPr>
          <w:p w14:paraId="3E451FC6" w14:textId="77777777" w:rsidR="007B4457" w:rsidRDefault="007B4457" w:rsidP="00205EFF">
            <w:pPr>
              <w:rPr>
                <w:sz w:val="18"/>
                <w:szCs w:val="18"/>
              </w:rPr>
            </w:pPr>
          </w:p>
        </w:tc>
        <w:tc>
          <w:tcPr>
            <w:tcW w:w="1277" w:type="dxa"/>
            <w:noWrap/>
            <w:hideMark/>
          </w:tcPr>
          <w:p w14:paraId="7CE0BB5A" w14:textId="77777777" w:rsidR="007B4457" w:rsidRDefault="007B4457" w:rsidP="00205EFF">
            <w:pPr>
              <w:rPr>
                <w:sz w:val="18"/>
                <w:szCs w:val="18"/>
              </w:rPr>
            </w:pPr>
            <w:r>
              <w:rPr>
                <w:rFonts w:hint="eastAsia"/>
                <w:sz w:val="18"/>
                <w:szCs w:val="18"/>
              </w:rPr>
              <w:t>（</w:t>
            </w:r>
            <w:r>
              <w:rPr>
                <w:sz w:val="18"/>
                <w:szCs w:val="18"/>
              </w:rPr>
              <w:t>0.029611</w:t>
            </w:r>
            <w:r>
              <w:rPr>
                <w:rFonts w:hint="eastAsia"/>
                <w:sz w:val="18"/>
                <w:szCs w:val="18"/>
              </w:rPr>
              <w:t>）</w:t>
            </w:r>
          </w:p>
        </w:tc>
        <w:tc>
          <w:tcPr>
            <w:tcW w:w="1561" w:type="dxa"/>
            <w:noWrap/>
            <w:hideMark/>
          </w:tcPr>
          <w:p w14:paraId="54807663" w14:textId="77777777" w:rsidR="007B4457" w:rsidRDefault="007B4457" w:rsidP="00205EFF">
            <w:pPr>
              <w:rPr>
                <w:sz w:val="18"/>
                <w:szCs w:val="18"/>
              </w:rPr>
            </w:pPr>
            <w:r>
              <w:rPr>
                <w:rFonts w:hint="eastAsia"/>
                <w:sz w:val="18"/>
                <w:szCs w:val="18"/>
              </w:rPr>
              <w:t>（</w:t>
            </w:r>
            <w:r>
              <w:rPr>
                <w:sz w:val="18"/>
                <w:szCs w:val="18"/>
              </w:rPr>
              <w:t>-25.0456</w:t>
            </w:r>
            <w:r>
              <w:rPr>
                <w:rFonts w:hint="eastAsia"/>
                <w:sz w:val="18"/>
                <w:szCs w:val="18"/>
              </w:rPr>
              <w:t>）</w:t>
            </w:r>
          </w:p>
        </w:tc>
        <w:tc>
          <w:tcPr>
            <w:tcW w:w="1419" w:type="dxa"/>
            <w:noWrap/>
            <w:hideMark/>
          </w:tcPr>
          <w:p w14:paraId="5F4A9632" w14:textId="77777777" w:rsidR="007B4457" w:rsidRDefault="007B4457" w:rsidP="00205EFF">
            <w:pPr>
              <w:rPr>
                <w:sz w:val="18"/>
                <w:szCs w:val="18"/>
              </w:rPr>
            </w:pPr>
            <w:r>
              <w:rPr>
                <w:rFonts w:hint="eastAsia"/>
                <w:sz w:val="18"/>
                <w:szCs w:val="18"/>
              </w:rPr>
              <w:t>（</w:t>
            </w:r>
            <w:r>
              <w:rPr>
                <w:sz w:val="18"/>
                <w:szCs w:val="18"/>
              </w:rPr>
              <w:t>0.03829</w:t>
            </w:r>
            <w:r>
              <w:rPr>
                <w:rFonts w:hint="eastAsia"/>
                <w:sz w:val="18"/>
                <w:szCs w:val="18"/>
              </w:rPr>
              <w:t>）</w:t>
            </w:r>
          </w:p>
        </w:tc>
        <w:tc>
          <w:tcPr>
            <w:tcW w:w="1701" w:type="dxa"/>
            <w:noWrap/>
            <w:hideMark/>
          </w:tcPr>
          <w:p w14:paraId="4B70DB06" w14:textId="77777777" w:rsidR="007B4457" w:rsidRDefault="007B4457" w:rsidP="00205EFF">
            <w:pPr>
              <w:rPr>
                <w:sz w:val="18"/>
                <w:szCs w:val="18"/>
              </w:rPr>
            </w:pPr>
            <w:r>
              <w:rPr>
                <w:rFonts w:hint="eastAsia"/>
                <w:sz w:val="18"/>
                <w:szCs w:val="18"/>
              </w:rPr>
              <w:t>（</w:t>
            </w:r>
            <w:r>
              <w:rPr>
                <w:sz w:val="18"/>
                <w:szCs w:val="18"/>
              </w:rPr>
              <w:t>0.034958</w:t>
            </w:r>
            <w:r>
              <w:rPr>
                <w:rFonts w:hint="eastAsia"/>
                <w:sz w:val="18"/>
                <w:szCs w:val="18"/>
              </w:rPr>
              <w:t>）</w:t>
            </w:r>
          </w:p>
        </w:tc>
        <w:tc>
          <w:tcPr>
            <w:tcW w:w="1275" w:type="dxa"/>
            <w:noWrap/>
            <w:hideMark/>
          </w:tcPr>
          <w:p w14:paraId="438F4D5F" w14:textId="77777777" w:rsidR="007B4457" w:rsidRDefault="007B4457" w:rsidP="00205EFF">
            <w:pPr>
              <w:rPr>
                <w:sz w:val="18"/>
                <w:szCs w:val="18"/>
              </w:rPr>
            </w:pPr>
            <w:r>
              <w:rPr>
                <w:rFonts w:hint="eastAsia"/>
                <w:sz w:val="18"/>
                <w:szCs w:val="18"/>
              </w:rPr>
              <w:t>（</w:t>
            </w:r>
            <w:r>
              <w:rPr>
                <w:sz w:val="18"/>
                <w:szCs w:val="18"/>
              </w:rPr>
              <w:t>0.027382</w:t>
            </w:r>
            <w:r>
              <w:rPr>
                <w:rFonts w:hint="eastAsia"/>
                <w:sz w:val="18"/>
                <w:szCs w:val="18"/>
              </w:rPr>
              <w:t>）</w:t>
            </w:r>
          </w:p>
        </w:tc>
      </w:tr>
      <w:tr w:rsidR="007B4457" w14:paraId="19FF31ED" w14:textId="77777777" w:rsidTr="00205EFF">
        <w:trPr>
          <w:trHeight w:val="276"/>
          <w:jc w:val="center"/>
        </w:trPr>
        <w:tc>
          <w:tcPr>
            <w:tcW w:w="992" w:type="dxa"/>
            <w:noWrap/>
            <w:hideMark/>
          </w:tcPr>
          <w:p w14:paraId="425E2F35" w14:textId="77777777" w:rsidR="007B4457" w:rsidRDefault="007B4457" w:rsidP="00205EFF">
            <w:pPr>
              <w:rPr>
                <w:sz w:val="18"/>
                <w:szCs w:val="18"/>
              </w:rPr>
            </w:pPr>
            <w:proofErr w:type="spellStart"/>
            <w:r>
              <w:rPr>
                <w:sz w:val="18"/>
                <w:szCs w:val="18"/>
              </w:rPr>
              <w:t>lnL</w:t>
            </w:r>
            <w:proofErr w:type="spellEnd"/>
          </w:p>
        </w:tc>
        <w:tc>
          <w:tcPr>
            <w:tcW w:w="1277" w:type="dxa"/>
            <w:noWrap/>
            <w:hideMark/>
          </w:tcPr>
          <w:p w14:paraId="3245CA50" w14:textId="77777777" w:rsidR="007B4457" w:rsidRDefault="007B4457" w:rsidP="00205EFF">
            <w:pPr>
              <w:rPr>
                <w:sz w:val="18"/>
                <w:szCs w:val="18"/>
              </w:rPr>
            </w:pPr>
            <w:r>
              <w:rPr>
                <w:sz w:val="18"/>
                <w:szCs w:val="18"/>
              </w:rPr>
              <w:t>0.483725***</w:t>
            </w:r>
          </w:p>
        </w:tc>
        <w:tc>
          <w:tcPr>
            <w:tcW w:w="1561" w:type="dxa"/>
            <w:noWrap/>
            <w:hideMark/>
          </w:tcPr>
          <w:p w14:paraId="3A6F3289" w14:textId="77777777" w:rsidR="007B4457" w:rsidRDefault="007B4457" w:rsidP="00205EFF">
            <w:pPr>
              <w:rPr>
                <w:sz w:val="18"/>
                <w:szCs w:val="18"/>
              </w:rPr>
            </w:pPr>
            <w:r>
              <w:rPr>
                <w:sz w:val="18"/>
                <w:szCs w:val="18"/>
              </w:rPr>
              <w:t>0.030567***</w:t>
            </w:r>
          </w:p>
        </w:tc>
        <w:tc>
          <w:tcPr>
            <w:tcW w:w="1419" w:type="dxa"/>
            <w:noWrap/>
            <w:hideMark/>
          </w:tcPr>
          <w:p w14:paraId="56F27295" w14:textId="77777777" w:rsidR="007B4457" w:rsidRDefault="007B4457" w:rsidP="00205EFF">
            <w:pPr>
              <w:rPr>
                <w:sz w:val="18"/>
                <w:szCs w:val="18"/>
              </w:rPr>
            </w:pPr>
            <w:r>
              <w:rPr>
                <w:sz w:val="18"/>
                <w:szCs w:val="18"/>
              </w:rPr>
              <w:t>0.484959***</w:t>
            </w:r>
          </w:p>
        </w:tc>
        <w:tc>
          <w:tcPr>
            <w:tcW w:w="1701" w:type="dxa"/>
            <w:noWrap/>
            <w:hideMark/>
          </w:tcPr>
          <w:p w14:paraId="2E229C8A" w14:textId="77777777" w:rsidR="007B4457" w:rsidRDefault="007B4457" w:rsidP="00205EFF">
            <w:pPr>
              <w:rPr>
                <w:sz w:val="18"/>
                <w:szCs w:val="18"/>
              </w:rPr>
            </w:pPr>
            <w:r>
              <w:rPr>
                <w:sz w:val="18"/>
                <w:szCs w:val="18"/>
              </w:rPr>
              <w:t>0.258721***</w:t>
            </w:r>
          </w:p>
        </w:tc>
        <w:tc>
          <w:tcPr>
            <w:tcW w:w="1275" w:type="dxa"/>
            <w:noWrap/>
            <w:hideMark/>
          </w:tcPr>
          <w:p w14:paraId="00DC2EE2" w14:textId="697FD9E0" w:rsidR="007B4457" w:rsidRDefault="007B4457" w:rsidP="00205EFF">
            <w:pPr>
              <w:rPr>
                <w:sz w:val="18"/>
                <w:szCs w:val="18"/>
              </w:rPr>
            </w:pPr>
            <w:r>
              <w:rPr>
                <w:sz w:val="18"/>
                <w:szCs w:val="18"/>
              </w:rPr>
              <w:t>0.362575</w:t>
            </w:r>
            <w:r w:rsidR="00FC4B77">
              <w:rPr>
                <w:rFonts w:hint="eastAsia"/>
                <w:sz w:val="18"/>
                <w:szCs w:val="18"/>
              </w:rPr>
              <w:t>***</w:t>
            </w:r>
          </w:p>
        </w:tc>
      </w:tr>
      <w:tr w:rsidR="007B4457" w14:paraId="4D73DF60" w14:textId="77777777" w:rsidTr="00205EFF">
        <w:trPr>
          <w:trHeight w:val="276"/>
          <w:jc w:val="center"/>
        </w:trPr>
        <w:tc>
          <w:tcPr>
            <w:tcW w:w="992" w:type="dxa"/>
            <w:tcBorders>
              <w:top w:val="nil"/>
              <w:left w:val="nil"/>
              <w:bottom w:val="single" w:sz="4" w:space="0" w:color="auto"/>
              <w:right w:val="nil"/>
            </w:tcBorders>
            <w:noWrap/>
            <w:hideMark/>
          </w:tcPr>
          <w:p w14:paraId="6E2B0FD0" w14:textId="77777777" w:rsidR="007B4457" w:rsidRDefault="007B4457" w:rsidP="00205EFF">
            <w:pPr>
              <w:rPr>
                <w:sz w:val="18"/>
                <w:szCs w:val="18"/>
              </w:rPr>
            </w:pPr>
          </w:p>
        </w:tc>
        <w:tc>
          <w:tcPr>
            <w:tcW w:w="1277" w:type="dxa"/>
            <w:tcBorders>
              <w:top w:val="nil"/>
              <w:left w:val="nil"/>
              <w:bottom w:val="single" w:sz="4" w:space="0" w:color="auto"/>
              <w:right w:val="nil"/>
            </w:tcBorders>
            <w:noWrap/>
            <w:hideMark/>
          </w:tcPr>
          <w:p w14:paraId="050A852E" w14:textId="77777777" w:rsidR="007B4457" w:rsidRDefault="007B4457" w:rsidP="00205EFF">
            <w:pPr>
              <w:rPr>
                <w:sz w:val="18"/>
                <w:szCs w:val="18"/>
              </w:rPr>
            </w:pPr>
            <w:r>
              <w:rPr>
                <w:rFonts w:hint="eastAsia"/>
                <w:sz w:val="18"/>
                <w:szCs w:val="18"/>
              </w:rPr>
              <w:t>（</w:t>
            </w:r>
            <w:r>
              <w:rPr>
                <w:sz w:val="18"/>
                <w:szCs w:val="18"/>
              </w:rPr>
              <w:t>0.023643</w:t>
            </w:r>
            <w:r>
              <w:rPr>
                <w:rFonts w:hint="eastAsia"/>
                <w:sz w:val="18"/>
                <w:szCs w:val="18"/>
              </w:rPr>
              <w:t>）</w:t>
            </w:r>
          </w:p>
        </w:tc>
        <w:tc>
          <w:tcPr>
            <w:tcW w:w="1561" w:type="dxa"/>
            <w:tcBorders>
              <w:top w:val="nil"/>
              <w:left w:val="nil"/>
              <w:bottom w:val="single" w:sz="4" w:space="0" w:color="auto"/>
              <w:right w:val="nil"/>
            </w:tcBorders>
            <w:noWrap/>
            <w:hideMark/>
          </w:tcPr>
          <w:p w14:paraId="7FA3F313" w14:textId="77777777" w:rsidR="007B4457" w:rsidRDefault="007B4457" w:rsidP="00205EFF">
            <w:pPr>
              <w:rPr>
                <w:sz w:val="18"/>
                <w:szCs w:val="18"/>
              </w:rPr>
            </w:pPr>
            <w:r>
              <w:rPr>
                <w:rFonts w:hint="eastAsia"/>
                <w:sz w:val="18"/>
                <w:szCs w:val="18"/>
              </w:rPr>
              <w:t>（</w:t>
            </w:r>
            <w:r>
              <w:rPr>
                <w:sz w:val="18"/>
                <w:szCs w:val="18"/>
              </w:rPr>
              <w:t>-9.4774</w:t>
            </w:r>
            <w:r>
              <w:rPr>
                <w:rFonts w:hint="eastAsia"/>
                <w:sz w:val="18"/>
                <w:szCs w:val="18"/>
              </w:rPr>
              <w:t>）</w:t>
            </w:r>
          </w:p>
        </w:tc>
        <w:tc>
          <w:tcPr>
            <w:tcW w:w="1419" w:type="dxa"/>
            <w:tcBorders>
              <w:top w:val="nil"/>
              <w:left w:val="nil"/>
              <w:bottom w:val="single" w:sz="4" w:space="0" w:color="auto"/>
              <w:right w:val="nil"/>
            </w:tcBorders>
            <w:noWrap/>
            <w:hideMark/>
          </w:tcPr>
          <w:p w14:paraId="4FB1170A" w14:textId="77777777" w:rsidR="007B4457" w:rsidRDefault="007B4457" w:rsidP="00205EFF">
            <w:pPr>
              <w:rPr>
                <w:sz w:val="18"/>
                <w:szCs w:val="18"/>
              </w:rPr>
            </w:pPr>
            <w:r>
              <w:rPr>
                <w:rFonts w:hint="eastAsia"/>
                <w:sz w:val="18"/>
                <w:szCs w:val="18"/>
              </w:rPr>
              <w:t>（</w:t>
            </w:r>
            <w:r>
              <w:rPr>
                <w:sz w:val="18"/>
                <w:szCs w:val="18"/>
              </w:rPr>
              <w:t>0.024829</w:t>
            </w:r>
            <w:r>
              <w:rPr>
                <w:rFonts w:hint="eastAsia"/>
                <w:sz w:val="18"/>
                <w:szCs w:val="18"/>
              </w:rPr>
              <w:t>）</w:t>
            </w:r>
          </w:p>
        </w:tc>
        <w:tc>
          <w:tcPr>
            <w:tcW w:w="1701" w:type="dxa"/>
            <w:tcBorders>
              <w:top w:val="nil"/>
              <w:left w:val="nil"/>
              <w:bottom w:val="single" w:sz="4" w:space="0" w:color="auto"/>
              <w:right w:val="nil"/>
            </w:tcBorders>
            <w:noWrap/>
            <w:hideMark/>
          </w:tcPr>
          <w:p w14:paraId="57CDAD47" w14:textId="77777777" w:rsidR="007B4457" w:rsidRDefault="007B4457" w:rsidP="00205EFF">
            <w:pPr>
              <w:rPr>
                <w:sz w:val="18"/>
                <w:szCs w:val="18"/>
              </w:rPr>
            </w:pPr>
            <w:r>
              <w:rPr>
                <w:rFonts w:hint="eastAsia"/>
                <w:sz w:val="18"/>
                <w:szCs w:val="18"/>
              </w:rPr>
              <w:t>（</w:t>
            </w:r>
            <w:r>
              <w:rPr>
                <w:sz w:val="18"/>
                <w:szCs w:val="18"/>
              </w:rPr>
              <w:t>0.029222</w:t>
            </w:r>
            <w:r>
              <w:rPr>
                <w:rFonts w:hint="eastAsia"/>
                <w:sz w:val="18"/>
                <w:szCs w:val="18"/>
              </w:rPr>
              <w:t>）</w:t>
            </w:r>
          </w:p>
        </w:tc>
        <w:tc>
          <w:tcPr>
            <w:tcW w:w="1275" w:type="dxa"/>
            <w:tcBorders>
              <w:top w:val="nil"/>
              <w:left w:val="nil"/>
              <w:bottom w:val="single" w:sz="4" w:space="0" w:color="auto"/>
              <w:right w:val="nil"/>
            </w:tcBorders>
            <w:noWrap/>
            <w:hideMark/>
          </w:tcPr>
          <w:p w14:paraId="087D640C" w14:textId="77777777" w:rsidR="007B4457" w:rsidRDefault="007B4457" w:rsidP="00205EFF">
            <w:pPr>
              <w:rPr>
                <w:sz w:val="18"/>
                <w:szCs w:val="18"/>
              </w:rPr>
            </w:pPr>
            <w:r>
              <w:rPr>
                <w:rFonts w:hint="eastAsia"/>
                <w:sz w:val="18"/>
                <w:szCs w:val="18"/>
              </w:rPr>
              <w:t>（）</w:t>
            </w:r>
            <w:r>
              <w:rPr>
                <w:sz w:val="18"/>
                <w:szCs w:val="18"/>
              </w:rPr>
              <w:t>0.027382</w:t>
            </w:r>
            <w:r>
              <w:rPr>
                <w:rFonts w:hint="eastAsia"/>
                <w:sz w:val="18"/>
                <w:szCs w:val="18"/>
              </w:rPr>
              <w:t>）</w:t>
            </w:r>
          </w:p>
        </w:tc>
      </w:tr>
    </w:tbl>
    <w:p w14:paraId="6695C277" w14:textId="29AE74DD" w:rsidR="007B4457" w:rsidRDefault="000A2CA0" w:rsidP="00723D09">
      <w:proofErr w:type="spellStart"/>
      <w:r w:rsidRPr="000A2CA0">
        <w:t>Signif</w:t>
      </w:r>
      <w:proofErr w:type="spellEnd"/>
      <w:r w:rsidRPr="000A2CA0">
        <w:t xml:space="preserve">. codes:  </w:t>
      </w:r>
      <w:proofErr w:type="gramStart"/>
      <w:r w:rsidRPr="000A2CA0">
        <w:t>0  ‘</w:t>
      </w:r>
      <w:proofErr w:type="gramEnd"/>
      <w:r w:rsidRPr="000A2CA0">
        <w:t>***’  0.001 ‘**’  0.01  ‘*’  0.05  ‘.’  0.1  ‘ ’  1</w:t>
      </w:r>
    </w:p>
    <w:p w14:paraId="24C6132C" w14:textId="77777777" w:rsidR="00A03A8E" w:rsidRDefault="00A03A8E" w:rsidP="00723D09"/>
    <w:p w14:paraId="5B8C2CF6" w14:textId="5B5165F7" w:rsidR="00723D09" w:rsidRDefault="00723D09" w:rsidP="00723D09">
      <w:pPr>
        <w:pStyle w:val="a3"/>
        <w:numPr>
          <w:ilvl w:val="0"/>
          <w:numId w:val="1"/>
        </w:numPr>
        <w:ind w:firstLineChars="0"/>
        <w:rPr>
          <w:b/>
          <w:sz w:val="28"/>
          <w:szCs w:val="28"/>
        </w:rPr>
      </w:pPr>
      <w:r>
        <w:rPr>
          <w:rFonts w:hint="eastAsia"/>
          <w:b/>
          <w:sz w:val="28"/>
          <w:szCs w:val="28"/>
        </w:rPr>
        <w:t>结论</w:t>
      </w:r>
    </w:p>
    <w:p w14:paraId="2BA5B382" w14:textId="452EB48D" w:rsidR="00723D09" w:rsidRDefault="00A03A8E" w:rsidP="00A03A8E">
      <w:pPr>
        <w:ind w:firstLineChars="200" w:firstLine="420"/>
        <w:rPr>
          <w:rStyle w:val="fontstyle01"/>
          <w:rFonts w:hint="default"/>
        </w:rPr>
      </w:pPr>
      <w:r w:rsidRPr="00A03A8E">
        <w:rPr>
          <w:rFonts w:hint="eastAsia"/>
        </w:rPr>
        <w:t>本文通过建立空间面板模型根据构建的经济权重矩阵，分别建立空间自回归模型、空间误差模型和空间杜宾模型</w:t>
      </w:r>
      <w:r>
        <w:rPr>
          <w:rFonts w:hint="eastAsia"/>
        </w:rPr>
        <w:t>，</w:t>
      </w:r>
      <w:r w:rsidRPr="00A03A8E">
        <w:rPr>
          <w:rFonts w:hint="eastAsia"/>
        </w:rPr>
        <w:t>实证研究</w:t>
      </w:r>
      <w:r>
        <w:rPr>
          <w:rFonts w:hint="eastAsia"/>
        </w:rPr>
        <w:t>了长江三角洲城市群</w:t>
      </w:r>
      <w:r w:rsidRPr="00A03A8E">
        <w:rPr>
          <w:rFonts w:hint="eastAsia"/>
        </w:rPr>
        <w:t>外商投资与经济发展的关系。</w:t>
      </w:r>
      <w:r>
        <w:rPr>
          <w:rFonts w:hint="eastAsia"/>
        </w:rPr>
        <w:t>研究结果表明</w:t>
      </w:r>
      <w:r w:rsidRPr="00A03A8E">
        <w:rPr>
          <w:rFonts w:hint="eastAsia"/>
        </w:rPr>
        <w:t>长江三角洲各城市之间的经济发展存在空间自相关；在其他条件不变的情况下，城市</w:t>
      </w:r>
      <w:proofErr w:type="gramStart"/>
      <w:r w:rsidRPr="00A03A8E">
        <w:rPr>
          <w:rFonts w:hint="eastAsia"/>
        </w:rPr>
        <w:t>间外商</w:t>
      </w:r>
      <w:proofErr w:type="gramEnd"/>
      <w:r w:rsidRPr="00A03A8E">
        <w:rPr>
          <w:rFonts w:hint="eastAsia"/>
        </w:rPr>
        <w:t>投资对地区经济发展有正向显著影响，同时相邻城市的经济发展水平</w:t>
      </w:r>
      <w:r>
        <w:rPr>
          <w:rFonts w:hint="eastAsia"/>
        </w:rPr>
        <w:t>和外商投资</w:t>
      </w:r>
      <w:r w:rsidRPr="00A03A8E">
        <w:rPr>
          <w:rFonts w:hint="eastAsia"/>
        </w:rPr>
        <w:t>也对当地经济发展存在正向的溢出效应。</w:t>
      </w:r>
      <w:r w:rsidR="00205EFF">
        <w:rPr>
          <w:rFonts w:hint="eastAsia"/>
        </w:rPr>
        <w:t>这些结果</w:t>
      </w:r>
      <w:r w:rsidR="00205EFF">
        <w:rPr>
          <w:rStyle w:val="fontstyle01"/>
          <w:rFonts w:hint="default"/>
        </w:rPr>
        <w:t xml:space="preserve">表明外资在某一地区的投资不仅刺激和提升了本地区生产率绩效 </w:t>
      </w:r>
      <w:r w:rsidR="00205EFF">
        <w:rPr>
          <w:rStyle w:val="fontstyle21"/>
        </w:rPr>
        <w:t>,</w:t>
      </w:r>
      <w:r w:rsidR="00205EFF">
        <w:rPr>
          <w:rStyle w:val="fontstyle01"/>
          <w:rFonts w:hint="default"/>
        </w:rPr>
        <w:t xml:space="preserve">同时也间接带动了其它相关地区生产率的改进 </w:t>
      </w:r>
      <w:r w:rsidR="00205EFF">
        <w:rPr>
          <w:rStyle w:val="fontstyle21"/>
        </w:rPr>
        <w:t>。</w:t>
      </w:r>
      <w:r w:rsidR="00205EFF">
        <w:rPr>
          <w:rStyle w:val="fontstyle01"/>
          <w:rFonts w:hint="default"/>
        </w:rPr>
        <w:t>这些结果使我们相信</w:t>
      </w:r>
      <w:r w:rsidR="00205EFF">
        <w:rPr>
          <w:rStyle w:val="fontstyle21"/>
        </w:rPr>
        <w:t>,</w:t>
      </w:r>
      <w:r w:rsidR="00205EFF">
        <w:rPr>
          <w:rStyle w:val="fontstyle21"/>
          <w:rFonts w:hint="eastAsia"/>
        </w:rPr>
        <w:t>某一区域</w:t>
      </w:r>
      <w:r w:rsidR="00205EFF">
        <w:rPr>
          <w:rStyle w:val="fontstyle01"/>
          <w:rFonts w:hint="default"/>
        </w:rPr>
        <w:t>的经济增长最终会渗透到边远的地区，甚至会影响长江三角洲区域以外的区域经济。</w:t>
      </w:r>
    </w:p>
    <w:p w14:paraId="5493FAE9" w14:textId="08A538C7" w:rsidR="00723D09" w:rsidRDefault="00205EFF" w:rsidP="00896F47">
      <w:pPr>
        <w:ind w:firstLineChars="200" w:firstLine="420"/>
      </w:pPr>
      <w:r>
        <w:rPr>
          <w:rFonts w:hint="eastAsia"/>
        </w:rPr>
        <w:t>本文的研究结果具有重要的政策含义</w:t>
      </w:r>
      <w:r>
        <w:rPr>
          <w:rFonts w:hint="eastAsia"/>
        </w:rPr>
        <w:t xml:space="preserve"> ,</w:t>
      </w:r>
      <w:r>
        <w:rPr>
          <w:rFonts w:hint="eastAsia"/>
        </w:rPr>
        <w:t>主要包括以下几个方面</w:t>
      </w:r>
      <w:r>
        <w:rPr>
          <w:rFonts w:hint="eastAsia"/>
        </w:rPr>
        <w:t xml:space="preserve"> </w:t>
      </w:r>
      <w:r>
        <w:rPr>
          <w:rFonts w:hint="eastAsia"/>
        </w:rPr>
        <w:t>。第一</w:t>
      </w:r>
      <w:r>
        <w:rPr>
          <w:rFonts w:hint="eastAsia"/>
        </w:rPr>
        <w:t xml:space="preserve">, </w:t>
      </w:r>
      <w:r>
        <w:rPr>
          <w:rFonts w:hint="eastAsia"/>
        </w:rPr>
        <w:t>本文发现的外资在</w:t>
      </w:r>
      <w:r w:rsidR="00896F47">
        <w:rPr>
          <w:rFonts w:hint="eastAsia"/>
        </w:rPr>
        <w:t>长三角</w:t>
      </w:r>
      <w:r>
        <w:rPr>
          <w:rFonts w:hint="eastAsia"/>
        </w:rPr>
        <w:t>地区内溢出效应的证据</w:t>
      </w:r>
      <w:r>
        <w:rPr>
          <w:rFonts w:hint="eastAsia"/>
        </w:rPr>
        <w:t xml:space="preserve"> ,</w:t>
      </w:r>
      <w:r>
        <w:rPr>
          <w:rFonts w:hint="eastAsia"/>
        </w:rPr>
        <w:t>表明外资引入对本地经济发展有重要作用，因此政府应当继续大力鼓励外资进入中国更广大的地区</w:t>
      </w:r>
      <w:r>
        <w:rPr>
          <w:rFonts w:hint="eastAsia"/>
        </w:rPr>
        <w:t>,</w:t>
      </w:r>
      <w:r>
        <w:rPr>
          <w:rFonts w:hint="eastAsia"/>
        </w:rPr>
        <w:t>从而提升各地区乃至整个经济的国际竞争力。第二</w:t>
      </w:r>
      <w:r>
        <w:rPr>
          <w:rFonts w:hint="eastAsia"/>
        </w:rPr>
        <w:t xml:space="preserve"> ,</w:t>
      </w:r>
      <w:r>
        <w:rPr>
          <w:rFonts w:hint="eastAsia"/>
        </w:rPr>
        <w:t>本文发现外资在长三角各地区经济存在正向溢出效应，这对地区发展政策设计具有重要启示，一方面，对于</w:t>
      </w:r>
      <w:r w:rsidR="00896F47">
        <w:rPr>
          <w:rFonts w:hint="eastAsia"/>
        </w:rPr>
        <w:t>引入外资的地区，外资的溢出效应导致政府政策作用的低效率，政策制定者应该设计合理的政策使得外商投资外部性的内部化，更好的促进本地经济的发展；另一方面，对于其他地区，政策制定者应该主动适应其他政府的政策，合理制定本地经济政策，促使邻近区域外资的外溢效应更好的促进本地经济的发展。第三，本文发现区域经济对邻近区域具有外溢作用，中央政府制定可以有针对的性的重点培育局部经济的发展，以</w:t>
      </w:r>
      <w:r w:rsidR="009A02B1">
        <w:rPr>
          <w:rFonts w:hint="eastAsia"/>
        </w:rPr>
        <w:t>先富带动后富。</w:t>
      </w:r>
    </w:p>
    <w:p w14:paraId="4AF033BA" w14:textId="05E8CA02" w:rsidR="001C4CDE" w:rsidRPr="0055587B" w:rsidRDefault="001C4CDE" w:rsidP="0055587B"/>
    <w:sectPr w:rsidR="001C4CDE" w:rsidRPr="005558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AB787" w14:textId="77777777" w:rsidR="009D7D47" w:rsidRDefault="009D7D47" w:rsidP="00E01EC4">
      <w:r>
        <w:separator/>
      </w:r>
    </w:p>
  </w:endnote>
  <w:endnote w:type="continuationSeparator" w:id="0">
    <w:p w14:paraId="0D6C1B04" w14:textId="77777777" w:rsidR="009D7D47" w:rsidRDefault="009D7D47" w:rsidP="00E01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4+CAJSymbolA">
    <w:altName w:val="Cambria"/>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B7+仿宋">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D3AED" w14:textId="77777777" w:rsidR="009D7D47" w:rsidRDefault="009D7D47" w:rsidP="00E01EC4">
      <w:r>
        <w:separator/>
      </w:r>
    </w:p>
  </w:footnote>
  <w:footnote w:type="continuationSeparator" w:id="0">
    <w:p w14:paraId="5A8DEB3B" w14:textId="77777777" w:rsidR="009D7D47" w:rsidRDefault="009D7D47" w:rsidP="00E01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02475"/>
    <w:multiLevelType w:val="multilevel"/>
    <w:tmpl w:val="F6C221D8"/>
    <w:lvl w:ilvl="0">
      <w:start w:val="1"/>
      <w:numFmt w:val="decimal"/>
      <w:lvlText w:val="%1."/>
      <w:lvlJc w:val="left"/>
      <w:pPr>
        <w:ind w:left="360" w:hanging="360"/>
      </w:pPr>
    </w:lvl>
    <w:lvl w:ilvl="1">
      <w:start w:val="1"/>
      <w:numFmt w:val="decimal"/>
      <w:lvlText w:val="%2."/>
      <w:lvlJc w:val="left"/>
      <w:pPr>
        <w:ind w:left="372" w:hanging="372"/>
      </w:pPr>
      <w:rPr>
        <w:rFonts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15:restartNumberingAfterBreak="0">
    <w:nsid w:val="51E87C9E"/>
    <w:multiLevelType w:val="multilevel"/>
    <w:tmpl w:val="BEA08D7A"/>
    <w:lvl w:ilvl="0">
      <w:start w:val="1"/>
      <w:numFmt w:val="decimal"/>
      <w:lvlText w:val="%1."/>
      <w:lvlJc w:val="left"/>
      <w:pPr>
        <w:ind w:left="360" w:hanging="360"/>
      </w:pPr>
    </w:lvl>
    <w:lvl w:ilvl="1">
      <w:start w:val="1"/>
      <w:numFmt w:val="decimal"/>
      <w:isLgl/>
      <w:lvlText w:val="%1.%2"/>
      <w:lvlJc w:val="left"/>
      <w:pPr>
        <w:ind w:left="372" w:hanging="372"/>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 w15:restartNumberingAfterBreak="0">
    <w:nsid w:val="642705A2"/>
    <w:multiLevelType w:val="multilevel"/>
    <w:tmpl w:val="BEA08D7A"/>
    <w:lvl w:ilvl="0">
      <w:start w:val="1"/>
      <w:numFmt w:val="decimal"/>
      <w:lvlText w:val="%1."/>
      <w:lvlJc w:val="left"/>
      <w:pPr>
        <w:ind w:left="360" w:hanging="360"/>
      </w:pPr>
    </w:lvl>
    <w:lvl w:ilvl="1">
      <w:start w:val="1"/>
      <w:numFmt w:val="decimal"/>
      <w:isLgl/>
      <w:lvlText w:val="%1.%2"/>
      <w:lvlJc w:val="left"/>
      <w:pPr>
        <w:ind w:left="372" w:hanging="372"/>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7F"/>
    <w:rsid w:val="00002235"/>
    <w:rsid w:val="00005B5B"/>
    <w:rsid w:val="00056426"/>
    <w:rsid w:val="00090B35"/>
    <w:rsid w:val="000A2CA0"/>
    <w:rsid w:val="000C7181"/>
    <w:rsid w:val="000D04CA"/>
    <w:rsid w:val="001C4CDE"/>
    <w:rsid w:val="001F01D1"/>
    <w:rsid w:val="00205EFF"/>
    <w:rsid w:val="00361EFF"/>
    <w:rsid w:val="003C0B2F"/>
    <w:rsid w:val="003E7EC8"/>
    <w:rsid w:val="0040414F"/>
    <w:rsid w:val="00482736"/>
    <w:rsid w:val="004C0037"/>
    <w:rsid w:val="0052232B"/>
    <w:rsid w:val="0055587B"/>
    <w:rsid w:val="00573B85"/>
    <w:rsid w:val="005F1034"/>
    <w:rsid w:val="00666309"/>
    <w:rsid w:val="0068440B"/>
    <w:rsid w:val="006C77F7"/>
    <w:rsid w:val="00723D09"/>
    <w:rsid w:val="00783DB7"/>
    <w:rsid w:val="007B4457"/>
    <w:rsid w:val="00881653"/>
    <w:rsid w:val="00896F47"/>
    <w:rsid w:val="00897C75"/>
    <w:rsid w:val="00946D05"/>
    <w:rsid w:val="009A02B1"/>
    <w:rsid w:val="009D7D47"/>
    <w:rsid w:val="00A03A8E"/>
    <w:rsid w:val="00A6340A"/>
    <w:rsid w:val="00B24D3B"/>
    <w:rsid w:val="00B80D6C"/>
    <w:rsid w:val="00C44C41"/>
    <w:rsid w:val="00C87798"/>
    <w:rsid w:val="00D65F7A"/>
    <w:rsid w:val="00E01EC4"/>
    <w:rsid w:val="00E23527"/>
    <w:rsid w:val="00E55404"/>
    <w:rsid w:val="00E56FF2"/>
    <w:rsid w:val="00F068CA"/>
    <w:rsid w:val="00F12E47"/>
    <w:rsid w:val="00F82A3F"/>
    <w:rsid w:val="00FA5A91"/>
    <w:rsid w:val="00FC0D01"/>
    <w:rsid w:val="00FC3C7F"/>
    <w:rsid w:val="00FC4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4D9F1"/>
  <w15:chartTrackingRefBased/>
  <w15:docId w15:val="{687867DF-CE1F-4594-B36B-52CEC101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D09"/>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D09"/>
    <w:pPr>
      <w:ind w:firstLineChars="200" w:firstLine="420"/>
    </w:pPr>
  </w:style>
  <w:style w:type="table" w:styleId="a4">
    <w:name w:val="Table Grid"/>
    <w:basedOn w:val="a1"/>
    <w:uiPriority w:val="59"/>
    <w:rsid w:val="00723D09"/>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01E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01EC4"/>
    <w:rPr>
      <w:rFonts w:ascii="Calibri" w:eastAsia="宋体" w:hAnsi="Calibri" w:cs="Times New Roman"/>
      <w:sz w:val="18"/>
      <w:szCs w:val="18"/>
    </w:rPr>
  </w:style>
  <w:style w:type="paragraph" w:styleId="a7">
    <w:name w:val="footer"/>
    <w:basedOn w:val="a"/>
    <w:link w:val="a8"/>
    <w:uiPriority w:val="99"/>
    <w:unhideWhenUsed/>
    <w:rsid w:val="00E01EC4"/>
    <w:pPr>
      <w:tabs>
        <w:tab w:val="center" w:pos="4153"/>
        <w:tab w:val="right" w:pos="8306"/>
      </w:tabs>
      <w:snapToGrid w:val="0"/>
      <w:jc w:val="left"/>
    </w:pPr>
    <w:rPr>
      <w:sz w:val="18"/>
      <w:szCs w:val="18"/>
    </w:rPr>
  </w:style>
  <w:style w:type="character" w:customStyle="1" w:styleId="a8">
    <w:name w:val="页脚 字符"/>
    <w:basedOn w:val="a0"/>
    <w:link w:val="a7"/>
    <w:uiPriority w:val="99"/>
    <w:rsid w:val="00E01EC4"/>
    <w:rPr>
      <w:rFonts w:ascii="Calibri" w:eastAsia="宋体" w:hAnsi="Calibri" w:cs="Times New Roman"/>
      <w:sz w:val="18"/>
      <w:szCs w:val="18"/>
    </w:rPr>
  </w:style>
  <w:style w:type="character" w:styleId="a9">
    <w:name w:val="Placeholder Text"/>
    <w:basedOn w:val="a0"/>
    <w:uiPriority w:val="99"/>
    <w:semiHidden/>
    <w:rsid w:val="00E01EC4"/>
    <w:rPr>
      <w:color w:val="808080"/>
    </w:rPr>
  </w:style>
  <w:style w:type="paragraph" w:styleId="aa">
    <w:name w:val="Date"/>
    <w:basedOn w:val="a"/>
    <w:next w:val="a"/>
    <w:link w:val="ab"/>
    <w:uiPriority w:val="99"/>
    <w:semiHidden/>
    <w:unhideWhenUsed/>
    <w:rsid w:val="00C87798"/>
    <w:pPr>
      <w:ind w:leftChars="2500" w:left="100"/>
    </w:pPr>
  </w:style>
  <w:style w:type="character" w:customStyle="1" w:styleId="ab">
    <w:name w:val="日期 字符"/>
    <w:basedOn w:val="a0"/>
    <w:link w:val="aa"/>
    <w:uiPriority w:val="99"/>
    <w:semiHidden/>
    <w:rsid w:val="00C87798"/>
    <w:rPr>
      <w:rFonts w:ascii="Calibri" w:eastAsia="宋体" w:hAnsi="Calibri" w:cs="Times New Roman"/>
      <w:szCs w:val="24"/>
    </w:rPr>
  </w:style>
  <w:style w:type="character" w:customStyle="1" w:styleId="fontstyle01">
    <w:name w:val="fontstyle01"/>
    <w:basedOn w:val="a0"/>
    <w:rsid w:val="00205EFF"/>
    <w:rPr>
      <w:rFonts w:ascii="宋体" w:eastAsia="宋体" w:hAnsi="宋体" w:hint="eastAsia"/>
      <w:b w:val="0"/>
      <w:bCs w:val="0"/>
      <w:i w:val="0"/>
      <w:iCs w:val="0"/>
      <w:color w:val="000000"/>
      <w:sz w:val="22"/>
      <w:szCs w:val="22"/>
    </w:rPr>
  </w:style>
  <w:style w:type="character" w:customStyle="1" w:styleId="fontstyle21">
    <w:name w:val="fontstyle21"/>
    <w:basedOn w:val="a0"/>
    <w:rsid w:val="00205EFF"/>
    <w:rPr>
      <w:rFonts w:ascii="B4+CAJSymbolA" w:hAnsi="B4+CAJSymbolA"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07491">
      <w:bodyDiv w:val="1"/>
      <w:marLeft w:val="0"/>
      <w:marRight w:val="0"/>
      <w:marTop w:val="0"/>
      <w:marBottom w:val="0"/>
      <w:divBdr>
        <w:top w:val="none" w:sz="0" w:space="0" w:color="auto"/>
        <w:left w:val="none" w:sz="0" w:space="0" w:color="auto"/>
        <w:bottom w:val="none" w:sz="0" w:space="0" w:color="auto"/>
        <w:right w:val="none" w:sz="0" w:space="0" w:color="auto"/>
      </w:divBdr>
    </w:div>
    <w:div w:id="219705886">
      <w:bodyDiv w:val="1"/>
      <w:marLeft w:val="0"/>
      <w:marRight w:val="0"/>
      <w:marTop w:val="0"/>
      <w:marBottom w:val="0"/>
      <w:divBdr>
        <w:top w:val="none" w:sz="0" w:space="0" w:color="auto"/>
        <w:left w:val="none" w:sz="0" w:space="0" w:color="auto"/>
        <w:bottom w:val="none" w:sz="0" w:space="0" w:color="auto"/>
        <w:right w:val="none" w:sz="0" w:space="0" w:color="auto"/>
      </w:divBdr>
    </w:div>
    <w:div w:id="297883492">
      <w:bodyDiv w:val="1"/>
      <w:marLeft w:val="0"/>
      <w:marRight w:val="0"/>
      <w:marTop w:val="0"/>
      <w:marBottom w:val="0"/>
      <w:divBdr>
        <w:top w:val="none" w:sz="0" w:space="0" w:color="auto"/>
        <w:left w:val="none" w:sz="0" w:space="0" w:color="auto"/>
        <w:bottom w:val="none" w:sz="0" w:space="0" w:color="auto"/>
        <w:right w:val="none" w:sz="0" w:space="0" w:color="auto"/>
      </w:divBdr>
    </w:div>
    <w:div w:id="390006686">
      <w:bodyDiv w:val="1"/>
      <w:marLeft w:val="0"/>
      <w:marRight w:val="0"/>
      <w:marTop w:val="0"/>
      <w:marBottom w:val="0"/>
      <w:divBdr>
        <w:top w:val="none" w:sz="0" w:space="0" w:color="auto"/>
        <w:left w:val="none" w:sz="0" w:space="0" w:color="auto"/>
        <w:bottom w:val="none" w:sz="0" w:space="0" w:color="auto"/>
        <w:right w:val="none" w:sz="0" w:space="0" w:color="auto"/>
      </w:divBdr>
    </w:div>
    <w:div w:id="1095858263">
      <w:bodyDiv w:val="1"/>
      <w:marLeft w:val="0"/>
      <w:marRight w:val="0"/>
      <w:marTop w:val="0"/>
      <w:marBottom w:val="0"/>
      <w:divBdr>
        <w:top w:val="none" w:sz="0" w:space="0" w:color="auto"/>
        <w:left w:val="none" w:sz="0" w:space="0" w:color="auto"/>
        <w:bottom w:val="none" w:sz="0" w:space="0" w:color="auto"/>
        <w:right w:val="none" w:sz="0" w:space="0" w:color="auto"/>
      </w:divBdr>
    </w:div>
    <w:div w:id="1166360576">
      <w:bodyDiv w:val="1"/>
      <w:marLeft w:val="0"/>
      <w:marRight w:val="0"/>
      <w:marTop w:val="0"/>
      <w:marBottom w:val="0"/>
      <w:divBdr>
        <w:top w:val="none" w:sz="0" w:space="0" w:color="auto"/>
        <w:left w:val="none" w:sz="0" w:space="0" w:color="auto"/>
        <w:bottom w:val="none" w:sz="0" w:space="0" w:color="auto"/>
        <w:right w:val="none" w:sz="0" w:space="0" w:color="auto"/>
      </w:divBdr>
    </w:div>
    <w:div w:id="159285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Documents%25252520and%25252520Settings\Administrator\Application%25252520Data\Tencent\Users\80183418\QQ\WinTemp\RichOle\~J8SABDP(%25252525$D%2525255BVNSSE%2525257B_@GA.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3523</TotalTime>
  <Pages>1</Pages>
  <Words>2131</Words>
  <Characters>12151</Characters>
  <Application>Microsoft Office Word</Application>
  <DocSecurity>0</DocSecurity>
  <Lines>101</Lines>
  <Paragraphs>28</Paragraphs>
  <ScaleCrop>false</ScaleCrop>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709768448@qq.com</dc:creator>
  <cp:keywords/>
  <dc:description/>
  <cp:lastModifiedBy> </cp:lastModifiedBy>
  <cp:revision>5</cp:revision>
  <dcterms:created xsi:type="dcterms:W3CDTF">2019-01-04T03:27:00Z</dcterms:created>
  <dcterms:modified xsi:type="dcterms:W3CDTF">2019-05-28T02:20:00Z</dcterms:modified>
</cp:coreProperties>
</file>