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E420A" w14:textId="7DE87209" w:rsidR="005070F6" w:rsidRPr="004F683A" w:rsidRDefault="004F2DA9" w:rsidP="004F2DA9">
      <w:pPr>
        <w:jc w:val="center"/>
        <w:rPr>
          <w:sz w:val="24"/>
        </w:rPr>
      </w:pPr>
      <w:r w:rsidRPr="004F683A">
        <w:rPr>
          <w:rFonts w:hint="eastAsia"/>
          <w:sz w:val="24"/>
        </w:rPr>
        <w:t>基于</w:t>
      </w:r>
      <w:r w:rsidRPr="004F683A">
        <w:rPr>
          <w:rFonts w:hint="eastAsia"/>
          <w:sz w:val="24"/>
        </w:rPr>
        <w:t>EMD-QRF</w:t>
      </w:r>
      <w:r w:rsidRPr="004F683A">
        <w:rPr>
          <w:rFonts w:hint="eastAsia"/>
          <w:sz w:val="24"/>
        </w:rPr>
        <w:t>模型的</w:t>
      </w:r>
      <w:r w:rsidRPr="004F683A">
        <w:rPr>
          <w:rFonts w:hint="eastAsia"/>
          <w:sz w:val="24"/>
        </w:rPr>
        <w:t>QDII</w:t>
      </w:r>
      <w:r w:rsidRPr="004F683A">
        <w:rPr>
          <w:rFonts w:hint="eastAsia"/>
          <w:sz w:val="24"/>
        </w:rPr>
        <w:t>基金风险度量的研究</w:t>
      </w:r>
    </w:p>
    <w:p w14:paraId="535D2D78" w14:textId="77777777" w:rsidR="005722E8" w:rsidRPr="004F683A" w:rsidRDefault="005722E8" w:rsidP="004F2DA9">
      <w:pPr>
        <w:jc w:val="center"/>
        <w:rPr>
          <w:sz w:val="24"/>
        </w:rPr>
      </w:pPr>
    </w:p>
    <w:p w14:paraId="4F281A61" w14:textId="36366471" w:rsidR="00B2477B" w:rsidRPr="004F683A" w:rsidRDefault="00270F7F" w:rsidP="00B2477B">
      <w:pPr>
        <w:jc w:val="left"/>
        <w:rPr>
          <w:sz w:val="18"/>
        </w:rPr>
      </w:pPr>
      <w:r w:rsidRPr="004F683A">
        <w:rPr>
          <w:rFonts w:hint="eastAsia"/>
          <w:b/>
          <w:sz w:val="20"/>
        </w:rPr>
        <w:t>摘要</w:t>
      </w:r>
      <w:r w:rsidRPr="004F683A">
        <w:rPr>
          <w:rFonts w:hint="eastAsia"/>
          <w:sz w:val="20"/>
        </w:rPr>
        <w:t>：</w:t>
      </w:r>
      <w:r w:rsidR="00976A91" w:rsidRPr="004F683A">
        <w:rPr>
          <w:rFonts w:hint="eastAsia"/>
          <w:sz w:val="18"/>
        </w:rPr>
        <w:t>准确测度证券投资基金风险是提高</w:t>
      </w:r>
      <w:r w:rsidR="00976A91" w:rsidRPr="004F683A">
        <w:rPr>
          <w:rFonts w:hint="eastAsia"/>
          <w:sz w:val="18"/>
        </w:rPr>
        <w:t xml:space="preserve"> QDII </w:t>
      </w:r>
      <w:r w:rsidR="00976A91" w:rsidRPr="004F683A">
        <w:rPr>
          <w:rFonts w:hint="eastAsia"/>
          <w:sz w:val="18"/>
        </w:rPr>
        <w:t>基金风险管理效果和促进证券投资基金市场健康发展的关键，契合深化金融业供给侧结构性改革的题中之意。本文提出了一种基于</w:t>
      </w:r>
      <w:r w:rsidR="00976A91" w:rsidRPr="004F683A">
        <w:rPr>
          <w:rFonts w:hint="eastAsia"/>
          <w:sz w:val="18"/>
        </w:rPr>
        <w:t>EMD</w:t>
      </w:r>
      <w:r w:rsidR="00976A91" w:rsidRPr="004F683A">
        <w:rPr>
          <w:rFonts w:hint="eastAsia"/>
          <w:sz w:val="18"/>
        </w:rPr>
        <w:t>和分位数回归森林相结合的</w:t>
      </w:r>
      <w:proofErr w:type="gramStart"/>
      <w:r w:rsidR="00976A91" w:rsidRPr="004F683A">
        <w:rPr>
          <w:rFonts w:hint="eastAsia"/>
          <w:sz w:val="18"/>
        </w:rPr>
        <w:t>的</w:t>
      </w:r>
      <w:proofErr w:type="spellStart"/>
      <w:proofErr w:type="gramEnd"/>
      <w:r w:rsidR="00976A91" w:rsidRPr="004F683A">
        <w:rPr>
          <w:rFonts w:hint="eastAsia"/>
          <w:sz w:val="18"/>
        </w:rPr>
        <w:t>VaR</w:t>
      </w:r>
      <w:proofErr w:type="spellEnd"/>
      <w:r w:rsidR="00976A91" w:rsidRPr="004F683A">
        <w:rPr>
          <w:rFonts w:hint="eastAsia"/>
          <w:sz w:val="18"/>
        </w:rPr>
        <w:t>估计方法，并进一步运用</w:t>
      </w:r>
      <w:proofErr w:type="spellStart"/>
      <w:r w:rsidR="00976A91" w:rsidRPr="004F683A">
        <w:rPr>
          <w:rFonts w:hint="eastAsia"/>
          <w:sz w:val="18"/>
        </w:rPr>
        <w:t>Kupiec</w:t>
      </w:r>
      <w:proofErr w:type="spellEnd"/>
      <w:r w:rsidR="00976A91" w:rsidRPr="004F683A">
        <w:rPr>
          <w:rFonts w:hint="eastAsia"/>
          <w:sz w:val="18"/>
        </w:rPr>
        <w:t>检验将该方法与多种传统方法进行了实证对比，结果显示其具有较高的计量精度。因此本文的研究为</w:t>
      </w:r>
      <w:r w:rsidR="00976A91" w:rsidRPr="004F683A">
        <w:rPr>
          <w:rFonts w:hint="eastAsia"/>
          <w:sz w:val="18"/>
        </w:rPr>
        <w:t>EMD</w:t>
      </w:r>
      <w:r w:rsidR="00976A91" w:rsidRPr="004F683A">
        <w:rPr>
          <w:rFonts w:hint="eastAsia"/>
          <w:sz w:val="18"/>
        </w:rPr>
        <w:t>在风险评估领域中的运用提供了另外一种思路。</w:t>
      </w:r>
    </w:p>
    <w:p w14:paraId="5FB8012A" w14:textId="22A40F13" w:rsidR="00D77531" w:rsidRPr="004F683A" w:rsidRDefault="00D77531" w:rsidP="00B2477B">
      <w:pPr>
        <w:jc w:val="left"/>
        <w:rPr>
          <w:sz w:val="18"/>
        </w:rPr>
      </w:pPr>
      <w:r w:rsidRPr="004F683A">
        <w:rPr>
          <w:rFonts w:hint="eastAsia"/>
          <w:b/>
          <w:sz w:val="18"/>
        </w:rPr>
        <w:t>关键词</w:t>
      </w:r>
      <w:r w:rsidRPr="004F683A">
        <w:rPr>
          <w:rFonts w:hint="eastAsia"/>
          <w:sz w:val="18"/>
        </w:rPr>
        <w:t>：风险测度；分位数回归；随机森林；</w:t>
      </w:r>
      <w:r w:rsidRPr="004F683A">
        <w:rPr>
          <w:rFonts w:hint="eastAsia"/>
          <w:sz w:val="18"/>
        </w:rPr>
        <w:t>E</w:t>
      </w:r>
      <w:r w:rsidRPr="004F683A">
        <w:rPr>
          <w:sz w:val="18"/>
        </w:rPr>
        <w:t>MD</w:t>
      </w:r>
      <w:r w:rsidRPr="004F683A">
        <w:rPr>
          <w:rFonts w:hint="eastAsia"/>
          <w:sz w:val="18"/>
        </w:rPr>
        <w:t>分解</w:t>
      </w:r>
    </w:p>
    <w:p w14:paraId="3014E764" w14:textId="2CFDB39B" w:rsidR="00B2477B" w:rsidRPr="004F683A" w:rsidRDefault="00B2477B" w:rsidP="00B2477B">
      <w:pPr>
        <w:jc w:val="left"/>
        <w:rPr>
          <w:sz w:val="20"/>
        </w:rPr>
      </w:pPr>
    </w:p>
    <w:p w14:paraId="031F1899" w14:textId="77777777" w:rsidR="00B2477B" w:rsidRPr="004F683A" w:rsidRDefault="00B2477B" w:rsidP="00D77531">
      <w:pPr>
        <w:spacing w:line="360" w:lineRule="auto"/>
        <w:jc w:val="left"/>
        <w:rPr>
          <w:b/>
          <w:sz w:val="22"/>
        </w:rPr>
      </w:pPr>
      <w:r w:rsidRPr="004F683A">
        <w:rPr>
          <w:rFonts w:hint="eastAsia"/>
          <w:b/>
          <w:sz w:val="22"/>
        </w:rPr>
        <w:t>1.</w:t>
      </w:r>
      <w:r w:rsidRPr="004F683A">
        <w:rPr>
          <w:rFonts w:hint="eastAsia"/>
          <w:b/>
          <w:sz w:val="22"/>
        </w:rPr>
        <w:t>引言</w:t>
      </w:r>
    </w:p>
    <w:p w14:paraId="71EE475C" w14:textId="5908606E" w:rsidR="00080F54" w:rsidRPr="004F683A" w:rsidRDefault="00B2477B" w:rsidP="00D77531">
      <w:pPr>
        <w:spacing w:line="360" w:lineRule="auto"/>
        <w:ind w:firstLine="420"/>
        <w:jc w:val="left"/>
        <w:rPr>
          <w:sz w:val="20"/>
        </w:rPr>
      </w:pPr>
      <w:r w:rsidRPr="004F683A">
        <w:rPr>
          <w:rFonts w:hint="eastAsia"/>
          <w:sz w:val="20"/>
        </w:rPr>
        <w:t>随着我国经济实力日益增强和人民的不断富裕，国内越来越多的投资者开始进行全球化的资本配置。但由于我国资本市场尚未完全开放，绝大多数投资者只能通过</w:t>
      </w:r>
      <w:r w:rsidRPr="004F683A">
        <w:rPr>
          <w:rFonts w:hint="eastAsia"/>
          <w:sz w:val="20"/>
        </w:rPr>
        <w:t>QDII</w:t>
      </w:r>
      <w:r w:rsidRPr="004F683A">
        <w:rPr>
          <w:rFonts w:hint="eastAsia"/>
          <w:sz w:val="20"/>
        </w:rPr>
        <w:t>制度来参与到全球化的交易中去。</w:t>
      </w:r>
      <w:r w:rsidRPr="004F683A">
        <w:rPr>
          <w:rFonts w:hint="eastAsia"/>
          <w:sz w:val="20"/>
        </w:rPr>
        <w:t>QDII</w:t>
      </w:r>
      <w:r w:rsidRPr="004F683A">
        <w:rPr>
          <w:rFonts w:hint="eastAsia"/>
          <w:sz w:val="20"/>
        </w:rPr>
        <w:t>基金不仅为投资者提供多元的资产配置渠道，更是国内投资者规避我国经济转型阶段的经济风险的重要手段。</w:t>
      </w:r>
      <w:r w:rsidR="004F683A" w:rsidRPr="004F683A">
        <w:rPr>
          <w:rFonts w:hint="eastAsia"/>
          <w:sz w:val="20"/>
        </w:rPr>
        <w:t>准确测度证券投资基金风险是提高</w:t>
      </w:r>
      <w:r w:rsidR="004F683A" w:rsidRPr="004F683A">
        <w:rPr>
          <w:rFonts w:hint="eastAsia"/>
          <w:sz w:val="20"/>
        </w:rPr>
        <w:t xml:space="preserve"> QDII </w:t>
      </w:r>
      <w:r w:rsidR="004F683A" w:rsidRPr="004F683A">
        <w:rPr>
          <w:rFonts w:hint="eastAsia"/>
          <w:sz w:val="20"/>
        </w:rPr>
        <w:t>基金风险管理效果和促进证券投资基金市场健康发展的关键，契合深化金融业供给侧结构性改革的题中之意。</w:t>
      </w:r>
    </w:p>
    <w:p w14:paraId="0F4ADA2C" w14:textId="65B2C2C4" w:rsidR="00B2477B" w:rsidRPr="004F683A" w:rsidRDefault="00725D45" w:rsidP="00D77531">
      <w:pPr>
        <w:spacing w:line="360" w:lineRule="auto"/>
        <w:ind w:firstLine="420"/>
        <w:jc w:val="left"/>
        <w:rPr>
          <w:sz w:val="20"/>
        </w:rPr>
      </w:pPr>
      <w:r w:rsidRPr="004F683A">
        <w:rPr>
          <w:rFonts w:hint="eastAsia"/>
          <w:sz w:val="20"/>
        </w:rPr>
        <w:t>金融资产的在险价值（</w:t>
      </w:r>
      <w:r w:rsidRPr="004F683A">
        <w:rPr>
          <w:rFonts w:hint="eastAsia"/>
          <w:sz w:val="20"/>
        </w:rPr>
        <w:t>Value at Risk</w:t>
      </w:r>
      <w:r w:rsidR="002716E2" w:rsidRPr="004F683A">
        <w:rPr>
          <w:rFonts w:hint="eastAsia"/>
          <w:sz w:val="20"/>
        </w:rPr>
        <w:t>，</w:t>
      </w:r>
      <w:proofErr w:type="spellStart"/>
      <w:r w:rsidR="002716E2" w:rsidRPr="004F683A">
        <w:rPr>
          <w:rFonts w:hint="eastAsia"/>
          <w:sz w:val="20"/>
        </w:rPr>
        <w:t>VaR</w:t>
      </w:r>
      <w:proofErr w:type="spellEnd"/>
      <w:r w:rsidRPr="004F683A">
        <w:rPr>
          <w:rFonts w:hint="eastAsia"/>
          <w:sz w:val="20"/>
        </w:rPr>
        <w:t>）是一种重要的风险</w:t>
      </w:r>
      <w:r w:rsidR="002716E2" w:rsidRPr="004F683A">
        <w:rPr>
          <w:rFonts w:hint="eastAsia"/>
          <w:sz w:val="20"/>
        </w:rPr>
        <w:t>度量</w:t>
      </w:r>
      <w:r w:rsidRPr="004F683A">
        <w:rPr>
          <w:rFonts w:hint="eastAsia"/>
          <w:sz w:val="20"/>
        </w:rPr>
        <w:t>指标，它定义了在正常市场</w:t>
      </w:r>
      <w:r w:rsidR="000E4DC3" w:rsidRPr="004F683A">
        <w:rPr>
          <w:rFonts w:hint="eastAsia"/>
          <w:sz w:val="20"/>
        </w:rPr>
        <w:t>情况</w:t>
      </w:r>
      <w:r w:rsidRPr="004F683A">
        <w:rPr>
          <w:rFonts w:hint="eastAsia"/>
          <w:sz w:val="20"/>
        </w:rPr>
        <w:t>下</w:t>
      </w:r>
      <w:r w:rsidR="000E4DC3" w:rsidRPr="004F683A">
        <w:rPr>
          <w:rFonts w:hint="eastAsia"/>
          <w:sz w:val="20"/>
        </w:rPr>
        <w:t>，</w:t>
      </w:r>
      <w:r w:rsidRPr="004F683A">
        <w:rPr>
          <w:rFonts w:hint="eastAsia"/>
          <w:sz w:val="20"/>
        </w:rPr>
        <w:t>给定置信度金融资产可能遭受的最大损失</w:t>
      </w:r>
      <w:r w:rsidR="000E4DC3" w:rsidRPr="004F683A">
        <w:rPr>
          <w:rFonts w:hint="eastAsia"/>
          <w:sz w:val="20"/>
        </w:rPr>
        <w:t>。</w:t>
      </w:r>
      <w:proofErr w:type="spellStart"/>
      <w:r w:rsidR="00B2477B" w:rsidRPr="004F683A">
        <w:rPr>
          <w:rFonts w:hint="eastAsia"/>
          <w:sz w:val="20"/>
        </w:rPr>
        <w:t>VaR</w:t>
      </w:r>
      <w:proofErr w:type="spellEnd"/>
      <w:r w:rsidR="00B2477B" w:rsidRPr="004F683A">
        <w:rPr>
          <w:rFonts w:hint="eastAsia"/>
          <w:sz w:val="20"/>
        </w:rPr>
        <w:t>实质</w:t>
      </w:r>
      <w:r w:rsidR="008E7801" w:rsidRPr="004F683A">
        <w:rPr>
          <w:rFonts w:hint="eastAsia"/>
          <w:sz w:val="20"/>
        </w:rPr>
        <w:t>为</w:t>
      </w:r>
      <w:r w:rsidR="00B2477B" w:rsidRPr="004F683A">
        <w:rPr>
          <w:rFonts w:hint="eastAsia"/>
          <w:sz w:val="20"/>
        </w:rPr>
        <w:t>金融资产</w:t>
      </w:r>
      <w:r w:rsidR="008E7801" w:rsidRPr="004F683A">
        <w:rPr>
          <w:rFonts w:hint="eastAsia"/>
          <w:sz w:val="20"/>
        </w:rPr>
        <w:t>损失分布</w:t>
      </w:r>
      <w:r w:rsidR="00B2477B" w:rsidRPr="004F683A">
        <w:rPr>
          <w:rFonts w:hint="eastAsia"/>
          <w:sz w:val="20"/>
        </w:rPr>
        <w:t>的一个特定分位数</w:t>
      </w:r>
      <w:r w:rsidR="00127B19" w:rsidRPr="004F683A">
        <w:rPr>
          <w:rFonts w:hint="eastAsia"/>
          <w:sz w:val="20"/>
        </w:rPr>
        <w:t>，</w:t>
      </w:r>
      <w:proofErr w:type="spellStart"/>
      <w:r w:rsidR="00B2477B" w:rsidRPr="004F683A">
        <w:rPr>
          <w:rFonts w:hint="eastAsia"/>
          <w:sz w:val="20"/>
        </w:rPr>
        <w:t>Koenker</w:t>
      </w:r>
      <w:proofErr w:type="spellEnd"/>
      <w:r w:rsidR="00B2477B" w:rsidRPr="004F683A">
        <w:rPr>
          <w:rFonts w:hint="eastAsia"/>
          <w:sz w:val="20"/>
        </w:rPr>
        <w:t>等</w:t>
      </w:r>
      <w:r w:rsidR="00B2477B" w:rsidRPr="004F683A">
        <w:rPr>
          <w:rFonts w:hint="eastAsia"/>
          <w:sz w:val="20"/>
        </w:rPr>
        <w:t>(1978)</w:t>
      </w:r>
      <w:r w:rsidR="00B2477B" w:rsidRPr="004F683A">
        <w:rPr>
          <w:rFonts w:hint="eastAsia"/>
          <w:sz w:val="20"/>
        </w:rPr>
        <w:t>提出的线性分位数回归模型</w:t>
      </w:r>
      <w:r w:rsidR="00791AFF" w:rsidRPr="004F683A">
        <w:rPr>
          <w:rFonts w:hint="eastAsia"/>
          <w:sz w:val="20"/>
        </w:rPr>
        <w:t>无需假定收益率序列的分布，就</w:t>
      </w:r>
      <w:r w:rsidR="008E7801" w:rsidRPr="004F683A">
        <w:rPr>
          <w:rFonts w:hint="eastAsia"/>
          <w:sz w:val="20"/>
        </w:rPr>
        <w:t>可以刻画</w:t>
      </w:r>
      <w:r w:rsidR="00B2477B" w:rsidRPr="004F683A">
        <w:rPr>
          <w:rFonts w:hint="eastAsia"/>
          <w:sz w:val="20"/>
        </w:rPr>
        <w:t>解释变量在不同分位点对解释变量的影响</w:t>
      </w:r>
      <w:r w:rsidR="008E7801" w:rsidRPr="004F683A">
        <w:rPr>
          <w:rFonts w:hint="eastAsia"/>
          <w:sz w:val="20"/>
        </w:rPr>
        <w:t>，</w:t>
      </w:r>
      <w:r w:rsidR="00791AFF" w:rsidRPr="004F683A">
        <w:rPr>
          <w:rFonts w:hint="eastAsia"/>
          <w:sz w:val="20"/>
        </w:rPr>
        <w:t>这为</w:t>
      </w:r>
      <w:proofErr w:type="spellStart"/>
      <w:r w:rsidR="00791AFF" w:rsidRPr="004F683A">
        <w:rPr>
          <w:rFonts w:hint="eastAsia"/>
          <w:sz w:val="20"/>
        </w:rPr>
        <w:t>VaR</w:t>
      </w:r>
      <w:proofErr w:type="spellEnd"/>
      <w:r w:rsidR="00791AFF" w:rsidRPr="004F683A">
        <w:rPr>
          <w:rFonts w:hint="eastAsia"/>
          <w:sz w:val="20"/>
        </w:rPr>
        <w:t>风险测度</w:t>
      </w:r>
      <w:r w:rsidR="00B1682C" w:rsidRPr="004F683A">
        <w:rPr>
          <w:rFonts w:hint="eastAsia"/>
          <w:sz w:val="20"/>
        </w:rPr>
        <w:t>提供了一种思路</w:t>
      </w:r>
      <w:r w:rsidR="00253A3F" w:rsidRPr="00253A3F">
        <w:rPr>
          <w:sz w:val="20"/>
          <w:vertAlign w:val="superscript"/>
        </w:rPr>
        <w:fldChar w:fldCharType="begin"/>
      </w:r>
      <w:r w:rsidR="00253A3F" w:rsidRPr="00253A3F">
        <w:rPr>
          <w:sz w:val="20"/>
          <w:vertAlign w:val="superscript"/>
        </w:rPr>
        <w:instrText xml:space="preserve"> </w:instrText>
      </w:r>
      <w:r w:rsidR="00253A3F" w:rsidRPr="00253A3F">
        <w:rPr>
          <w:rFonts w:hint="eastAsia"/>
          <w:sz w:val="20"/>
          <w:vertAlign w:val="superscript"/>
        </w:rPr>
        <w:instrText>REF _Ref9785530 \r \h</w:instrText>
      </w:r>
      <w:r w:rsidR="00253A3F" w:rsidRPr="00253A3F">
        <w:rPr>
          <w:sz w:val="20"/>
          <w:vertAlign w:val="superscript"/>
        </w:rPr>
        <w:instrText xml:space="preserve"> </w:instrText>
      </w:r>
      <w:r w:rsidR="00253A3F">
        <w:rPr>
          <w:sz w:val="20"/>
          <w:vertAlign w:val="superscript"/>
        </w:rPr>
        <w:instrText xml:space="preserve"> \* MERGEFORMAT </w:instrText>
      </w:r>
      <w:r w:rsidR="00253A3F" w:rsidRPr="00253A3F">
        <w:rPr>
          <w:sz w:val="20"/>
          <w:vertAlign w:val="superscript"/>
        </w:rPr>
      </w:r>
      <w:r w:rsidR="00253A3F" w:rsidRPr="00253A3F">
        <w:rPr>
          <w:sz w:val="20"/>
          <w:vertAlign w:val="superscript"/>
        </w:rPr>
        <w:fldChar w:fldCharType="separate"/>
      </w:r>
      <w:r w:rsidR="00A25FD5">
        <w:rPr>
          <w:sz w:val="20"/>
          <w:vertAlign w:val="superscript"/>
        </w:rPr>
        <w:t>[1]</w:t>
      </w:r>
      <w:r w:rsidR="00253A3F" w:rsidRPr="00253A3F">
        <w:rPr>
          <w:sz w:val="20"/>
          <w:vertAlign w:val="superscript"/>
        </w:rPr>
        <w:fldChar w:fldCharType="end"/>
      </w:r>
      <w:r w:rsidR="00B1682C" w:rsidRPr="004F683A">
        <w:rPr>
          <w:rFonts w:hint="eastAsia"/>
          <w:sz w:val="20"/>
        </w:rPr>
        <w:t>。</w:t>
      </w:r>
      <w:r w:rsidR="0098382C" w:rsidRPr="004F683A">
        <w:rPr>
          <w:rFonts w:hint="eastAsia"/>
          <w:sz w:val="20"/>
        </w:rPr>
        <w:t>王新宇、赵绍娟（</w:t>
      </w:r>
      <w:r w:rsidR="0098382C" w:rsidRPr="004F683A">
        <w:rPr>
          <w:rFonts w:hint="eastAsia"/>
          <w:sz w:val="20"/>
        </w:rPr>
        <w:t>2008</w:t>
      </w:r>
      <w:r w:rsidR="0098382C" w:rsidRPr="004F683A">
        <w:rPr>
          <w:rFonts w:hint="eastAsia"/>
          <w:sz w:val="20"/>
        </w:rPr>
        <w:t>）利用</w:t>
      </w:r>
      <w:r w:rsidR="0098382C" w:rsidRPr="004F683A">
        <w:rPr>
          <w:rFonts w:hint="eastAsia"/>
          <w:sz w:val="20"/>
        </w:rPr>
        <w:t>3</w:t>
      </w:r>
      <w:r w:rsidR="0098382C" w:rsidRPr="004F683A">
        <w:rPr>
          <w:rFonts w:hint="eastAsia"/>
          <w:sz w:val="20"/>
        </w:rPr>
        <w:t>种不同类型解释变量的条件分位数回归模型对</w:t>
      </w:r>
      <w:r w:rsidR="0028674B" w:rsidRPr="004F683A">
        <w:rPr>
          <w:rFonts w:hint="eastAsia"/>
          <w:sz w:val="20"/>
        </w:rPr>
        <w:t>中国沪深股市的风险进行</w:t>
      </w:r>
      <w:r w:rsidR="0098382C" w:rsidRPr="004F683A">
        <w:rPr>
          <w:rFonts w:hint="eastAsia"/>
          <w:sz w:val="20"/>
        </w:rPr>
        <w:t>实证研究</w:t>
      </w:r>
      <w:r w:rsidR="00253A3F" w:rsidRPr="00A25FD5">
        <w:rPr>
          <w:sz w:val="20"/>
          <w:vertAlign w:val="superscript"/>
        </w:rPr>
        <w:fldChar w:fldCharType="begin"/>
      </w:r>
      <w:r w:rsidR="00253A3F" w:rsidRPr="00A25FD5">
        <w:rPr>
          <w:sz w:val="20"/>
          <w:vertAlign w:val="superscript"/>
        </w:rPr>
        <w:instrText xml:space="preserve"> </w:instrText>
      </w:r>
      <w:r w:rsidR="00253A3F" w:rsidRPr="00A25FD5">
        <w:rPr>
          <w:rFonts w:hint="eastAsia"/>
          <w:sz w:val="20"/>
          <w:vertAlign w:val="superscript"/>
        </w:rPr>
        <w:instrText>REF _Ref9785566 \r \h</w:instrText>
      </w:r>
      <w:r w:rsidR="00253A3F" w:rsidRPr="00A25FD5">
        <w:rPr>
          <w:sz w:val="20"/>
          <w:vertAlign w:val="superscript"/>
        </w:rPr>
        <w:instrText xml:space="preserve"> </w:instrText>
      </w:r>
      <w:r w:rsidR="00A25FD5" w:rsidRPr="00A25FD5">
        <w:rPr>
          <w:sz w:val="20"/>
          <w:vertAlign w:val="superscript"/>
        </w:rPr>
        <w:instrText xml:space="preserve"> \* MERGEFORMAT </w:instrText>
      </w:r>
      <w:r w:rsidR="00253A3F" w:rsidRPr="00A25FD5">
        <w:rPr>
          <w:sz w:val="20"/>
          <w:vertAlign w:val="superscript"/>
        </w:rPr>
      </w:r>
      <w:r w:rsidR="00253A3F" w:rsidRPr="00A25FD5">
        <w:rPr>
          <w:sz w:val="20"/>
          <w:vertAlign w:val="superscript"/>
        </w:rPr>
        <w:fldChar w:fldCharType="separate"/>
      </w:r>
      <w:r w:rsidR="00A25FD5">
        <w:rPr>
          <w:sz w:val="20"/>
          <w:vertAlign w:val="superscript"/>
        </w:rPr>
        <w:t>[2]</w:t>
      </w:r>
      <w:r w:rsidR="00253A3F" w:rsidRPr="00A25FD5">
        <w:rPr>
          <w:sz w:val="20"/>
          <w:vertAlign w:val="superscript"/>
        </w:rPr>
        <w:fldChar w:fldCharType="end"/>
      </w:r>
      <w:r w:rsidR="0028674B" w:rsidRPr="004F683A">
        <w:rPr>
          <w:rFonts w:hint="eastAsia"/>
          <w:sz w:val="20"/>
        </w:rPr>
        <w:t>。</w:t>
      </w:r>
      <w:r w:rsidR="003738C3" w:rsidRPr="004F683A">
        <w:rPr>
          <w:rFonts w:hint="eastAsia"/>
          <w:sz w:val="20"/>
        </w:rPr>
        <w:t>李邦国（</w:t>
      </w:r>
      <w:r w:rsidR="003738C3" w:rsidRPr="004F683A">
        <w:rPr>
          <w:rFonts w:hint="eastAsia"/>
          <w:sz w:val="20"/>
        </w:rPr>
        <w:t>2</w:t>
      </w:r>
      <w:r w:rsidR="003738C3" w:rsidRPr="004F683A">
        <w:rPr>
          <w:sz w:val="20"/>
        </w:rPr>
        <w:t>017</w:t>
      </w:r>
      <w:r w:rsidR="003738C3" w:rsidRPr="004F683A">
        <w:rPr>
          <w:rFonts w:hint="eastAsia"/>
          <w:sz w:val="20"/>
        </w:rPr>
        <w:t>）年利用分位数回归研究大豆期货市场风险，并与经典回归模型相比，</w:t>
      </w:r>
      <w:proofErr w:type="spellStart"/>
      <w:r w:rsidR="003738C3" w:rsidRPr="004F683A">
        <w:rPr>
          <w:rFonts w:hint="eastAsia"/>
          <w:sz w:val="20"/>
        </w:rPr>
        <w:t>VaR</w:t>
      </w:r>
      <w:proofErr w:type="spellEnd"/>
      <w:r w:rsidR="003738C3" w:rsidRPr="004F683A">
        <w:rPr>
          <w:rFonts w:hint="eastAsia"/>
          <w:sz w:val="20"/>
        </w:rPr>
        <w:t>值准确率有所增加</w:t>
      </w:r>
      <w:r w:rsidR="00253A3F" w:rsidRPr="00A25FD5">
        <w:rPr>
          <w:sz w:val="20"/>
          <w:vertAlign w:val="superscript"/>
        </w:rPr>
        <w:fldChar w:fldCharType="begin"/>
      </w:r>
      <w:r w:rsidR="00253A3F" w:rsidRPr="00A25FD5">
        <w:rPr>
          <w:sz w:val="20"/>
          <w:vertAlign w:val="superscript"/>
        </w:rPr>
        <w:instrText xml:space="preserve"> </w:instrText>
      </w:r>
      <w:r w:rsidR="00253A3F" w:rsidRPr="00A25FD5">
        <w:rPr>
          <w:rFonts w:hint="eastAsia"/>
          <w:sz w:val="20"/>
          <w:vertAlign w:val="superscript"/>
        </w:rPr>
        <w:instrText>REF _Ref9785583 \r \h</w:instrText>
      </w:r>
      <w:r w:rsidR="00253A3F" w:rsidRPr="00A25FD5">
        <w:rPr>
          <w:sz w:val="20"/>
          <w:vertAlign w:val="superscript"/>
        </w:rPr>
        <w:instrText xml:space="preserve"> </w:instrText>
      </w:r>
      <w:r w:rsidR="00A25FD5">
        <w:rPr>
          <w:sz w:val="20"/>
          <w:vertAlign w:val="superscript"/>
        </w:rPr>
        <w:instrText xml:space="preserve"> \* MERGEFORMAT </w:instrText>
      </w:r>
      <w:r w:rsidR="00253A3F" w:rsidRPr="00A25FD5">
        <w:rPr>
          <w:sz w:val="20"/>
          <w:vertAlign w:val="superscript"/>
        </w:rPr>
      </w:r>
      <w:r w:rsidR="00253A3F" w:rsidRPr="00A25FD5">
        <w:rPr>
          <w:sz w:val="20"/>
          <w:vertAlign w:val="superscript"/>
        </w:rPr>
        <w:fldChar w:fldCharType="separate"/>
      </w:r>
      <w:r w:rsidR="00A25FD5">
        <w:rPr>
          <w:sz w:val="20"/>
          <w:vertAlign w:val="superscript"/>
        </w:rPr>
        <w:t>[3]</w:t>
      </w:r>
      <w:r w:rsidR="00253A3F" w:rsidRPr="00A25FD5">
        <w:rPr>
          <w:sz w:val="20"/>
          <w:vertAlign w:val="superscript"/>
        </w:rPr>
        <w:fldChar w:fldCharType="end"/>
      </w:r>
      <w:r w:rsidR="003738C3" w:rsidRPr="004F683A">
        <w:rPr>
          <w:rFonts w:hint="eastAsia"/>
          <w:sz w:val="20"/>
        </w:rPr>
        <w:t>。</w:t>
      </w:r>
      <w:r w:rsidR="00DD09B6" w:rsidRPr="004F683A">
        <w:rPr>
          <w:sz w:val="20"/>
        </w:rPr>
        <w:t>Bayer</w:t>
      </w:r>
      <w:r w:rsidR="00DD09B6" w:rsidRPr="004F683A">
        <w:rPr>
          <w:rFonts w:hint="eastAsia"/>
          <w:sz w:val="20"/>
        </w:rPr>
        <w:t>和</w:t>
      </w:r>
      <w:r w:rsidR="00DD09B6" w:rsidRPr="004F683A">
        <w:rPr>
          <w:sz w:val="20"/>
        </w:rPr>
        <w:t>Sebastian</w:t>
      </w:r>
      <w:r w:rsidR="00DD09B6" w:rsidRPr="004F683A">
        <w:rPr>
          <w:rFonts w:hint="eastAsia"/>
          <w:sz w:val="20"/>
        </w:rPr>
        <w:t>（</w:t>
      </w:r>
      <w:r w:rsidR="00DD09B6" w:rsidRPr="004F683A">
        <w:rPr>
          <w:rFonts w:hint="eastAsia"/>
          <w:sz w:val="20"/>
        </w:rPr>
        <w:t>2</w:t>
      </w:r>
      <w:r w:rsidR="00DD09B6" w:rsidRPr="004F683A">
        <w:rPr>
          <w:sz w:val="20"/>
        </w:rPr>
        <w:t>018</w:t>
      </w:r>
      <w:r w:rsidR="00DD09B6" w:rsidRPr="004F683A">
        <w:rPr>
          <w:rFonts w:hint="eastAsia"/>
          <w:sz w:val="20"/>
        </w:rPr>
        <w:t>）提出在分位数回归中引入正则</w:t>
      </w:r>
      <w:proofErr w:type="gramStart"/>
      <w:r w:rsidR="00DD09B6" w:rsidRPr="004F683A">
        <w:rPr>
          <w:rFonts w:hint="eastAsia"/>
          <w:sz w:val="20"/>
        </w:rPr>
        <w:t>项估计</w:t>
      </w:r>
      <w:proofErr w:type="spellStart"/>
      <w:proofErr w:type="gramEnd"/>
      <w:r w:rsidR="00DD09B6" w:rsidRPr="004F683A">
        <w:rPr>
          <w:rFonts w:hint="eastAsia"/>
          <w:sz w:val="20"/>
        </w:rPr>
        <w:t>VaR</w:t>
      </w:r>
      <w:proofErr w:type="spellEnd"/>
      <w:r w:rsidR="00253A3F" w:rsidRPr="00A25FD5">
        <w:rPr>
          <w:sz w:val="20"/>
          <w:vertAlign w:val="superscript"/>
        </w:rPr>
        <w:fldChar w:fldCharType="begin"/>
      </w:r>
      <w:r w:rsidR="00253A3F" w:rsidRPr="00A25FD5">
        <w:rPr>
          <w:sz w:val="20"/>
          <w:vertAlign w:val="superscript"/>
        </w:rPr>
        <w:instrText xml:space="preserve"> </w:instrText>
      </w:r>
      <w:r w:rsidR="00253A3F" w:rsidRPr="00A25FD5">
        <w:rPr>
          <w:rFonts w:hint="eastAsia"/>
          <w:sz w:val="20"/>
          <w:vertAlign w:val="superscript"/>
        </w:rPr>
        <w:instrText>REF _Ref9785863 \r \h</w:instrText>
      </w:r>
      <w:r w:rsidR="00253A3F" w:rsidRPr="00A25FD5">
        <w:rPr>
          <w:sz w:val="20"/>
          <w:vertAlign w:val="superscript"/>
        </w:rPr>
        <w:instrText xml:space="preserve"> </w:instrText>
      </w:r>
      <w:r w:rsidR="00A25FD5">
        <w:rPr>
          <w:sz w:val="20"/>
          <w:vertAlign w:val="superscript"/>
        </w:rPr>
        <w:instrText xml:space="preserve"> \* MERGEFORMAT </w:instrText>
      </w:r>
      <w:r w:rsidR="00253A3F" w:rsidRPr="00A25FD5">
        <w:rPr>
          <w:sz w:val="20"/>
          <w:vertAlign w:val="superscript"/>
        </w:rPr>
      </w:r>
      <w:r w:rsidR="00253A3F" w:rsidRPr="00A25FD5">
        <w:rPr>
          <w:sz w:val="20"/>
          <w:vertAlign w:val="superscript"/>
        </w:rPr>
        <w:fldChar w:fldCharType="separate"/>
      </w:r>
      <w:r w:rsidR="00A25FD5">
        <w:rPr>
          <w:sz w:val="20"/>
          <w:vertAlign w:val="superscript"/>
        </w:rPr>
        <w:t>[4]</w:t>
      </w:r>
      <w:r w:rsidR="00253A3F" w:rsidRPr="00A25FD5">
        <w:rPr>
          <w:sz w:val="20"/>
          <w:vertAlign w:val="superscript"/>
        </w:rPr>
        <w:fldChar w:fldCharType="end"/>
      </w:r>
      <w:r w:rsidR="00B1682C" w:rsidRPr="004F683A">
        <w:rPr>
          <w:rFonts w:hint="eastAsia"/>
          <w:sz w:val="20"/>
        </w:rPr>
        <w:t>。</w:t>
      </w:r>
      <w:r w:rsidR="00253A3F" w:rsidRPr="00253A3F">
        <w:rPr>
          <w:rFonts w:hint="eastAsia"/>
          <w:sz w:val="20"/>
        </w:rPr>
        <w:t>刘演森</w:t>
      </w:r>
      <w:r w:rsidR="00253A3F">
        <w:rPr>
          <w:rFonts w:hint="eastAsia"/>
          <w:sz w:val="20"/>
        </w:rPr>
        <w:t>（</w:t>
      </w:r>
      <w:r w:rsidR="00253A3F">
        <w:rPr>
          <w:rFonts w:hint="eastAsia"/>
          <w:sz w:val="20"/>
        </w:rPr>
        <w:t>2</w:t>
      </w:r>
      <w:r w:rsidR="00253A3F">
        <w:rPr>
          <w:sz w:val="20"/>
        </w:rPr>
        <w:t>018</w:t>
      </w:r>
      <w:r w:rsidR="00253A3F">
        <w:rPr>
          <w:rFonts w:hint="eastAsia"/>
          <w:sz w:val="20"/>
        </w:rPr>
        <w:t>）</w:t>
      </w:r>
      <w:r w:rsidR="00C624B9" w:rsidRPr="004F683A">
        <w:rPr>
          <w:rFonts w:hint="eastAsia"/>
          <w:sz w:val="20"/>
        </w:rPr>
        <w:t>提出贝叶斯</w:t>
      </w:r>
      <w:r w:rsidR="00C624B9" w:rsidRPr="004F683A">
        <w:rPr>
          <w:rFonts w:hint="eastAsia"/>
          <w:sz w:val="20"/>
        </w:rPr>
        <w:t>Lasso</w:t>
      </w:r>
      <w:r w:rsidR="00C624B9" w:rsidRPr="004F683A">
        <w:rPr>
          <w:rFonts w:hint="eastAsia"/>
          <w:sz w:val="20"/>
        </w:rPr>
        <w:t>分位数回归，并用于金融市场的</w:t>
      </w:r>
      <w:proofErr w:type="spellStart"/>
      <w:r w:rsidR="00C624B9" w:rsidRPr="004F683A">
        <w:rPr>
          <w:rFonts w:hint="eastAsia"/>
          <w:sz w:val="20"/>
        </w:rPr>
        <w:t>VaR</w:t>
      </w:r>
      <w:proofErr w:type="spellEnd"/>
      <w:r w:rsidR="00C624B9" w:rsidRPr="004F683A">
        <w:rPr>
          <w:rFonts w:hint="eastAsia"/>
          <w:sz w:val="20"/>
        </w:rPr>
        <w:t>值估计</w:t>
      </w:r>
      <w:r w:rsidR="00253A3F" w:rsidRPr="00A25FD5">
        <w:rPr>
          <w:sz w:val="20"/>
          <w:vertAlign w:val="superscript"/>
        </w:rPr>
        <w:fldChar w:fldCharType="begin"/>
      </w:r>
      <w:r w:rsidR="00253A3F" w:rsidRPr="00A25FD5">
        <w:rPr>
          <w:sz w:val="20"/>
          <w:vertAlign w:val="superscript"/>
        </w:rPr>
        <w:instrText xml:space="preserve"> </w:instrText>
      </w:r>
      <w:r w:rsidR="00253A3F" w:rsidRPr="00A25FD5">
        <w:rPr>
          <w:rFonts w:hint="eastAsia"/>
          <w:sz w:val="20"/>
          <w:vertAlign w:val="superscript"/>
        </w:rPr>
        <w:instrText>REF _Ref9785897 \r \h</w:instrText>
      </w:r>
      <w:r w:rsidR="00253A3F" w:rsidRPr="00A25FD5">
        <w:rPr>
          <w:sz w:val="20"/>
          <w:vertAlign w:val="superscript"/>
        </w:rPr>
        <w:instrText xml:space="preserve"> </w:instrText>
      </w:r>
      <w:r w:rsidR="00A25FD5">
        <w:rPr>
          <w:sz w:val="20"/>
          <w:vertAlign w:val="superscript"/>
        </w:rPr>
        <w:instrText xml:space="preserve"> \* MERGEFORMAT </w:instrText>
      </w:r>
      <w:r w:rsidR="00253A3F" w:rsidRPr="00A25FD5">
        <w:rPr>
          <w:sz w:val="20"/>
          <w:vertAlign w:val="superscript"/>
        </w:rPr>
      </w:r>
      <w:r w:rsidR="00253A3F" w:rsidRPr="00A25FD5">
        <w:rPr>
          <w:sz w:val="20"/>
          <w:vertAlign w:val="superscript"/>
        </w:rPr>
        <w:fldChar w:fldCharType="separate"/>
      </w:r>
      <w:r w:rsidR="00A25FD5">
        <w:rPr>
          <w:sz w:val="20"/>
          <w:vertAlign w:val="superscript"/>
        </w:rPr>
        <w:t>[5]</w:t>
      </w:r>
      <w:r w:rsidR="00253A3F" w:rsidRPr="00A25FD5">
        <w:rPr>
          <w:sz w:val="20"/>
          <w:vertAlign w:val="superscript"/>
        </w:rPr>
        <w:fldChar w:fldCharType="end"/>
      </w:r>
      <w:r w:rsidR="00C624B9" w:rsidRPr="004F683A">
        <w:rPr>
          <w:rFonts w:hint="eastAsia"/>
          <w:sz w:val="20"/>
        </w:rPr>
        <w:t>。</w:t>
      </w:r>
      <w:r w:rsidR="00B2477B" w:rsidRPr="004F683A">
        <w:rPr>
          <w:rFonts w:hint="eastAsia"/>
          <w:sz w:val="20"/>
        </w:rPr>
        <w:t>随着对</w:t>
      </w:r>
      <w:proofErr w:type="spellStart"/>
      <w:r w:rsidR="00B2477B" w:rsidRPr="004F683A">
        <w:rPr>
          <w:rFonts w:hint="eastAsia"/>
          <w:sz w:val="20"/>
        </w:rPr>
        <w:t>VaR</w:t>
      </w:r>
      <w:proofErr w:type="spellEnd"/>
      <w:r w:rsidR="00B2477B" w:rsidRPr="004F683A">
        <w:rPr>
          <w:rFonts w:hint="eastAsia"/>
          <w:sz w:val="20"/>
        </w:rPr>
        <w:t>准确度要求不断提高，人们纷纷选择将传统</w:t>
      </w:r>
      <w:proofErr w:type="spellStart"/>
      <w:r w:rsidR="00B2477B" w:rsidRPr="004F683A">
        <w:rPr>
          <w:rFonts w:hint="eastAsia"/>
          <w:sz w:val="20"/>
        </w:rPr>
        <w:t>VaR</w:t>
      </w:r>
      <w:proofErr w:type="spellEnd"/>
      <w:r w:rsidR="00B2477B" w:rsidRPr="004F683A">
        <w:rPr>
          <w:rFonts w:hint="eastAsia"/>
          <w:sz w:val="20"/>
        </w:rPr>
        <w:t>方法与机器学习算法结合进行风险测度</w:t>
      </w:r>
      <w:r w:rsidR="00BF2204" w:rsidRPr="004F683A">
        <w:rPr>
          <w:rFonts w:hint="eastAsia"/>
          <w:sz w:val="20"/>
        </w:rPr>
        <w:t>。徐启发等（</w:t>
      </w:r>
      <w:r w:rsidR="00BF2204" w:rsidRPr="004F683A">
        <w:rPr>
          <w:rFonts w:hint="eastAsia"/>
          <w:sz w:val="20"/>
        </w:rPr>
        <w:t>2</w:t>
      </w:r>
      <w:r w:rsidR="00BF2204" w:rsidRPr="004F683A">
        <w:rPr>
          <w:sz w:val="20"/>
        </w:rPr>
        <w:t>014</w:t>
      </w:r>
      <w:r w:rsidR="00BF2204" w:rsidRPr="004F683A">
        <w:rPr>
          <w:rFonts w:hint="eastAsia"/>
          <w:sz w:val="20"/>
        </w:rPr>
        <w:t>）利用支持向量分位数回归给出多期</w:t>
      </w:r>
      <w:proofErr w:type="spellStart"/>
      <w:r w:rsidR="00BF2204" w:rsidRPr="004F683A">
        <w:rPr>
          <w:rFonts w:hint="eastAsia"/>
          <w:sz w:val="20"/>
        </w:rPr>
        <w:t>VaR</w:t>
      </w:r>
      <w:proofErr w:type="spellEnd"/>
      <w:r w:rsidR="00BF2204" w:rsidRPr="004F683A">
        <w:rPr>
          <w:rFonts w:hint="eastAsia"/>
          <w:sz w:val="20"/>
        </w:rPr>
        <w:t>风险测度，并与传统</w:t>
      </w:r>
      <w:proofErr w:type="spellStart"/>
      <w:r w:rsidR="00BF2204" w:rsidRPr="004F683A">
        <w:rPr>
          <w:rFonts w:hint="eastAsia"/>
          <w:sz w:val="20"/>
        </w:rPr>
        <w:t>VaR</w:t>
      </w:r>
      <w:proofErr w:type="spellEnd"/>
      <w:r w:rsidR="00BF2204" w:rsidRPr="004F683A">
        <w:rPr>
          <w:rFonts w:hint="eastAsia"/>
          <w:sz w:val="20"/>
        </w:rPr>
        <w:t>方法比较</w:t>
      </w:r>
      <w:r w:rsidR="00253A3F" w:rsidRPr="00A25FD5">
        <w:rPr>
          <w:sz w:val="20"/>
          <w:vertAlign w:val="superscript"/>
        </w:rPr>
        <w:fldChar w:fldCharType="begin"/>
      </w:r>
      <w:r w:rsidR="00253A3F" w:rsidRPr="00A25FD5">
        <w:rPr>
          <w:sz w:val="20"/>
          <w:vertAlign w:val="superscript"/>
        </w:rPr>
        <w:instrText xml:space="preserve"> </w:instrText>
      </w:r>
      <w:r w:rsidR="00253A3F" w:rsidRPr="00A25FD5">
        <w:rPr>
          <w:rFonts w:hint="eastAsia"/>
          <w:sz w:val="20"/>
          <w:vertAlign w:val="superscript"/>
        </w:rPr>
        <w:instrText>REF _Ref9785938 \r \h</w:instrText>
      </w:r>
      <w:r w:rsidR="00253A3F" w:rsidRPr="00A25FD5">
        <w:rPr>
          <w:sz w:val="20"/>
          <w:vertAlign w:val="superscript"/>
        </w:rPr>
        <w:instrText xml:space="preserve"> </w:instrText>
      </w:r>
      <w:r w:rsidR="00A25FD5">
        <w:rPr>
          <w:sz w:val="20"/>
          <w:vertAlign w:val="superscript"/>
        </w:rPr>
        <w:instrText xml:space="preserve"> \* MERGEFORMAT </w:instrText>
      </w:r>
      <w:r w:rsidR="00253A3F" w:rsidRPr="00A25FD5">
        <w:rPr>
          <w:sz w:val="20"/>
          <w:vertAlign w:val="superscript"/>
        </w:rPr>
      </w:r>
      <w:r w:rsidR="00253A3F" w:rsidRPr="00A25FD5">
        <w:rPr>
          <w:sz w:val="20"/>
          <w:vertAlign w:val="superscript"/>
        </w:rPr>
        <w:fldChar w:fldCharType="separate"/>
      </w:r>
      <w:r w:rsidR="00A25FD5">
        <w:rPr>
          <w:sz w:val="20"/>
          <w:vertAlign w:val="superscript"/>
        </w:rPr>
        <w:t>[6]</w:t>
      </w:r>
      <w:r w:rsidR="00253A3F" w:rsidRPr="00A25FD5">
        <w:rPr>
          <w:sz w:val="20"/>
          <w:vertAlign w:val="superscript"/>
        </w:rPr>
        <w:fldChar w:fldCharType="end"/>
      </w:r>
      <w:r w:rsidR="00253A3F">
        <w:rPr>
          <w:rFonts w:hint="eastAsia"/>
          <w:sz w:val="20"/>
        </w:rPr>
        <w:t>。</w:t>
      </w:r>
      <w:r w:rsidR="00E8648E" w:rsidRPr="004F683A">
        <w:rPr>
          <w:rFonts w:hint="eastAsia"/>
          <w:sz w:val="20"/>
        </w:rPr>
        <w:t>徐启发</w:t>
      </w:r>
      <w:r w:rsidR="00BF2204" w:rsidRPr="004F683A">
        <w:rPr>
          <w:rFonts w:hint="eastAsia"/>
          <w:sz w:val="20"/>
        </w:rPr>
        <w:t>等</w:t>
      </w:r>
      <w:r w:rsidR="00E8648E" w:rsidRPr="004F683A">
        <w:rPr>
          <w:rFonts w:hint="eastAsia"/>
          <w:sz w:val="20"/>
        </w:rPr>
        <w:t>（</w:t>
      </w:r>
      <w:r w:rsidR="00E8648E" w:rsidRPr="004F683A">
        <w:rPr>
          <w:rFonts w:hint="eastAsia"/>
          <w:sz w:val="20"/>
        </w:rPr>
        <w:t>2</w:t>
      </w:r>
      <w:r w:rsidR="00E8648E" w:rsidRPr="004F683A">
        <w:rPr>
          <w:sz w:val="20"/>
        </w:rPr>
        <w:t>014</w:t>
      </w:r>
      <w:r w:rsidR="00B2477B" w:rsidRPr="004F683A">
        <w:rPr>
          <w:rFonts w:hint="eastAsia"/>
          <w:sz w:val="20"/>
        </w:rPr>
        <w:t>）</w:t>
      </w:r>
      <w:r w:rsidR="00367D60" w:rsidRPr="004F683A">
        <w:rPr>
          <w:rFonts w:hint="eastAsia"/>
          <w:sz w:val="20"/>
        </w:rPr>
        <w:t>利用神经网络分位数回归模型</w:t>
      </w:r>
      <w:r w:rsidR="00E8648E" w:rsidRPr="004F683A">
        <w:rPr>
          <w:rFonts w:hint="eastAsia"/>
          <w:sz w:val="20"/>
        </w:rPr>
        <w:t>计算</w:t>
      </w:r>
      <w:proofErr w:type="spellStart"/>
      <w:r w:rsidR="00E8648E" w:rsidRPr="004F683A">
        <w:rPr>
          <w:rFonts w:hint="eastAsia"/>
          <w:sz w:val="20"/>
        </w:rPr>
        <w:t>VaR</w:t>
      </w:r>
      <w:proofErr w:type="spellEnd"/>
      <w:r w:rsidR="00E8648E" w:rsidRPr="004F683A">
        <w:rPr>
          <w:rFonts w:hint="eastAsia"/>
          <w:sz w:val="20"/>
        </w:rPr>
        <w:t>值，发现无论</w:t>
      </w:r>
      <w:r w:rsidR="00367D60" w:rsidRPr="004F683A">
        <w:rPr>
          <w:rFonts w:hint="eastAsia"/>
          <w:sz w:val="20"/>
        </w:rPr>
        <w:t>在样本内还是样本外</w:t>
      </w:r>
      <w:r w:rsidR="00367D60" w:rsidRPr="004F683A">
        <w:rPr>
          <w:rFonts w:hint="eastAsia"/>
          <w:sz w:val="20"/>
        </w:rPr>
        <w:t xml:space="preserve"> </w:t>
      </w:r>
      <w:r w:rsidR="00E8648E" w:rsidRPr="004F683A">
        <w:rPr>
          <w:rFonts w:hint="eastAsia"/>
          <w:sz w:val="20"/>
        </w:rPr>
        <w:t>，都有很强的稳健性</w:t>
      </w:r>
      <w:r w:rsidR="00253A3F" w:rsidRPr="00A25FD5">
        <w:rPr>
          <w:sz w:val="20"/>
          <w:vertAlign w:val="superscript"/>
        </w:rPr>
        <w:fldChar w:fldCharType="begin"/>
      </w:r>
      <w:r w:rsidR="00253A3F" w:rsidRPr="00A25FD5">
        <w:rPr>
          <w:sz w:val="20"/>
          <w:vertAlign w:val="superscript"/>
        </w:rPr>
        <w:instrText xml:space="preserve"> </w:instrText>
      </w:r>
      <w:r w:rsidR="00253A3F" w:rsidRPr="00A25FD5">
        <w:rPr>
          <w:rFonts w:hint="eastAsia"/>
          <w:sz w:val="20"/>
          <w:vertAlign w:val="superscript"/>
        </w:rPr>
        <w:instrText>REF _Ref9786096 \r \h</w:instrText>
      </w:r>
      <w:r w:rsidR="00253A3F" w:rsidRPr="00A25FD5">
        <w:rPr>
          <w:sz w:val="20"/>
          <w:vertAlign w:val="superscript"/>
        </w:rPr>
        <w:instrText xml:space="preserve"> </w:instrText>
      </w:r>
      <w:r w:rsidR="00A25FD5">
        <w:rPr>
          <w:sz w:val="20"/>
          <w:vertAlign w:val="superscript"/>
        </w:rPr>
        <w:instrText xml:space="preserve"> \* MERGEFORMAT </w:instrText>
      </w:r>
      <w:r w:rsidR="00253A3F" w:rsidRPr="00A25FD5">
        <w:rPr>
          <w:sz w:val="20"/>
          <w:vertAlign w:val="superscript"/>
        </w:rPr>
      </w:r>
      <w:r w:rsidR="00253A3F" w:rsidRPr="00A25FD5">
        <w:rPr>
          <w:sz w:val="20"/>
          <w:vertAlign w:val="superscript"/>
        </w:rPr>
        <w:fldChar w:fldCharType="separate"/>
      </w:r>
      <w:r w:rsidR="00A25FD5">
        <w:rPr>
          <w:sz w:val="20"/>
          <w:vertAlign w:val="superscript"/>
        </w:rPr>
        <w:t>[7]</w:t>
      </w:r>
      <w:r w:rsidR="00253A3F" w:rsidRPr="00A25FD5">
        <w:rPr>
          <w:sz w:val="20"/>
          <w:vertAlign w:val="superscript"/>
        </w:rPr>
        <w:fldChar w:fldCharType="end"/>
      </w:r>
      <w:r w:rsidR="00376224" w:rsidRPr="004F683A">
        <w:rPr>
          <w:rFonts w:hint="eastAsia"/>
          <w:sz w:val="20"/>
        </w:rPr>
        <w:t>。</w:t>
      </w:r>
      <w:r w:rsidR="00B2477B" w:rsidRPr="004F683A">
        <w:rPr>
          <w:rFonts w:hint="eastAsia"/>
          <w:sz w:val="20"/>
        </w:rPr>
        <w:t>孙国强等（</w:t>
      </w:r>
      <w:r w:rsidR="00B2477B" w:rsidRPr="004F683A">
        <w:rPr>
          <w:rFonts w:hint="eastAsia"/>
          <w:sz w:val="20"/>
        </w:rPr>
        <w:t>2018</w:t>
      </w:r>
      <w:r w:rsidR="00B2477B" w:rsidRPr="004F683A">
        <w:rPr>
          <w:rFonts w:hint="eastAsia"/>
          <w:sz w:val="20"/>
        </w:rPr>
        <w:t>）提出将分位数回归森林应用于短期风电功率的概率密度预测，结果表明，与传统短期风电功率预测方法相比，分位数回归森林能够给出任意分位点下的预测结果，从而获得预测值的条件分布，对短期风电功率的概率密度预测结果更准确</w:t>
      </w:r>
      <w:r w:rsidR="00FF0B54" w:rsidRPr="00A25FD5">
        <w:rPr>
          <w:sz w:val="20"/>
          <w:vertAlign w:val="superscript"/>
        </w:rPr>
        <w:fldChar w:fldCharType="begin"/>
      </w:r>
      <w:r w:rsidR="00FF0B54" w:rsidRPr="00A25FD5">
        <w:rPr>
          <w:sz w:val="20"/>
          <w:vertAlign w:val="superscript"/>
        </w:rPr>
        <w:instrText xml:space="preserve"> </w:instrText>
      </w:r>
      <w:r w:rsidR="00FF0B54" w:rsidRPr="00A25FD5">
        <w:rPr>
          <w:rFonts w:hint="eastAsia"/>
          <w:sz w:val="20"/>
          <w:vertAlign w:val="superscript"/>
        </w:rPr>
        <w:instrText>REF _Ref9786118 \r \h</w:instrText>
      </w:r>
      <w:r w:rsidR="00FF0B54" w:rsidRPr="00A25FD5">
        <w:rPr>
          <w:sz w:val="20"/>
          <w:vertAlign w:val="superscript"/>
        </w:rPr>
        <w:instrText xml:space="preserve"> </w:instrText>
      </w:r>
      <w:r w:rsidR="00A25FD5">
        <w:rPr>
          <w:sz w:val="20"/>
          <w:vertAlign w:val="superscript"/>
        </w:rPr>
        <w:instrText xml:space="preserve"> \* MERGEFORMAT </w:instrText>
      </w:r>
      <w:r w:rsidR="00FF0B54" w:rsidRPr="00A25FD5">
        <w:rPr>
          <w:sz w:val="20"/>
          <w:vertAlign w:val="superscript"/>
        </w:rPr>
      </w:r>
      <w:r w:rsidR="00FF0B54" w:rsidRPr="00A25FD5">
        <w:rPr>
          <w:sz w:val="20"/>
          <w:vertAlign w:val="superscript"/>
        </w:rPr>
        <w:fldChar w:fldCharType="separate"/>
      </w:r>
      <w:r w:rsidR="00A25FD5">
        <w:rPr>
          <w:sz w:val="20"/>
          <w:vertAlign w:val="superscript"/>
        </w:rPr>
        <w:t>[8]</w:t>
      </w:r>
      <w:r w:rsidR="00FF0B54" w:rsidRPr="00A25FD5">
        <w:rPr>
          <w:sz w:val="20"/>
          <w:vertAlign w:val="superscript"/>
        </w:rPr>
        <w:fldChar w:fldCharType="end"/>
      </w:r>
      <w:r w:rsidR="00B2477B" w:rsidRPr="004F683A">
        <w:rPr>
          <w:rFonts w:hint="eastAsia"/>
          <w:sz w:val="20"/>
        </w:rPr>
        <w:t>。</w:t>
      </w:r>
    </w:p>
    <w:p w14:paraId="1BE017B4" w14:textId="22039DF9" w:rsidR="00B2477B" w:rsidRPr="004F683A" w:rsidRDefault="00B2477B" w:rsidP="00D77531">
      <w:pPr>
        <w:spacing w:line="360" w:lineRule="auto"/>
        <w:ind w:firstLine="420"/>
        <w:jc w:val="left"/>
        <w:rPr>
          <w:sz w:val="20"/>
        </w:rPr>
      </w:pPr>
      <w:r w:rsidRPr="004F683A">
        <w:rPr>
          <w:rFonts w:hint="eastAsia"/>
          <w:sz w:val="20"/>
        </w:rPr>
        <w:t>金融市场</w:t>
      </w:r>
      <w:r w:rsidR="006877C5" w:rsidRPr="004F683A">
        <w:rPr>
          <w:rFonts w:hint="eastAsia"/>
          <w:sz w:val="20"/>
        </w:rPr>
        <w:t>受经济、政策、投资者心理等多种因素，各因素影响</w:t>
      </w:r>
      <w:r w:rsidRPr="004F683A">
        <w:rPr>
          <w:rFonts w:hint="eastAsia"/>
          <w:sz w:val="20"/>
        </w:rPr>
        <w:t>所引起的</w:t>
      </w:r>
      <w:r w:rsidR="006877C5" w:rsidRPr="004F683A">
        <w:rPr>
          <w:rFonts w:hint="eastAsia"/>
          <w:sz w:val="20"/>
        </w:rPr>
        <w:t>金融资产</w:t>
      </w:r>
      <w:r w:rsidRPr="004F683A">
        <w:rPr>
          <w:rFonts w:hint="eastAsia"/>
          <w:sz w:val="20"/>
        </w:rPr>
        <w:t>价格波动</w:t>
      </w:r>
      <w:r w:rsidR="006877C5" w:rsidRPr="004F683A">
        <w:rPr>
          <w:rFonts w:hint="eastAsia"/>
          <w:sz w:val="20"/>
        </w:rPr>
        <w:t>特征、时间范围也不尽相同</w:t>
      </w:r>
      <w:r w:rsidR="005722E8" w:rsidRPr="004F683A">
        <w:rPr>
          <w:rFonts w:hint="eastAsia"/>
          <w:sz w:val="20"/>
        </w:rPr>
        <w:t>，</w:t>
      </w:r>
      <w:r w:rsidR="006877C5" w:rsidRPr="004F683A">
        <w:rPr>
          <w:rFonts w:hint="eastAsia"/>
          <w:sz w:val="20"/>
        </w:rPr>
        <w:t>对金融时间序列数据</w:t>
      </w:r>
      <w:proofErr w:type="gramStart"/>
      <w:r w:rsidR="006877C5" w:rsidRPr="004F683A">
        <w:rPr>
          <w:rFonts w:hint="eastAsia"/>
          <w:sz w:val="20"/>
        </w:rPr>
        <w:t>去噪并</w:t>
      </w:r>
      <w:proofErr w:type="gramEnd"/>
      <w:r w:rsidR="006877C5" w:rsidRPr="004F683A">
        <w:rPr>
          <w:rFonts w:hint="eastAsia"/>
          <w:sz w:val="20"/>
        </w:rPr>
        <w:t>提取出富有价值的信息</w:t>
      </w:r>
      <w:r w:rsidR="006E67DD" w:rsidRPr="004F683A">
        <w:rPr>
          <w:rFonts w:hint="eastAsia"/>
          <w:sz w:val="20"/>
        </w:rPr>
        <w:t>对金融数据的</w:t>
      </w:r>
      <w:r w:rsidR="006E67DD" w:rsidRPr="004F683A">
        <w:rPr>
          <w:rFonts w:hint="eastAsia"/>
          <w:sz w:val="20"/>
        </w:rPr>
        <w:lastRenderedPageBreak/>
        <w:t>预测有重要意义</w:t>
      </w:r>
      <w:r w:rsidR="00D971C5" w:rsidRPr="004F683A">
        <w:rPr>
          <w:rFonts w:hint="eastAsia"/>
          <w:sz w:val="20"/>
        </w:rPr>
        <w:t>。经验模式分解</w:t>
      </w:r>
      <w:r w:rsidR="00D971C5" w:rsidRPr="004F683A">
        <w:rPr>
          <w:sz w:val="20"/>
        </w:rPr>
        <w:t>(Empirical Mode Decomposition</w:t>
      </w:r>
      <w:r w:rsidR="00D971C5" w:rsidRPr="004F683A">
        <w:rPr>
          <w:rFonts w:hint="eastAsia"/>
          <w:sz w:val="20"/>
        </w:rPr>
        <w:t>，</w:t>
      </w:r>
      <w:r w:rsidR="00D971C5" w:rsidRPr="004F683A">
        <w:rPr>
          <w:sz w:val="20"/>
        </w:rPr>
        <w:t>EMD)</w:t>
      </w:r>
      <w:r w:rsidR="006E67DD" w:rsidRPr="004F683A">
        <w:rPr>
          <w:rFonts w:hint="eastAsia"/>
          <w:sz w:val="20"/>
        </w:rPr>
        <w:t>是</w:t>
      </w:r>
      <w:r w:rsidR="006E67DD" w:rsidRPr="004F683A">
        <w:rPr>
          <w:sz w:val="20"/>
        </w:rPr>
        <w:t>N</w:t>
      </w:r>
      <w:r w:rsidR="00D971C5" w:rsidRPr="004F683A">
        <w:rPr>
          <w:sz w:val="20"/>
        </w:rPr>
        <w:t>. E. Huang</w:t>
      </w:r>
      <w:r w:rsidR="00D971C5" w:rsidRPr="004F683A">
        <w:rPr>
          <w:rFonts w:hint="eastAsia"/>
          <w:sz w:val="20"/>
        </w:rPr>
        <w:t>等</w:t>
      </w:r>
      <w:r w:rsidR="005722E8" w:rsidRPr="004F683A">
        <w:rPr>
          <w:rFonts w:hint="eastAsia"/>
          <w:sz w:val="20"/>
        </w:rPr>
        <w:t>（</w:t>
      </w:r>
      <w:r w:rsidR="009910FA" w:rsidRPr="004F683A">
        <w:rPr>
          <w:sz w:val="20"/>
        </w:rPr>
        <w:t>1998</w:t>
      </w:r>
      <w:r w:rsidR="005722E8" w:rsidRPr="004F683A">
        <w:rPr>
          <w:rFonts w:hint="eastAsia"/>
          <w:sz w:val="20"/>
        </w:rPr>
        <w:t>）</w:t>
      </w:r>
      <w:r w:rsidR="00D971C5" w:rsidRPr="004F683A">
        <w:rPr>
          <w:rFonts w:hint="eastAsia"/>
          <w:sz w:val="20"/>
        </w:rPr>
        <w:t>提出的一种</w:t>
      </w:r>
      <w:r w:rsidR="005722E8" w:rsidRPr="004F683A">
        <w:rPr>
          <w:rFonts w:hint="eastAsia"/>
          <w:sz w:val="20"/>
        </w:rPr>
        <w:t>基于数据的</w:t>
      </w:r>
      <w:r w:rsidR="00D971C5" w:rsidRPr="004F683A">
        <w:rPr>
          <w:rFonts w:hint="eastAsia"/>
          <w:sz w:val="20"/>
        </w:rPr>
        <w:t>具有高时频分辨能力的信号分析方法</w:t>
      </w:r>
      <w:r w:rsidR="00FF0B54" w:rsidRPr="00A25FD5">
        <w:rPr>
          <w:sz w:val="20"/>
          <w:vertAlign w:val="superscript"/>
        </w:rPr>
        <w:fldChar w:fldCharType="begin"/>
      </w:r>
      <w:r w:rsidR="00FF0B54" w:rsidRPr="00A25FD5">
        <w:rPr>
          <w:sz w:val="20"/>
          <w:vertAlign w:val="superscript"/>
        </w:rPr>
        <w:instrText xml:space="preserve"> </w:instrText>
      </w:r>
      <w:r w:rsidR="00FF0B54" w:rsidRPr="00A25FD5">
        <w:rPr>
          <w:rFonts w:hint="eastAsia"/>
          <w:sz w:val="20"/>
          <w:vertAlign w:val="superscript"/>
        </w:rPr>
        <w:instrText>REF _Ref9786151 \r \h</w:instrText>
      </w:r>
      <w:r w:rsidR="00FF0B54" w:rsidRPr="00A25FD5">
        <w:rPr>
          <w:sz w:val="20"/>
          <w:vertAlign w:val="superscript"/>
        </w:rPr>
        <w:instrText xml:space="preserve"> </w:instrText>
      </w:r>
      <w:r w:rsidR="00A25FD5">
        <w:rPr>
          <w:sz w:val="20"/>
          <w:vertAlign w:val="superscript"/>
        </w:rPr>
        <w:instrText xml:space="preserve"> \* MERGEFORMAT </w:instrText>
      </w:r>
      <w:r w:rsidR="00FF0B54" w:rsidRPr="00A25FD5">
        <w:rPr>
          <w:sz w:val="20"/>
          <w:vertAlign w:val="superscript"/>
        </w:rPr>
      </w:r>
      <w:r w:rsidR="00FF0B54" w:rsidRPr="00A25FD5">
        <w:rPr>
          <w:sz w:val="20"/>
          <w:vertAlign w:val="superscript"/>
        </w:rPr>
        <w:fldChar w:fldCharType="separate"/>
      </w:r>
      <w:r w:rsidR="00A25FD5" w:rsidRPr="00A25FD5">
        <w:rPr>
          <w:sz w:val="20"/>
          <w:vertAlign w:val="superscript"/>
        </w:rPr>
        <w:t>[9]</w:t>
      </w:r>
      <w:r w:rsidR="00FF0B54" w:rsidRPr="00A25FD5">
        <w:rPr>
          <w:sz w:val="20"/>
          <w:vertAlign w:val="superscript"/>
        </w:rPr>
        <w:fldChar w:fldCharType="end"/>
      </w:r>
      <w:r w:rsidR="00D971C5" w:rsidRPr="004F683A">
        <w:rPr>
          <w:rFonts w:hint="eastAsia"/>
          <w:sz w:val="20"/>
        </w:rPr>
        <w:t>。与小波分析相比，它具有更高的分解效率和更好的时频特性，特别适用于各种非平稳非线性时间序列的处理和分析。近年来，关于</w:t>
      </w:r>
      <w:r w:rsidR="00D971C5" w:rsidRPr="004F683A">
        <w:rPr>
          <w:sz w:val="20"/>
        </w:rPr>
        <w:t>EMD</w:t>
      </w:r>
      <w:r w:rsidR="00D971C5" w:rsidRPr="004F683A">
        <w:rPr>
          <w:rFonts w:hint="eastAsia"/>
          <w:sz w:val="20"/>
        </w:rPr>
        <w:t>的理论和应用研究不断出现，已遍及医学，信号处理，机械诊断，气象和地震预测等领域，展现出良好的应用前景。</w:t>
      </w:r>
      <w:r w:rsidR="00A26395" w:rsidRPr="004F683A">
        <w:rPr>
          <w:rFonts w:hint="eastAsia"/>
          <w:sz w:val="20"/>
        </w:rPr>
        <w:t>李合龙、杨志（</w:t>
      </w:r>
      <w:r w:rsidR="00A26395" w:rsidRPr="004F683A">
        <w:rPr>
          <w:rFonts w:hint="eastAsia"/>
          <w:sz w:val="20"/>
        </w:rPr>
        <w:t>2</w:t>
      </w:r>
      <w:r w:rsidR="00A26395" w:rsidRPr="004F683A">
        <w:rPr>
          <w:sz w:val="20"/>
        </w:rPr>
        <w:t>015</w:t>
      </w:r>
      <w:r w:rsidR="00A26395" w:rsidRPr="004F683A">
        <w:rPr>
          <w:rFonts w:hint="eastAsia"/>
          <w:sz w:val="20"/>
        </w:rPr>
        <w:t>）将</w:t>
      </w:r>
      <w:r w:rsidR="00A26395" w:rsidRPr="004F683A">
        <w:rPr>
          <w:rFonts w:hint="eastAsia"/>
          <w:sz w:val="20"/>
        </w:rPr>
        <w:t>E</w:t>
      </w:r>
      <w:r w:rsidR="00A26395" w:rsidRPr="004F683A">
        <w:rPr>
          <w:sz w:val="20"/>
        </w:rPr>
        <w:t>MD</w:t>
      </w:r>
      <w:r w:rsidR="00A26395" w:rsidRPr="004F683A">
        <w:rPr>
          <w:rFonts w:hint="eastAsia"/>
          <w:sz w:val="20"/>
        </w:rPr>
        <w:t>将三峡</w:t>
      </w:r>
      <w:r w:rsidR="000D563C" w:rsidRPr="004F683A">
        <w:rPr>
          <w:rFonts w:hint="eastAsia"/>
          <w:sz w:val="20"/>
        </w:rPr>
        <w:t>债价格序列进行分解，结合分型理论对</w:t>
      </w:r>
      <w:proofErr w:type="spellStart"/>
      <w:r w:rsidR="000D563C" w:rsidRPr="004F683A">
        <w:rPr>
          <w:sz w:val="20"/>
        </w:rPr>
        <w:t>V</w:t>
      </w:r>
      <w:r w:rsidR="000D563C" w:rsidRPr="004F683A">
        <w:rPr>
          <w:rFonts w:hint="eastAsia"/>
          <w:sz w:val="20"/>
        </w:rPr>
        <w:t>aR</w:t>
      </w:r>
      <w:proofErr w:type="spellEnd"/>
      <w:r w:rsidR="000D563C" w:rsidRPr="004F683A">
        <w:rPr>
          <w:rFonts w:hint="eastAsia"/>
          <w:sz w:val="20"/>
        </w:rPr>
        <w:t>估计，发现将</w:t>
      </w:r>
      <w:r w:rsidR="000D563C" w:rsidRPr="004F683A">
        <w:rPr>
          <w:rFonts w:hint="eastAsia"/>
          <w:sz w:val="20"/>
        </w:rPr>
        <w:t>E</w:t>
      </w:r>
      <w:r w:rsidR="000D563C" w:rsidRPr="004F683A">
        <w:rPr>
          <w:sz w:val="20"/>
        </w:rPr>
        <w:t>MD</w:t>
      </w:r>
      <w:r w:rsidR="000D563C" w:rsidRPr="004F683A">
        <w:rPr>
          <w:rFonts w:hint="eastAsia"/>
          <w:sz w:val="20"/>
        </w:rPr>
        <w:t>方法应用于风险计算拥有比传统计量方法更好的刻画和预测能力</w:t>
      </w:r>
      <w:r w:rsidR="00FF0B54" w:rsidRPr="00A25FD5">
        <w:rPr>
          <w:sz w:val="20"/>
          <w:vertAlign w:val="superscript"/>
        </w:rPr>
        <w:fldChar w:fldCharType="begin"/>
      </w:r>
      <w:r w:rsidR="00FF0B54" w:rsidRPr="00A25FD5">
        <w:rPr>
          <w:sz w:val="20"/>
          <w:vertAlign w:val="superscript"/>
        </w:rPr>
        <w:instrText xml:space="preserve"> </w:instrText>
      </w:r>
      <w:r w:rsidR="00FF0B54" w:rsidRPr="00A25FD5">
        <w:rPr>
          <w:rFonts w:hint="eastAsia"/>
          <w:sz w:val="20"/>
          <w:vertAlign w:val="superscript"/>
        </w:rPr>
        <w:instrText>REF _Ref9786273 \r \h</w:instrText>
      </w:r>
      <w:r w:rsidR="00FF0B54" w:rsidRPr="00A25FD5">
        <w:rPr>
          <w:sz w:val="20"/>
          <w:vertAlign w:val="superscript"/>
        </w:rPr>
        <w:instrText xml:space="preserve"> </w:instrText>
      </w:r>
      <w:r w:rsidR="00A25FD5">
        <w:rPr>
          <w:sz w:val="20"/>
          <w:vertAlign w:val="superscript"/>
        </w:rPr>
        <w:instrText xml:space="preserve"> \* MERGEFORMAT </w:instrText>
      </w:r>
      <w:r w:rsidR="00FF0B54" w:rsidRPr="00A25FD5">
        <w:rPr>
          <w:sz w:val="20"/>
          <w:vertAlign w:val="superscript"/>
        </w:rPr>
      </w:r>
      <w:r w:rsidR="00FF0B54" w:rsidRPr="00A25FD5">
        <w:rPr>
          <w:sz w:val="20"/>
          <w:vertAlign w:val="superscript"/>
        </w:rPr>
        <w:fldChar w:fldCharType="separate"/>
      </w:r>
      <w:r w:rsidR="00A25FD5" w:rsidRPr="00A25FD5">
        <w:rPr>
          <w:sz w:val="20"/>
          <w:vertAlign w:val="superscript"/>
        </w:rPr>
        <w:t>[10]</w:t>
      </w:r>
      <w:r w:rsidR="00FF0B54" w:rsidRPr="00A25FD5">
        <w:rPr>
          <w:sz w:val="20"/>
          <w:vertAlign w:val="superscript"/>
        </w:rPr>
        <w:fldChar w:fldCharType="end"/>
      </w:r>
      <w:r w:rsidR="000D563C" w:rsidRPr="004F683A">
        <w:rPr>
          <w:rFonts w:hint="eastAsia"/>
          <w:sz w:val="20"/>
        </w:rPr>
        <w:t>。</w:t>
      </w:r>
      <w:proofErr w:type="spellStart"/>
      <w:r w:rsidR="005722E8" w:rsidRPr="004F683A">
        <w:rPr>
          <w:sz w:val="20"/>
        </w:rPr>
        <w:t>Awajan</w:t>
      </w:r>
      <w:proofErr w:type="spellEnd"/>
      <w:r w:rsidR="005722E8" w:rsidRPr="004F683A">
        <w:rPr>
          <w:rFonts w:hint="eastAsia"/>
          <w:sz w:val="20"/>
        </w:rPr>
        <w:t>（</w:t>
      </w:r>
      <w:r w:rsidR="005722E8" w:rsidRPr="004F683A">
        <w:rPr>
          <w:rFonts w:hint="eastAsia"/>
          <w:sz w:val="20"/>
        </w:rPr>
        <w:t>2</w:t>
      </w:r>
      <w:r w:rsidR="005722E8" w:rsidRPr="004F683A">
        <w:rPr>
          <w:sz w:val="20"/>
        </w:rPr>
        <w:t>017</w:t>
      </w:r>
      <w:r w:rsidR="005722E8" w:rsidRPr="004F683A">
        <w:rPr>
          <w:rFonts w:hint="eastAsia"/>
          <w:sz w:val="20"/>
        </w:rPr>
        <w:t>）将</w:t>
      </w:r>
      <w:r w:rsidR="005722E8" w:rsidRPr="004F683A">
        <w:rPr>
          <w:rFonts w:hint="eastAsia"/>
          <w:sz w:val="20"/>
        </w:rPr>
        <w:t>E</w:t>
      </w:r>
      <w:r w:rsidR="005722E8" w:rsidRPr="004F683A">
        <w:rPr>
          <w:sz w:val="20"/>
        </w:rPr>
        <w:t>MD</w:t>
      </w:r>
      <w:r w:rsidR="005722E8" w:rsidRPr="004F683A">
        <w:rPr>
          <w:rFonts w:hint="eastAsia"/>
          <w:sz w:val="20"/>
        </w:rPr>
        <w:t>将</w:t>
      </w:r>
      <w:r w:rsidR="005722E8" w:rsidRPr="004F683A">
        <w:rPr>
          <w:rFonts w:hint="eastAsia"/>
          <w:sz w:val="20"/>
        </w:rPr>
        <w:t>M</w:t>
      </w:r>
      <w:r w:rsidR="005722E8" w:rsidRPr="004F683A">
        <w:rPr>
          <w:sz w:val="20"/>
        </w:rPr>
        <w:t>A</w:t>
      </w:r>
      <w:r w:rsidR="005722E8" w:rsidRPr="004F683A">
        <w:rPr>
          <w:rFonts w:hint="eastAsia"/>
          <w:sz w:val="20"/>
        </w:rPr>
        <w:t>模型结合用于每日股票市场时间序列数据的短期预测</w:t>
      </w:r>
      <w:r w:rsidR="00FF0B54" w:rsidRPr="00A25FD5">
        <w:rPr>
          <w:sz w:val="20"/>
          <w:vertAlign w:val="superscript"/>
        </w:rPr>
        <w:fldChar w:fldCharType="begin"/>
      </w:r>
      <w:r w:rsidR="00FF0B54" w:rsidRPr="00A25FD5">
        <w:rPr>
          <w:sz w:val="20"/>
          <w:vertAlign w:val="superscript"/>
        </w:rPr>
        <w:instrText xml:space="preserve"> </w:instrText>
      </w:r>
      <w:r w:rsidR="00FF0B54" w:rsidRPr="00A25FD5">
        <w:rPr>
          <w:rFonts w:hint="eastAsia"/>
          <w:sz w:val="20"/>
          <w:vertAlign w:val="superscript"/>
        </w:rPr>
        <w:instrText>REF _Ref9786684 \r \h</w:instrText>
      </w:r>
      <w:r w:rsidR="00FF0B54" w:rsidRPr="00A25FD5">
        <w:rPr>
          <w:sz w:val="20"/>
          <w:vertAlign w:val="superscript"/>
        </w:rPr>
        <w:instrText xml:space="preserve"> </w:instrText>
      </w:r>
      <w:r w:rsidR="00A25FD5">
        <w:rPr>
          <w:sz w:val="20"/>
          <w:vertAlign w:val="superscript"/>
        </w:rPr>
        <w:instrText xml:space="preserve"> \* MERGEFORMAT </w:instrText>
      </w:r>
      <w:r w:rsidR="00FF0B54" w:rsidRPr="00A25FD5">
        <w:rPr>
          <w:sz w:val="20"/>
          <w:vertAlign w:val="superscript"/>
        </w:rPr>
      </w:r>
      <w:r w:rsidR="00FF0B54" w:rsidRPr="00A25FD5">
        <w:rPr>
          <w:sz w:val="20"/>
          <w:vertAlign w:val="superscript"/>
        </w:rPr>
        <w:fldChar w:fldCharType="separate"/>
      </w:r>
      <w:r w:rsidR="00A25FD5" w:rsidRPr="00A25FD5">
        <w:rPr>
          <w:sz w:val="20"/>
          <w:vertAlign w:val="superscript"/>
        </w:rPr>
        <w:t>[11]</w:t>
      </w:r>
      <w:r w:rsidR="00FF0B54" w:rsidRPr="00A25FD5">
        <w:rPr>
          <w:sz w:val="20"/>
          <w:vertAlign w:val="superscript"/>
        </w:rPr>
        <w:fldChar w:fldCharType="end"/>
      </w:r>
      <w:r w:rsidR="005722E8" w:rsidRPr="004F683A">
        <w:rPr>
          <w:rFonts w:hint="eastAsia"/>
          <w:sz w:val="20"/>
        </w:rPr>
        <w:t>。</w:t>
      </w:r>
      <w:r w:rsidR="00270F7F" w:rsidRPr="004F683A">
        <w:rPr>
          <w:rFonts w:hint="eastAsia"/>
          <w:sz w:val="20"/>
        </w:rPr>
        <w:t>孟二浩</w:t>
      </w:r>
      <w:r w:rsidR="00270F7F" w:rsidRPr="004F683A">
        <w:rPr>
          <w:rFonts w:hint="eastAsia"/>
          <w:sz w:val="20"/>
        </w:rPr>
        <w:t>(</w:t>
      </w:r>
      <w:r w:rsidR="00270F7F" w:rsidRPr="004F683A">
        <w:rPr>
          <w:sz w:val="20"/>
        </w:rPr>
        <w:t>2018)</w:t>
      </w:r>
      <w:r w:rsidR="00270F7F" w:rsidRPr="004F683A">
        <w:rPr>
          <w:rFonts w:hint="eastAsia"/>
          <w:sz w:val="20"/>
        </w:rPr>
        <w:t>在对径流的预测研究中发现，将</w:t>
      </w:r>
      <w:r w:rsidR="00270F7F" w:rsidRPr="004F683A">
        <w:rPr>
          <w:rFonts w:hint="eastAsia"/>
          <w:sz w:val="20"/>
        </w:rPr>
        <w:t>E</w:t>
      </w:r>
      <w:r w:rsidR="00270F7F" w:rsidRPr="004F683A">
        <w:rPr>
          <w:sz w:val="20"/>
        </w:rPr>
        <w:t>MD</w:t>
      </w:r>
      <w:r w:rsidR="00270F7F" w:rsidRPr="004F683A">
        <w:rPr>
          <w:rFonts w:hint="eastAsia"/>
          <w:sz w:val="20"/>
        </w:rPr>
        <w:t>模型与</w:t>
      </w:r>
      <w:r w:rsidR="00270F7F" w:rsidRPr="004F683A">
        <w:rPr>
          <w:rFonts w:hint="eastAsia"/>
          <w:sz w:val="20"/>
        </w:rPr>
        <w:t>S</w:t>
      </w:r>
      <w:r w:rsidR="00270F7F" w:rsidRPr="004F683A">
        <w:rPr>
          <w:sz w:val="20"/>
        </w:rPr>
        <w:t>VM</w:t>
      </w:r>
      <w:r w:rsidR="00270F7F" w:rsidRPr="004F683A">
        <w:rPr>
          <w:rFonts w:hint="eastAsia"/>
          <w:sz w:val="20"/>
        </w:rPr>
        <w:t>模型现结合，较</w:t>
      </w:r>
      <w:r w:rsidR="00270F7F" w:rsidRPr="004F683A">
        <w:rPr>
          <w:rFonts w:hint="eastAsia"/>
          <w:sz w:val="20"/>
        </w:rPr>
        <w:t>S</w:t>
      </w:r>
      <w:r w:rsidR="00270F7F" w:rsidRPr="004F683A">
        <w:rPr>
          <w:sz w:val="20"/>
        </w:rPr>
        <w:t>VM</w:t>
      </w:r>
      <w:r w:rsidR="00270F7F" w:rsidRPr="004F683A">
        <w:rPr>
          <w:rFonts w:hint="eastAsia"/>
          <w:sz w:val="20"/>
        </w:rPr>
        <w:t>模型的预测效果有着显著提高</w:t>
      </w:r>
      <w:r w:rsidR="00FF0B54" w:rsidRPr="00A25FD5">
        <w:rPr>
          <w:sz w:val="20"/>
          <w:vertAlign w:val="superscript"/>
        </w:rPr>
        <w:fldChar w:fldCharType="begin"/>
      </w:r>
      <w:r w:rsidR="00FF0B54" w:rsidRPr="00A25FD5">
        <w:rPr>
          <w:sz w:val="20"/>
          <w:vertAlign w:val="superscript"/>
        </w:rPr>
        <w:instrText xml:space="preserve"> </w:instrText>
      </w:r>
      <w:r w:rsidR="00FF0B54" w:rsidRPr="00A25FD5">
        <w:rPr>
          <w:rFonts w:hint="eastAsia"/>
          <w:sz w:val="20"/>
          <w:vertAlign w:val="superscript"/>
        </w:rPr>
        <w:instrText>REF _Ref9786381 \r \h</w:instrText>
      </w:r>
      <w:r w:rsidR="00FF0B54" w:rsidRPr="00A25FD5">
        <w:rPr>
          <w:sz w:val="20"/>
          <w:vertAlign w:val="superscript"/>
        </w:rPr>
        <w:instrText xml:space="preserve"> </w:instrText>
      </w:r>
      <w:r w:rsidR="00A25FD5">
        <w:rPr>
          <w:sz w:val="20"/>
          <w:vertAlign w:val="superscript"/>
        </w:rPr>
        <w:instrText xml:space="preserve"> \* MERGEFORMAT </w:instrText>
      </w:r>
      <w:r w:rsidR="00FF0B54" w:rsidRPr="00A25FD5">
        <w:rPr>
          <w:sz w:val="20"/>
          <w:vertAlign w:val="superscript"/>
        </w:rPr>
      </w:r>
      <w:r w:rsidR="00FF0B54" w:rsidRPr="00A25FD5">
        <w:rPr>
          <w:sz w:val="20"/>
          <w:vertAlign w:val="superscript"/>
        </w:rPr>
        <w:fldChar w:fldCharType="separate"/>
      </w:r>
      <w:r w:rsidR="00A25FD5" w:rsidRPr="00A25FD5">
        <w:rPr>
          <w:sz w:val="20"/>
          <w:vertAlign w:val="superscript"/>
        </w:rPr>
        <w:t>[12]</w:t>
      </w:r>
      <w:r w:rsidR="00FF0B54" w:rsidRPr="00A25FD5">
        <w:rPr>
          <w:sz w:val="20"/>
          <w:vertAlign w:val="superscript"/>
        </w:rPr>
        <w:fldChar w:fldCharType="end"/>
      </w:r>
      <w:r w:rsidR="00270F7F" w:rsidRPr="004F683A">
        <w:rPr>
          <w:rFonts w:hint="eastAsia"/>
          <w:sz w:val="20"/>
        </w:rPr>
        <w:t>。</w:t>
      </w:r>
    </w:p>
    <w:p w14:paraId="6AB7EAC5" w14:textId="457300D9" w:rsidR="00D971C5" w:rsidRPr="004F683A" w:rsidRDefault="00D971C5" w:rsidP="00D77531">
      <w:pPr>
        <w:spacing w:line="360" w:lineRule="auto"/>
        <w:ind w:firstLine="420"/>
        <w:jc w:val="left"/>
        <w:rPr>
          <w:sz w:val="20"/>
        </w:rPr>
      </w:pPr>
      <w:bookmarkStart w:id="0" w:name="_Hlk9753800"/>
      <w:r w:rsidRPr="004F683A">
        <w:rPr>
          <w:rFonts w:hint="eastAsia"/>
          <w:sz w:val="20"/>
        </w:rPr>
        <w:t>本文提出了一种基于</w:t>
      </w:r>
      <w:r w:rsidRPr="004F683A">
        <w:rPr>
          <w:rFonts w:hint="eastAsia"/>
          <w:sz w:val="20"/>
        </w:rPr>
        <w:t>EMD</w:t>
      </w:r>
      <w:r w:rsidR="00270F7F" w:rsidRPr="004F683A">
        <w:rPr>
          <w:rFonts w:hint="eastAsia"/>
          <w:sz w:val="20"/>
        </w:rPr>
        <w:t>和分位数回归森林相结合的</w:t>
      </w:r>
      <w:proofErr w:type="gramStart"/>
      <w:r w:rsidRPr="004F683A">
        <w:rPr>
          <w:rFonts w:hint="eastAsia"/>
          <w:sz w:val="20"/>
        </w:rPr>
        <w:t>的</w:t>
      </w:r>
      <w:proofErr w:type="spellStart"/>
      <w:proofErr w:type="gramEnd"/>
      <w:r w:rsidRPr="004F683A">
        <w:rPr>
          <w:rFonts w:hint="eastAsia"/>
          <w:sz w:val="20"/>
        </w:rPr>
        <w:t>VaR</w:t>
      </w:r>
      <w:proofErr w:type="spellEnd"/>
      <w:r w:rsidRPr="004F683A">
        <w:rPr>
          <w:rFonts w:hint="eastAsia"/>
          <w:sz w:val="20"/>
        </w:rPr>
        <w:t>估计方法，并进一步运用</w:t>
      </w:r>
      <w:proofErr w:type="spellStart"/>
      <w:r w:rsidRPr="004F683A">
        <w:rPr>
          <w:rFonts w:hint="eastAsia"/>
          <w:sz w:val="20"/>
        </w:rPr>
        <w:t>Kupiec</w:t>
      </w:r>
      <w:proofErr w:type="spellEnd"/>
      <w:r w:rsidRPr="004F683A">
        <w:rPr>
          <w:rFonts w:hint="eastAsia"/>
          <w:sz w:val="20"/>
        </w:rPr>
        <w:t>检验将该方法与多种传统方法进行了实证对比，结果显示其具有较高的计量精度。因此本文的研究为</w:t>
      </w:r>
      <w:r w:rsidRPr="004F683A">
        <w:rPr>
          <w:rFonts w:hint="eastAsia"/>
          <w:sz w:val="20"/>
        </w:rPr>
        <w:t>EMD</w:t>
      </w:r>
      <w:r w:rsidRPr="004F683A">
        <w:rPr>
          <w:rFonts w:hint="eastAsia"/>
          <w:sz w:val="20"/>
        </w:rPr>
        <w:t>在风险评估领域中的运用提供了另外一种思路。</w:t>
      </w:r>
    </w:p>
    <w:bookmarkEnd w:id="0"/>
    <w:p w14:paraId="1E12DBDB" w14:textId="77777777" w:rsidR="00674487" w:rsidRPr="004F683A" w:rsidRDefault="00674487" w:rsidP="00D77531">
      <w:pPr>
        <w:spacing w:line="360" w:lineRule="auto"/>
        <w:jc w:val="left"/>
        <w:rPr>
          <w:sz w:val="20"/>
        </w:rPr>
      </w:pPr>
    </w:p>
    <w:p w14:paraId="1AC546DE" w14:textId="7360FE84" w:rsidR="00D971C5" w:rsidRPr="004F683A" w:rsidRDefault="00D971C5" w:rsidP="00D77531">
      <w:pPr>
        <w:spacing w:line="360" w:lineRule="auto"/>
        <w:jc w:val="left"/>
        <w:rPr>
          <w:b/>
          <w:sz w:val="22"/>
        </w:rPr>
      </w:pPr>
      <w:r w:rsidRPr="004F683A">
        <w:rPr>
          <w:b/>
          <w:sz w:val="22"/>
        </w:rPr>
        <w:t>2</w:t>
      </w:r>
      <w:r w:rsidR="0031753C" w:rsidRPr="004F683A">
        <w:rPr>
          <w:b/>
          <w:sz w:val="22"/>
        </w:rPr>
        <w:t xml:space="preserve"> </w:t>
      </w:r>
      <w:r w:rsidRPr="004F683A">
        <w:rPr>
          <w:rFonts w:hint="eastAsia"/>
          <w:b/>
          <w:sz w:val="22"/>
        </w:rPr>
        <w:t>研究方法</w:t>
      </w:r>
    </w:p>
    <w:p w14:paraId="440AEAB6" w14:textId="77777777" w:rsidR="00956FD7" w:rsidRPr="00956FD7" w:rsidRDefault="00956FD7" w:rsidP="00D77531">
      <w:pPr>
        <w:spacing w:line="360" w:lineRule="auto"/>
        <w:jc w:val="left"/>
        <w:rPr>
          <w:sz w:val="20"/>
        </w:rPr>
      </w:pPr>
    </w:p>
    <w:p w14:paraId="4F437EB0" w14:textId="07C24CDA" w:rsidR="00414794" w:rsidRPr="004F683A" w:rsidRDefault="00674487" w:rsidP="00D77531">
      <w:pPr>
        <w:spacing w:line="360" w:lineRule="auto"/>
        <w:jc w:val="left"/>
        <w:rPr>
          <w:b/>
          <w:sz w:val="20"/>
        </w:rPr>
      </w:pPr>
      <w:r w:rsidRPr="004F683A">
        <w:rPr>
          <w:rFonts w:hint="eastAsia"/>
          <w:b/>
          <w:sz w:val="20"/>
        </w:rPr>
        <w:t>2</w:t>
      </w:r>
      <w:r w:rsidRPr="004F683A">
        <w:rPr>
          <w:b/>
          <w:sz w:val="20"/>
        </w:rPr>
        <w:t>.1</w:t>
      </w:r>
      <w:r w:rsidR="0031753C" w:rsidRPr="004F683A">
        <w:rPr>
          <w:b/>
          <w:sz w:val="20"/>
        </w:rPr>
        <w:t xml:space="preserve"> </w:t>
      </w:r>
      <w:r w:rsidR="0031753C" w:rsidRPr="004F683A">
        <w:rPr>
          <w:rFonts w:hint="eastAsia"/>
          <w:b/>
          <w:sz w:val="20"/>
        </w:rPr>
        <w:t>E</w:t>
      </w:r>
      <w:r w:rsidR="0031753C" w:rsidRPr="004F683A">
        <w:rPr>
          <w:b/>
          <w:sz w:val="20"/>
        </w:rPr>
        <w:t>MD</w:t>
      </w:r>
      <w:r w:rsidR="0031753C" w:rsidRPr="004F683A">
        <w:rPr>
          <w:rFonts w:hint="eastAsia"/>
          <w:b/>
          <w:sz w:val="20"/>
        </w:rPr>
        <w:t>原理</w:t>
      </w:r>
    </w:p>
    <w:p w14:paraId="18D67507" w14:textId="2099275E" w:rsidR="007F4E03" w:rsidRPr="004F683A" w:rsidRDefault="0031753C" w:rsidP="00D77531">
      <w:pPr>
        <w:spacing w:line="360" w:lineRule="auto"/>
        <w:ind w:firstLine="420"/>
        <w:jc w:val="left"/>
        <w:rPr>
          <w:sz w:val="20"/>
        </w:rPr>
      </w:pPr>
      <w:r w:rsidRPr="004F683A">
        <w:rPr>
          <w:rFonts w:hint="eastAsia"/>
          <w:sz w:val="20"/>
        </w:rPr>
        <w:t>E</w:t>
      </w:r>
      <w:r w:rsidRPr="004F683A">
        <w:rPr>
          <w:sz w:val="20"/>
        </w:rPr>
        <w:t>MD</w:t>
      </w:r>
      <w:r w:rsidRPr="004F683A">
        <w:rPr>
          <w:rFonts w:hint="eastAsia"/>
          <w:sz w:val="20"/>
        </w:rPr>
        <w:t>方法从本质上讲是一种数据逐步分解技术</w:t>
      </w:r>
      <w:r w:rsidR="007F4E03" w:rsidRPr="004F683A">
        <w:rPr>
          <w:rFonts w:hint="eastAsia"/>
          <w:sz w:val="20"/>
        </w:rPr>
        <w:t>，该技术可以将原信号中不同信号的波动或趋势分解出来，产生一系列不同尺度的分量，每一个分量称之为本征模函数（</w:t>
      </w:r>
      <w:proofErr w:type="spellStart"/>
      <w:r w:rsidR="007F4E03" w:rsidRPr="004F683A">
        <w:rPr>
          <w:rFonts w:hint="eastAsia"/>
          <w:sz w:val="20"/>
        </w:rPr>
        <w:t>Ins</w:t>
      </w:r>
      <w:r w:rsidR="007F4E03" w:rsidRPr="004F683A">
        <w:rPr>
          <w:sz w:val="20"/>
        </w:rPr>
        <w:t>t</w:t>
      </w:r>
      <w:r w:rsidR="007F4E03" w:rsidRPr="004F683A">
        <w:rPr>
          <w:rFonts w:hint="eastAsia"/>
          <w:sz w:val="20"/>
        </w:rPr>
        <w:t>rinsic</w:t>
      </w:r>
      <w:proofErr w:type="spellEnd"/>
      <w:r w:rsidR="007F4E03" w:rsidRPr="004F683A">
        <w:rPr>
          <w:sz w:val="20"/>
        </w:rPr>
        <w:t xml:space="preserve"> Mode Function</w:t>
      </w:r>
      <w:r w:rsidR="007F4E03" w:rsidRPr="004F683A">
        <w:rPr>
          <w:rFonts w:hint="eastAsia"/>
          <w:sz w:val="20"/>
        </w:rPr>
        <w:t>，</w:t>
      </w:r>
      <w:r w:rsidR="007F4E03" w:rsidRPr="004F683A">
        <w:rPr>
          <w:rFonts w:hint="eastAsia"/>
          <w:sz w:val="20"/>
        </w:rPr>
        <w:t>I</w:t>
      </w:r>
      <w:r w:rsidR="007F4E03" w:rsidRPr="004F683A">
        <w:rPr>
          <w:sz w:val="20"/>
        </w:rPr>
        <w:t>MF</w:t>
      </w:r>
      <w:r w:rsidR="007E0083" w:rsidRPr="004F683A">
        <w:rPr>
          <w:rFonts w:hint="eastAsia"/>
          <w:sz w:val="20"/>
        </w:rPr>
        <w:t>）。每一个</w:t>
      </w:r>
      <w:r w:rsidR="007E0083" w:rsidRPr="004F683A">
        <w:rPr>
          <w:sz w:val="20"/>
        </w:rPr>
        <w:t>IMF</w:t>
      </w:r>
      <w:r w:rsidR="007E0083" w:rsidRPr="004F683A">
        <w:rPr>
          <w:rFonts w:hint="eastAsia"/>
          <w:sz w:val="20"/>
        </w:rPr>
        <w:t>分量都反映了原信号在不同尺度下的特征。</w:t>
      </w:r>
    </w:p>
    <w:p w14:paraId="394E44BF" w14:textId="3FBC0171" w:rsidR="0031753C" w:rsidRPr="004F683A" w:rsidRDefault="007F4E03" w:rsidP="00D77531">
      <w:pPr>
        <w:spacing w:line="360" w:lineRule="auto"/>
        <w:ind w:firstLine="420"/>
        <w:jc w:val="left"/>
        <w:rPr>
          <w:sz w:val="20"/>
        </w:rPr>
      </w:pPr>
      <w:r w:rsidRPr="004F683A">
        <w:rPr>
          <w:rFonts w:hint="eastAsia"/>
          <w:sz w:val="20"/>
        </w:rPr>
        <w:t>E</w:t>
      </w:r>
      <w:r w:rsidRPr="004F683A">
        <w:rPr>
          <w:sz w:val="20"/>
        </w:rPr>
        <w:t>MD</w:t>
      </w:r>
      <w:r w:rsidRPr="004F683A">
        <w:rPr>
          <w:rFonts w:hint="eastAsia"/>
          <w:sz w:val="20"/>
        </w:rPr>
        <w:t>算法基本流程如下：</w:t>
      </w:r>
    </w:p>
    <w:p w14:paraId="0AB02549" w14:textId="26388BC3" w:rsidR="0031753C" w:rsidRPr="004F683A" w:rsidRDefault="0031753C" w:rsidP="00D77531">
      <w:pPr>
        <w:spacing w:line="360" w:lineRule="auto"/>
        <w:ind w:firstLine="420"/>
        <w:jc w:val="left"/>
        <w:rPr>
          <w:sz w:val="20"/>
        </w:rPr>
      </w:pPr>
      <w:r w:rsidRPr="004F683A">
        <w:rPr>
          <w:rFonts w:hint="eastAsia"/>
          <w:sz w:val="20"/>
        </w:rPr>
        <w:t>（</w:t>
      </w:r>
      <w:r w:rsidRPr="004F683A">
        <w:rPr>
          <w:rFonts w:hint="eastAsia"/>
          <w:sz w:val="20"/>
        </w:rPr>
        <w:t>1</w:t>
      </w:r>
      <w:r w:rsidRPr="004F683A">
        <w:rPr>
          <w:rFonts w:hint="eastAsia"/>
          <w:sz w:val="20"/>
        </w:rPr>
        <w:t>）</w:t>
      </w:r>
      <w:r w:rsidR="007F4E03" w:rsidRPr="004F683A">
        <w:rPr>
          <w:rFonts w:hint="eastAsia"/>
          <w:sz w:val="20"/>
        </w:rPr>
        <w:t>找出序列</w:t>
      </w:r>
      <m:oMath>
        <m:r>
          <m:rPr>
            <m:sty m:val="p"/>
          </m:rPr>
          <w:rPr>
            <w:rFonts w:ascii="Cambria Math" w:hAnsi="Cambria Math" w:hint="eastAsia"/>
            <w:sz w:val="20"/>
          </w:rPr>
          <m:t xml:space="preserve"> s(t) </m:t>
        </m:r>
      </m:oMath>
      <w:r w:rsidRPr="004F683A">
        <w:rPr>
          <w:rFonts w:hint="eastAsia"/>
          <w:sz w:val="20"/>
        </w:rPr>
        <w:t>的所有极大值和极小值</w:t>
      </w:r>
      <w:r w:rsidR="007F4E03" w:rsidRPr="004F683A">
        <w:rPr>
          <w:rFonts w:hint="eastAsia"/>
          <w:sz w:val="20"/>
        </w:rPr>
        <w:t>点</w:t>
      </w:r>
      <w:r w:rsidRPr="004F683A">
        <w:rPr>
          <w:rFonts w:hint="eastAsia"/>
          <w:sz w:val="20"/>
        </w:rPr>
        <w:t>。</w:t>
      </w:r>
    </w:p>
    <w:p w14:paraId="02AA0902" w14:textId="3E808F52" w:rsidR="0031753C" w:rsidRPr="004F683A" w:rsidRDefault="0031753C" w:rsidP="00D77531">
      <w:pPr>
        <w:spacing w:line="360" w:lineRule="auto"/>
        <w:ind w:firstLine="420"/>
        <w:jc w:val="left"/>
        <w:rPr>
          <w:sz w:val="20"/>
        </w:rPr>
      </w:pPr>
      <w:r w:rsidRPr="004F683A">
        <w:rPr>
          <w:rFonts w:hint="eastAsia"/>
          <w:sz w:val="20"/>
        </w:rPr>
        <w:t>（</w:t>
      </w:r>
      <w:r w:rsidRPr="004F683A">
        <w:rPr>
          <w:rFonts w:hint="eastAsia"/>
          <w:sz w:val="20"/>
        </w:rPr>
        <w:t>2</w:t>
      </w:r>
      <w:r w:rsidRPr="004F683A">
        <w:rPr>
          <w:rFonts w:hint="eastAsia"/>
          <w:sz w:val="20"/>
        </w:rPr>
        <w:t>）根据极大值和极小值进行三次样条插值构建</w:t>
      </w:r>
      <m:oMath>
        <m:r>
          <m:rPr>
            <m:sty m:val="p"/>
          </m:rPr>
          <w:rPr>
            <w:rFonts w:ascii="Cambria Math" w:hAnsi="Cambria Math"/>
            <w:sz w:val="20"/>
          </w:rPr>
          <m:t>S</m:t>
        </m:r>
        <m:r>
          <m:rPr>
            <m:sty m:val="p"/>
          </m:rPr>
          <w:rPr>
            <w:rFonts w:ascii="Cambria Math" w:hAnsi="Cambria Math" w:hint="eastAsia"/>
            <w:sz w:val="20"/>
          </w:rPr>
          <m:t>(t)</m:t>
        </m:r>
      </m:oMath>
      <w:r w:rsidRPr="004F683A">
        <w:rPr>
          <w:rFonts w:hint="eastAsia"/>
          <w:sz w:val="20"/>
        </w:rPr>
        <w:t>的上包络线</w:t>
      </w:r>
      <m:oMath>
        <m:r>
          <m:rPr>
            <m:sty m:val="p"/>
          </m:rPr>
          <w:rPr>
            <w:rFonts w:ascii="Cambria Math" w:hAnsi="Cambria Math"/>
            <w:sz w:val="20"/>
          </w:rPr>
          <m:t>U</m:t>
        </m:r>
        <m:r>
          <m:rPr>
            <m:sty m:val="p"/>
          </m:rPr>
          <w:rPr>
            <w:rFonts w:ascii="Cambria Math" w:hAnsi="Cambria Math" w:hint="eastAsia"/>
            <w:sz w:val="20"/>
          </w:rPr>
          <m:t>(t)</m:t>
        </m:r>
      </m:oMath>
      <w:r w:rsidR="00D24320" w:rsidRPr="004F683A">
        <w:rPr>
          <w:rFonts w:hint="eastAsia"/>
          <w:sz w:val="20"/>
        </w:rPr>
        <w:t>和下包络线</w:t>
      </w:r>
      <m:oMath>
        <m:r>
          <m:rPr>
            <m:sty m:val="p"/>
          </m:rPr>
          <w:rPr>
            <w:rFonts w:ascii="Cambria Math" w:hAnsi="Cambria Math"/>
            <w:sz w:val="20"/>
          </w:rPr>
          <m:t>D</m:t>
        </m:r>
        <m:r>
          <m:rPr>
            <m:sty m:val="p"/>
          </m:rPr>
          <w:rPr>
            <w:rFonts w:ascii="Cambria Math" w:hAnsi="Cambria Math" w:hint="eastAsia"/>
            <w:sz w:val="20"/>
          </w:rPr>
          <m:t>(t)</m:t>
        </m:r>
      </m:oMath>
      <w:r w:rsidRPr="004F683A">
        <w:rPr>
          <w:rFonts w:hint="eastAsia"/>
          <w:sz w:val="20"/>
        </w:rPr>
        <w:t>。</w:t>
      </w:r>
    </w:p>
    <w:p w14:paraId="1FC37AD6" w14:textId="289FD7E9" w:rsidR="0031753C" w:rsidRPr="004F683A" w:rsidRDefault="0031753C" w:rsidP="00D77531">
      <w:pPr>
        <w:spacing w:line="360" w:lineRule="auto"/>
        <w:ind w:firstLine="420"/>
        <w:jc w:val="left"/>
        <w:rPr>
          <w:sz w:val="20"/>
        </w:rPr>
      </w:pPr>
      <w:r w:rsidRPr="004F683A">
        <w:rPr>
          <w:rFonts w:hint="eastAsia"/>
          <w:sz w:val="20"/>
        </w:rPr>
        <w:t>（</w:t>
      </w:r>
      <w:r w:rsidRPr="004F683A">
        <w:rPr>
          <w:rFonts w:hint="eastAsia"/>
          <w:sz w:val="20"/>
        </w:rPr>
        <w:t>3</w:t>
      </w:r>
      <w:r w:rsidRPr="004F683A">
        <w:rPr>
          <w:rFonts w:hint="eastAsia"/>
          <w:sz w:val="20"/>
        </w:rPr>
        <w:t>）</w:t>
      </w:r>
      <m:oMath>
        <m:r>
          <m:rPr>
            <m:sty m:val="p"/>
          </m:rPr>
          <w:rPr>
            <w:rFonts w:ascii="Cambria Math" w:hAnsi="Cambria Math"/>
            <w:sz w:val="20"/>
          </w:rPr>
          <m:t>U</m:t>
        </m:r>
        <m:d>
          <m:dPr>
            <m:ctrlPr>
              <w:rPr>
                <w:rFonts w:ascii="Cambria Math" w:hAnsi="Cambria Math"/>
                <w:sz w:val="20"/>
              </w:rPr>
            </m:ctrlPr>
          </m:dPr>
          <m:e>
            <m:r>
              <m:rPr>
                <m:sty m:val="p"/>
              </m:rPr>
              <w:rPr>
                <w:rFonts w:ascii="Cambria Math" w:hAnsi="Cambria Math" w:hint="eastAsia"/>
                <w:sz w:val="20"/>
              </w:rPr>
              <m:t>t</m:t>
            </m:r>
          </m:e>
        </m:d>
      </m:oMath>
      <w:r w:rsidR="00D24320" w:rsidRPr="004F683A">
        <w:rPr>
          <w:rFonts w:hint="eastAsia"/>
          <w:sz w:val="20"/>
        </w:rPr>
        <w:t>和</w:t>
      </w:r>
      <m:oMath>
        <m:r>
          <m:rPr>
            <m:sty m:val="p"/>
          </m:rPr>
          <w:rPr>
            <w:rFonts w:ascii="Cambria Math" w:hAnsi="Cambria Math"/>
            <w:sz w:val="20"/>
          </w:rPr>
          <m:t>D</m:t>
        </m:r>
        <m:r>
          <m:rPr>
            <m:sty m:val="p"/>
          </m:rPr>
          <w:rPr>
            <w:rFonts w:ascii="Cambria Math" w:hAnsi="Cambria Math" w:hint="eastAsia"/>
            <w:sz w:val="20"/>
          </w:rPr>
          <m:t>(t)</m:t>
        </m:r>
      </m:oMath>
      <w:r w:rsidRPr="004F683A">
        <w:rPr>
          <w:rFonts w:hint="eastAsia"/>
          <w:sz w:val="20"/>
        </w:rPr>
        <w:t>均值</w:t>
      </w:r>
      <w:r w:rsidRPr="004F683A">
        <w:rPr>
          <w:rFonts w:hint="eastAsia"/>
          <w:sz w:val="20"/>
        </w:rPr>
        <w:t xml:space="preserve"> </w:t>
      </w:r>
      <m:oMath>
        <m:sSub>
          <m:sSubPr>
            <m:ctrlPr>
              <w:rPr>
                <w:rFonts w:ascii="Cambria Math" w:hAnsi="Cambria Math"/>
                <w:sz w:val="20"/>
              </w:rPr>
            </m:ctrlPr>
          </m:sSubPr>
          <m:e>
            <m:r>
              <w:rPr>
                <w:rFonts w:ascii="Cambria Math" w:hAnsi="Cambria Math"/>
                <w:sz w:val="20"/>
              </w:rPr>
              <m:t>M</m:t>
            </m:r>
          </m:e>
          <m:sub>
            <m:r>
              <w:rPr>
                <w:rFonts w:ascii="Cambria Math" w:hAnsi="Cambria Math"/>
                <w:sz w:val="20"/>
              </w:rPr>
              <m:t>11</m:t>
            </m:r>
          </m:sub>
        </m:sSub>
        <m:r>
          <m:rPr>
            <m:sty m:val="p"/>
          </m:rPr>
          <w:rPr>
            <w:rFonts w:ascii="Cambria Math" w:hAnsi="Cambria Math" w:hint="eastAsia"/>
            <w:sz w:val="20"/>
          </w:rPr>
          <m:t>(t)</m:t>
        </m:r>
      </m:oMath>
      <w:r w:rsidRPr="004F683A">
        <w:rPr>
          <w:rFonts w:hint="eastAsia"/>
          <w:sz w:val="20"/>
        </w:rPr>
        <w:t>以及</w:t>
      </w:r>
      <m:oMath>
        <m:r>
          <m:rPr>
            <m:sty m:val="p"/>
          </m:rPr>
          <w:rPr>
            <w:rFonts w:ascii="Cambria Math" w:hAnsi="Cambria Math"/>
            <w:sz w:val="20"/>
          </w:rPr>
          <m:t>M</m:t>
        </m:r>
        <m:r>
          <m:rPr>
            <m:sty m:val="p"/>
          </m:rPr>
          <w:rPr>
            <w:rFonts w:ascii="Cambria Math" w:hAnsi="Cambria Math" w:hint="eastAsia"/>
            <w:sz w:val="20"/>
          </w:rPr>
          <m:t>(t)</m:t>
        </m:r>
      </m:oMath>
      <w:r w:rsidRPr="004F683A">
        <w:rPr>
          <w:rFonts w:hint="eastAsia"/>
          <w:sz w:val="20"/>
        </w:rPr>
        <w:t>和</w:t>
      </w:r>
      <m:oMath>
        <m:sSub>
          <m:sSubPr>
            <m:ctrlPr>
              <w:rPr>
                <w:rFonts w:ascii="Cambria Math" w:hAnsi="Cambria Math"/>
                <w:sz w:val="20"/>
              </w:rPr>
            </m:ctrlPr>
          </m:sSubPr>
          <m:e>
            <m:r>
              <w:rPr>
                <w:rFonts w:ascii="Cambria Math" w:hAnsi="Cambria Math"/>
                <w:sz w:val="20"/>
              </w:rPr>
              <m:t>M</m:t>
            </m:r>
          </m:e>
          <m:sub>
            <m:r>
              <w:rPr>
                <w:rFonts w:ascii="Cambria Math" w:hAnsi="Cambria Math"/>
                <w:sz w:val="20"/>
              </w:rPr>
              <m:t>11</m:t>
            </m:r>
          </m:sub>
        </m:sSub>
        <m:r>
          <m:rPr>
            <m:sty m:val="p"/>
          </m:rPr>
          <w:rPr>
            <w:rFonts w:ascii="Cambria Math" w:hAnsi="Cambria Math" w:hint="eastAsia"/>
            <w:sz w:val="20"/>
          </w:rPr>
          <m:t>(t)</m:t>
        </m:r>
      </m:oMath>
      <w:r w:rsidRPr="004F683A">
        <w:rPr>
          <w:rFonts w:hint="eastAsia"/>
          <w:sz w:val="20"/>
        </w:rPr>
        <w:t>的差值</w:t>
      </w:r>
      <w:r w:rsidRPr="004F683A">
        <w:rPr>
          <w:rFonts w:hint="eastAsia"/>
          <w:sz w:val="20"/>
        </w:rPr>
        <w:t xml:space="preserve"> </w:t>
      </w:r>
      <m:oMath>
        <m:sSub>
          <m:sSubPr>
            <m:ctrlPr>
              <w:rPr>
                <w:rFonts w:ascii="Cambria Math" w:hAnsi="Cambria Math"/>
                <w:sz w:val="20"/>
              </w:rPr>
            </m:ctrlPr>
          </m:sSubPr>
          <m:e>
            <m:r>
              <w:rPr>
                <w:rFonts w:ascii="Cambria Math" w:hAnsi="Cambria Math"/>
                <w:sz w:val="20"/>
              </w:rPr>
              <m:t>H</m:t>
            </m:r>
          </m:e>
          <m:sub>
            <m:r>
              <w:rPr>
                <w:rFonts w:ascii="Cambria Math" w:hAnsi="Cambria Math"/>
                <w:sz w:val="20"/>
              </w:rPr>
              <m:t>11</m:t>
            </m:r>
          </m:sub>
        </m:sSub>
        <m:r>
          <m:rPr>
            <m:sty m:val="p"/>
          </m:rPr>
          <w:rPr>
            <w:rFonts w:ascii="Cambria Math" w:hAnsi="Cambria Math" w:hint="eastAsia"/>
            <w:sz w:val="20"/>
          </w:rPr>
          <m:t>(t)</m:t>
        </m:r>
        <m:r>
          <m:rPr>
            <m:sty m:val="p"/>
          </m:rPr>
          <w:rPr>
            <w:rFonts w:ascii="Cambria Math" w:hAnsi="Cambria Math"/>
            <w:sz w:val="20"/>
          </w:rPr>
          <m:t>=S(t)-</m:t>
        </m:r>
        <m:sSub>
          <m:sSubPr>
            <m:ctrlPr>
              <w:rPr>
                <w:rFonts w:ascii="Cambria Math" w:hAnsi="Cambria Math"/>
                <w:sz w:val="20"/>
              </w:rPr>
            </m:ctrlPr>
          </m:sSubPr>
          <m:e>
            <m:r>
              <w:rPr>
                <w:rFonts w:ascii="Cambria Math" w:hAnsi="Cambria Math"/>
                <w:sz w:val="20"/>
              </w:rPr>
              <m:t>M</m:t>
            </m:r>
          </m:e>
          <m:sub>
            <m:r>
              <w:rPr>
                <w:rFonts w:ascii="Cambria Math" w:hAnsi="Cambria Math"/>
                <w:sz w:val="20"/>
              </w:rPr>
              <m:t>11</m:t>
            </m:r>
          </m:sub>
        </m:sSub>
        <m:r>
          <m:rPr>
            <m:sty m:val="p"/>
          </m:rPr>
          <w:rPr>
            <w:rFonts w:ascii="Cambria Math" w:hAnsi="Cambria Math" w:hint="eastAsia"/>
            <w:sz w:val="20"/>
          </w:rPr>
          <m:t>(t)</m:t>
        </m:r>
      </m:oMath>
      <w:r w:rsidR="007F1C04" w:rsidRPr="004F683A">
        <w:rPr>
          <w:rFonts w:hint="eastAsia"/>
          <w:sz w:val="20"/>
        </w:rPr>
        <w:t xml:space="preserve">   </w:t>
      </w:r>
    </w:p>
    <w:p w14:paraId="528E65B8" w14:textId="09005601" w:rsidR="007E0083" w:rsidRPr="004F683A" w:rsidRDefault="006E0B91" w:rsidP="00D77531">
      <w:pPr>
        <w:spacing w:line="360" w:lineRule="auto"/>
        <w:ind w:firstLine="420"/>
        <w:jc w:val="left"/>
        <w:rPr>
          <w:sz w:val="20"/>
        </w:rPr>
      </w:pPr>
      <w:r w:rsidRPr="004F683A">
        <w:rPr>
          <w:rFonts w:hint="eastAsia"/>
          <w:sz w:val="20"/>
        </w:rPr>
        <w:t>（</w:t>
      </w:r>
      <w:r w:rsidRPr="004F683A">
        <w:rPr>
          <w:rFonts w:hint="eastAsia"/>
          <w:sz w:val="20"/>
        </w:rPr>
        <w:t>4</w:t>
      </w:r>
      <w:r w:rsidRPr="004F683A">
        <w:rPr>
          <w:rFonts w:hint="eastAsia"/>
          <w:sz w:val="20"/>
        </w:rPr>
        <w:t>）以</w:t>
      </w:r>
      <m:oMath>
        <m:sSub>
          <m:sSubPr>
            <m:ctrlPr>
              <w:rPr>
                <w:rFonts w:ascii="Cambria Math" w:hAnsi="Cambria Math"/>
                <w:sz w:val="20"/>
              </w:rPr>
            </m:ctrlPr>
          </m:sSubPr>
          <m:e>
            <m:r>
              <w:rPr>
                <w:rFonts w:ascii="Cambria Math" w:hAnsi="Cambria Math"/>
                <w:sz w:val="20"/>
              </w:rPr>
              <m:t>H</m:t>
            </m:r>
          </m:e>
          <m:sub>
            <m:r>
              <w:rPr>
                <w:rFonts w:ascii="Cambria Math" w:hAnsi="Cambria Math"/>
                <w:sz w:val="20"/>
              </w:rPr>
              <m:t>11</m:t>
            </m:r>
          </m:sub>
        </m:sSub>
        <m:r>
          <m:rPr>
            <m:sty m:val="p"/>
          </m:rPr>
          <w:rPr>
            <w:rFonts w:ascii="Cambria Math" w:hAnsi="Cambria Math" w:hint="eastAsia"/>
            <w:sz w:val="20"/>
          </w:rPr>
          <m:t>(t)</m:t>
        </m:r>
      </m:oMath>
      <w:r w:rsidRPr="004F683A">
        <w:rPr>
          <w:rFonts w:hint="eastAsia"/>
          <w:sz w:val="20"/>
        </w:rPr>
        <w:t>代替原始信号</w:t>
      </w:r>
      <m:oMath>
        <m:r>
          <m:rPr>
            <m:sty m:val="p"/>
          </m:rPr>
          <w:rPr>
            <w:rFonts w:ascii="Cambria Math" w:hAnsi="Cambria Math"/>
            <w:sz w:val="20"/>
          </w:rPr>
          <m:t>S</m:t>
        </m:r>
        <m:r>
          <m:rPr>
            <m:sty m:val="p"/>
          </m:rPr>
          <w:rPr>
            <w:rFonts w:ascii="Cambria Math" w:hAnsi="Cambria Math" w:hint="eastAsia"/>
            <w:sz w:val="20"/>
          </w:rPr>
          <m:t>(t)</m:t>
        </m:r>
      </m:oMath>
      <w:r w:rsidRPr="004F683A">
        <w:rPr>
          <w:rFonts w:hint="eastAsia"/>
          <w:sz w:val="20"/>
        </w:rPr>
        <w:t>,</w:t>
      </w:r>
      <w:r w:rsidRPr="004F683A">
        <w:rPr>
          <w:rFonts w:hint="eastAsia"/>
          <w:sz w:val="20"/>
        </w:rPr>
        <w:t>重复以上三步，直到</w:t>
      </w:r>
      <m:oMath>
        <m:sSub>
          <m:sSubPr>
            <m:ctrlPr>
              <w:rPr>
                <w:rFonts w:ascii="Cambria Math" w:hAnsi="Cambria Math"/>
                <w:sz w:val="20"/>
              </w:rPr>
            </m:ctrlPr>
          </m:sSubPr>
          <m:e>
            <m:r>
              <w:rPr>
                <w:rFonts w:ascii="Cambria Math" w:hAnsi="Cambria Math"/>
                <w:sz w:val="20"/>
              </w:rPr>
              <m:t>H</m:t>
            </m:r>
          </m:e>
          <m:sub>
            <m:r>
              <w:rPr>
                <w:rFonts w:ascii="Cambria Math" w:hAnsi="Cambria Math"/>
                <w:sz w:val="20"/>
              </w:rPr>
              <m:t>1</m:t>
            </m:r>
            <m:r>
              <w:rPr>
                <w:rFonts w:ascii="Cambria Math" w:hAnsi="Cambria Math" w:hint="eastAsia"/>
                <w:sz w:val="20"/>
              </w:rPr>
              <m:t>（</m:t>
            </m:r>
            <m:r>
              <w:rPr>
                <w:rFonts w:ascii="Cambria Math" w:hAnsi="Cambria Math" w:hint="eastAsia"/>
                <w:sz w:val="20"/>
              </w:rPr>
              <m:t>k</m:t>
            </m:r>
            <m:r>
              <w:rPr>
                <w:rFonts w:ascii="微软雅黑" w:eastAsia="微软雅黑" w:hAnsi="微软雅黑" w:cs="微软雅黑" w:hint="eastAsia"/>
                <w:sz w:val="20"/>
              </w:rPr>
              <m:t>-</m:t>
            </m:r>
            <m:r>
              <w:rPr>
                <w:rFonts w:ascii="Cambria Math" w:hAnsi="Cambria Math" w:hint="eastAsia"/>
                <w:sz w:val="20"/>
              </w:rPr>
              <m:t>1</m:t>
            </m:r>
            <m:r>
              <w:rPr>
                <w:rFonts w:ascii="Cambria Math" w:hAnsi="Cambria Math" w:hint="eastAsia"/>
                <w:sz w:val="20"/>
              </w:rPr>
              <m:t>）</m:t>
            </m:r>
          </m:sub>
        </m:sSub>
      </m:oMath>
      <w:r w:rsidRPr="004F683A">
        <w:rPr>
          <w:rFonts w:hint="eastAsia"/>
          <w:sz w:val="20"/>
        </w:rPr>
        <w:t>与</w:t>
      </w:r>
      <m:oMath>
        <m:sSub>
          <m:sSubPr>
            <m:ctrlPr>
              <w:rPr>
                <w:rFonts w:ascii="Cambria Math" w:hAnsi="Cambria Math"/>
                <w:sz w:val="20"/>
              </w:rPr>
            </m:ctrlPr>
          </m:sSubPr>
          <m:e>
            <m:r>
              <w:rPr>
                <w:rFonts w:ascii="Cambria Math" w:hAnsi="Cambria Math"/>
                <w:sz w:val="20"/>
              </w:rPr>
              <m:t>H</m:t>
            </m:r>
          </m:e>
          <m:sub>
            <m:r>
              <w:rPr>
                <w:rFonts w:ascii="Cambria Math" w:hAnsi="Cambria Math"/>
                <w:sz w:val="20"/>
              </w:rPr>
              <m:t>1</m:t>
            </m:r>
            <m:r>
              <w:rPr>
                <w:rFonts w:ascii="Cambria Math" w:hAnsi="Cambria Math" w:hint="eastAsia"/>
                <w:sz w:val="20"/>
              </w:rPr>
              <m:t>k</m:t>
            </m:r>
          </m:sub>
        </m:sSub>
      </m:oMath>
      <w:r w:rsidRPr="004F683A">
        <w:rPr>
          <w:rFonts w:hint="eastAsia"/>
          <w:sz w:val="20"/>
        </w:rPr>
        <w:t>之间的某一设定值，即</w:t>
      </w:r>
      <m:oMath>
        <m:sSub>
          <m:sSubPr>
            <m:ctrlPr>
              <w:rPr>
                <w:rFonts w:ascii="Cambria Math" w:hAnsi="Cambria Math"/>
                <w:sz w:val="20"/>
              </w:rPr>
            </m:ctrlPr>
          </m:sSubPr>
          <m:e>
            <m:r>
              <w:rPr>
                <w:rFonts w:ascii="Cambria Math" w:hAnsi="Cambria Math"/>
                <w:sz w:val="20"/>
              </w:rPr>
              <m:t>h</m:t>
            </m:r>
          </m:e>
          <m:sub>
            <m:r>
              <w:rPr>
                <w:rFonts w:ascii="Cambria Math" w:hAnsi="Cambria Math"/>
                <w:sz w:val="20"/>
              </w:rPr>
              <m:t>1</m:t>
            </m:r>
            <m:r>
              <w:rPr>
                <w:rFonts w:ascii="Cambria Math" w:hAnsi="Cambria Math" w:hint="eastAsia"/>
                <w:sz w:val="20"/>
              </w:rPr>
              <m:t>k</m:t>
            </m:r>
          </m:sub>
        </m:sSub>
      </m:oMath>
      <w:r w:rsidRPr="004F683A">
        <w:rPr>
          <w:rFonts w:hint="eastAsia"/>
          <w:sz w:val="20"/>
        </w:rPr>
        <w:t>认为是一个</w:t>
      </w:r>
      <w:r w:rsidRPr="004F683A">
        <w:rPr>
          <w:rFonts w:hint="eastAsia"/>
          <w:sz w:val="20"/>
        </w:rPr>
        <w:t>I</w:t>
      </w:r>
      <w:r w:rsidRPr="004F683A">
        <w:rPr>
          <w:sz w:val="20"/>
        </w:rPr>
        <w:t>MF</w:t>
      </w:r>
      <w:r w:rsidRPr="004F683A">
        <w:rPr>
          <w:rFonts w:hint="eastAsia"/>
          <w:sz w:val="20"/>
        </w:rPr>
        <w:t>分量记</w:t>
      </w:r>
      <m:oMath>
        <m:sSub>
          <m:sSubPr>
            <m:ctrlPr>
              <w:rPr>
                <w:rFonts w:ascii="Cambria Math" w:hAnsi="Cambria Math"/>
                <w:sz w:val="20"/>
              </w:rPr>
            </m:ctrlPr>
          </m:sSubPr>
          <m:e>
            <m:r>
              <w:rPr>
                <w:rFonts w:ascii="Cambria Math" w:hAnsi="Cambria Math"/>
                <w:sz w:val="20"/>
              </w:rPr>
              <m:t>IMF</m:t>
            </m:r>
          </m:e>
          <m:sub>
            <m:r>
              <w:rPr>
                <w:rFonts w:ascii="Cambria Math" w:hAnsi="Cambria Math"/>
                <w:sz w:val="20"/>
              </w:rPr>
              <m:t>1</m:t>
            </m:r>
          </m:sub>
        </m:sSub>
        <m:r>
          <w:rPr>
            <w:rFonts w:ascii="Cambria Math" w:hAnsi="Cambria Math" w:hint="eastAsia"/>
            <w:sz w:val="20"/>
          </w:rPr>
          <m:t>=</m:t>
        </m:r>
        <m:sSub>
          <m:sSubPr>
            <m:ctrlPr>
              <w:rPr>
                <w:rFonts w:ascii="Cambria Math" w:hAnsi="Cambria Math"/>
                <w:sz w:val="20"/>
              </w:rPr>
            </m:ctrlPr>
          </m:sSubPr>
          <m:e>
            <m:r>
              <w:rPr>
                <w:rFonts w:ascii="Cambria Math" w:hAnsi="Cambria Math"/>
                <w:sz w:val="20"/>
              </w:rPr>
              <m:t>H</m:t>
            </m:r>
          </m:e>
          <m:sub>
            <m:r>
              <w:rPr>
                <w:rFonts w:ascii="Cambria Math" w:hAnsi="Cambria Math"/>
                <w:sz w:val="20"/>
              </w:rPr>
              <m:t>1</m:t>
            </m:r>
            <m:r>
              <w:rPr>
                <w:rFonts w:ascii="Cambria Math" w:hAnsi="Cambria Math" w:hint="eastAsia"/>
                <w:sz w:val="20"/>
              </w:rPr>
              <m:t>k</m:t>
            </m:r>
          </m:sub>
        </m:sSub>
      </m:oMath>
      <w:r w:rsidR="00DE51E6" w:rsidRPr="004F683A">
        <w:rPr>
          <w:rFonts w:hint="eastAsia"/>
          <w:sz w:val="20"/>
        </w:rPr>
        <w:t>，</w:t>
      </w:r>
      <m:oMath>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(t)=S(t)-</m:t>
        </m:r>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IMF</m:t>
            </m:r>
          </m:e>
          <m:sub>
            <m:r>
              <w:rPr>
                <w:rFonts w:ascii="Cambria Math" w:hAnsi="Cambria Math"/>
                <w:sz w:val="20"/>
              </w:rPr>
              <m:t>1</m:t>
            </m:r>
          </m:sub>
        </m:sSub>
      </m:oMath>
      <w:r w:rsidR="00DE51E6" w:rsidRPr="004F683A">
        <w:rPr>
          <w:rFonts w:hint="eastAsia"/>
          <w:sz w:val="20"/>
        </w:rPr>
        <w:t>，</w:t>
      </w:r>
      <m:oMath>
        <m:sSub>
          <m:sSubPr>
            <m:ctrlPr>
              <w:rPr>
                <w:rFonts w:ascii="Cambria Math" w:hAnsi="Cambria Math"/>
                <w:sz w:val="20"/>
              </w:rPr>
            </m:ctrlPr>
          </m:sSubPr>
          <m:e>
            <m:r>
              <w:rPr>
                <w:rFonts w:ascii="Cambria Math" w:hAnsi="Cambria Math"/>
                <w:sz w:val="20"/>
              </w:rPr>
              <m:t>S(t)-=R</m:t>
            </m:r>
          </m:e>
          <m:sub>
            <m:r>
              <w:rPr>
                <w:rFonts w:ascii="Cambria Math" w:hAnsi="Cambria Math"/>
                <w:sz w:val="20"/>
              </w:rPr>
              <m:t>1</m:t>
            </m:r>
          </m:sub>
        </m:sSub>
        <m:r>
          <w:rPr>
            <w:rFonts w:ascii="Cambria Math" w:hAnsi="Cambria Math"/>
            <w:sz w:val="20"/>
          </w:rPr>
          <m:t>(t)</m:t>
        </m:r>
      </m:oMath>
    </w:p>
    <w:p w14:paraId="5C10C4CC" w14:textId="66AD2920" w:rsidR="00493129" w:rsidRPr="004F683A" w:rsidRDefault="00DE51E6" w:rsidP="00D77531">
      <w:pPr>
        <w:spacing w:line="360" w:lineRule="auto"/>
        <w:ind w:firstLine="420"/>
        <w:jc w:val="left"/>
        <w:rPr>
          <w:sz w:val="20"/>
        </w:rPr>
      </w:pPr>
      <w:r w:rsidRPr="004F683A">
        <w:rPr>
          <w:rFonts w:hint="eastAsia"/>
          <w:sz w:val="20"/>
        </w:rPr>
        <w:t>（</w:t>
      </w:r>
      <w:r w:rsidRPr="004F683A">
        <w:rPr>
          <w:rFonts w:hint="eastAsia"/>
          <w:sz w:val="20"/>
        </w:rPr>
        <w:t>5</w:t>
      </w:r>
      <w:r w:rsidRPr="004F683A">
        <w:rPr>
          <w:rFonts w:hint="eastAsia"/>
          <w:sz w:val="20"/>
        </w:rPr>
        <w:t>）重复以上四步，直至最后的分量符合筛选停止准则。一般直到</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K</m:t>
            </m:r>
          </m:sub>
        </m:sSub>
        <m:r>
          <w:rPr>
            <w:rFonts w:ascii="Cambria Math" w:hAnsi="Cambria Math"/>
            <w:sz w:val="20"/>
          </w:rPr>
          <m:t>(t)</m:t>
        </m:r>
      </m:oMath>
      <w:r w:rsidRPr="004F683A">
        <w:rPr>
          <w:rFonts w:hint="eastAsia"/>
          <w:sz w:val="20"/>
        </w:rPr>
        <w:t>小于某一设定值，或者</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K</m:t>
            </m:r>
          </m:sub>
        </m:sSub>
        <m:r>
          <w:rPr>
            <w:rFonts w:ascii="Cambria Math" w:hAnsi="Cambria Math"/>
            <w:sz w:val="20"/>
          </w:rPr>
          <m:t>(t)</m:t>
        </m:r>
      </m:oMath>
      <w:r w:rsidRPr="004F683A">
        <w:rPr>
          <w:rFonts w:hint="eastAsia"/>
          <w:sz w:val="20"/>
        </w:rPr>
        <w:t>变成一个单调函数时原始信号的</w:t>
      </w:r>
      <w:r w:rsidRPr="004F683A">
        <w:rPr>
          <w:rFonts w:hint="eastAsia"/>
          <w:sz w:val="20"/>
        </w:rPr>
        <w:t>E</w:t>
      </w:r>
      <w:r w:rsidRPr="004F683A">
        <w:rPr>
          <w:sz w:val="20"/>
        </w:rPr>
        <w:t>MD</w:t>
      </w:r>
      <w:r w:rsidRPr="004F683A">
        <w:rPr>
          <w:rFonts w:hint="eastAsia"/>
          <w:sz w:val="20"/>
        </w:rPr>
        <w:t>分解结束，</w:t>
      </w:r>
      <w:r w:rsidR="00493129" w:rsidRPr="004F683A">
        <w:rPr>
          <w:rFonts w:hint="eastAsia"/>
          <w:sz w:val="20"/>
        </w:rPr>
        <w:t>则</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K</m:t>
            </m:r>
          </m:sub>
        </m:sSub>
        <m:r>
          <w:rPr>
            <w:rFonts w:ascii="Cambria Math" w:hAnsi="Cambria Math"/>
            <w:sz w:val="20"/>
          </w:rPr>
          <m:t>(t)</m:t>
        </m:r>
      </m:oMath>
      <w:r w:rsidR="00493129" w:rsidRPr="004F683A">
        <w:rPr>
          <w:rFonts w:hint="eastAsia"/>
          <w:sz w:val="20"/>
        </w:rPr>
        <w:t>是剩余分量表示原序列的</w:t>
      </w:r>
      <w:proofErr w:type="gramStart"/>
      <w:r w:rsidR="00493129" w:rsidRPr="004F683A">
        <w:rPr>
          <w:rFonts w:hint="eastAsia"/>
          <w:sz w:val="20"/>
        </w:rPr>
        <w:t>的</w:t>
      </w:r>
      <w:proofErr w:type="gramEnd"/>
      <w:r w:rsidR="00493129" w:rsidRPr="004F683A">
        <w:rPr>
          <w:rFonts w:hint="eastAsia"/>
          <w:sz w:val="20"/>
        </w:rPr>
        <w:t>均值或趋势项。</w:t>
      </w:r>
    </w:p>
    <w:p w14:paraId="14D2F036" w14:textId="1A48206D" w:rsidR="00DE51E6" w:rsidRPr="004F683A" w:rsidRDefault="00DE51E6" w:rsidP="00D77531">
      <w:pPr>
        <w:spacing w:line="360" w:lineRule="auto"/>
        <w:ind w:firstLine="420"/>
        <w:jc w:val="left"/>
        <w:rPr>
          <w:sz w:val="20"/>
        </w:rPr>
      </w:pPr>
      <w:r w:rsidRPr="004F683A">
        <w:rPr>
          <w:rFonts w:hint="eastAsia"/>
          <w:sz w:val="20"/>
        </w:rPr>
        <w:t>得到的分解形式如下：</w:t>
      </w:r>
    </w:p>
    <w:p w14:paraId="65DAE4C0" w14:textId="6F73C26D" w:rsidR="00DE51E6" w:rsidRPr="004F683A" w:rsidRDefault="00D24320" w:rsidP="00D77531">
      <w:pPr>
        <w:spacing w:line="360" w:lineRule="auto"/>
        <w:ind w:firstLine="420"/>
        <w:jc w:val="left"/>
        <w:rPr>
          <w:sz w:val="20"/>
        </w:rPr>
      </w:pPr>
      <m:oMathPara>
        <m:oMath>
          <m:r>
            <m:rPr>
              <m:sty m:val="p"/>
            </m:rPr>
            <w:rPr>
              <w:rFonts w:ascii="Cambria Math" w:hAnsi="Cambria Math"/>
              <w:sz w:val="20"/>
            </w:rPr>
            <w:lastRenderedPageBreak/>
            <m:t>S</m:t>
          </m:r>
          <m:d>
            <m:dPr>
              <m:ctrlPr>
                <w:rPr>
                  <w:rFonts w:ascii="Cambria Math" w:hAnsi="Cambria Math"/>
                  <w:sz w:val="20"/>
                </w:rPr>
              </m:ctrlPr>
            </m:dPr>
            <m:e>
              <m:r>
                <m:rPr>
                  <m:sty m:val="p"/>
                </m:rPr>
                <w:rPr>
                  <w:rFonts w:ascii="Cambria Math" w:hAnsi="Cambria Math" w:hint="eastAsia"/>
                  <w:sz w:val="20"/>
                </w:rPr>
                <m:t>t</m:t>
              </m:r>
            </m:e>
          </m:d>
          <m:r>
            <m:rPr>
              <m:sty m:val="p"/>
            </m:rPr>
            <w:rPr>
              <w:rFonts w:ascii="Cambria Math" w:hAnsi="Cambria Math" w:hint="eastAsia"/>
              <w:sz w:val="20"/>
            </w:rPr>
            <m:t>=</m:t>
          </m:r>
          <m:nary>
            <m:naryPr>
              <m:chr m:val="∑"/>
              <m:limLoc m:val="undOvr"/>
              <m:ctrlPr>
                <w:rPr>
                  <w:rFonts w:ascii="Cambria Math" w:hAnsi="Cambria Math"/>
                  <w:sz w:val="20"/>
                </w:rPr>
              </m:ctrlPr>
            </m:naryPr>
            <m:sub>
              <m:r>
                <w:rPr>
                  <w:rFonts w:ascii="Cambria Math" w:hAnsi="Cambria Math" w:hint="eastAsia"/>
                  <w:sz w:val="20"/>
                </w:rPr>
                <m:t>i</m:t>
              </m:r>
              <m:r>
                <w:rPr>
                  <w:rFonts w:ascii="Cambria Math" w:hAnsi="Cambria Math"/>
                  <w:sz w:val="20"/>
                </w:rPr>
                <m:t>=0</m:t>
              </m:r>
            </m:sub>
            <m:sup>
              <m:r>
                <w:rPr>
                  <w:rFonts w:ascii="Cambria Math" w:hAnsi="Cambria Math"/>
                  <w:sz w:val="20"/>
                </w:rPr>
                <m:t>K</m:t>
              </m:r>
            </m:sup>
            <m:e>
              <m:sSub>
                <m:sSubPr>
                  <m:ctrlPr>
                    <w:rPr>
                      <w:rFonts w:ascii="Cambria Math" w:hAnsi="Cambria Math"/>
                      <w:sz w:val="20"/>
                    </w:rPr>
                  </m:ctrlPr>
                </m:sSubPr>
                <m:e>
                  <m:r>
                    <w:rPr>
                      <w:rFonts w:ascii="Cambria Math" w:hAnsi="Cambria Math"/>
                      <w:sz w:val="20"/>
                    </w:rPr>
                    <m:t>IMF</m:t>
                  </m:r>
                </m:e>
                <m:sub>
                  <m:r>
                    <w:rPr>
                      <w:rFonts w:ascii="Cambria Math" w:hAnsi="Cambria Math"/>
                      <w:sz w:val="20"/>
                    </w:rPr>
                    <m:t>i</m:t>
                  </m:r>
                </m:sub>
              </m:sSub>
              <m:r>
                <w:rPr>
                  <w:rFonts w:ascii="Cambria Math" w:hAnsi="Cambria Math"/>
                  <w:sz w:val="20"/>
                </w:rPr>
                <m:t>(t)+</m:t>
              </m:r>
              <m:sSub>
                <m:sSubPr>
                  <m:ctrlPr>
                    <w:rPr>
                      <w:rFonts w:ascii="Cambria Math" w:hAnsi="Cambria Math"/>
                      <w:i/>
                      <w:sz w:val="20"/>
                    </w:rPr>
                  </m:ctrlPr>
                </m:sSubPr>
                <m:e>
                  <m:r>
                    <w:rPr>
                      <w:rFonts w:ascii="Cambria Math" w:hAnsi="Cambria Math"/>
                      <w:sz w:val="20"/>
                    </w:rPr>
                    <m:t>R</m:t>
                  </m:r>
                </m:e>
                <m:sub>
                  <m:r>
                    <w:rPr>
                      <w:rFonts w:ascii="Cambria Math" w:hAnsi="Cambria Math"/>
                      <w:sz w:val="20"/>
                    </w:rPr>
                    <m:t>K</m:t>
                  </m:r>
                </m:sub>
              </m:sSub>
              <m:r>
                <w:rPr>
                  <w:rFonts w:ascii="Cambria Math" w:hAnsi="Cambria Math"/>
                  <w:sz w:val="20"/>
                </w:rPr>
                <m:t>(t)</m:t>
              </m:r>
            </m:e>
          </m:nary>
        </m:oMath>
      </m:oMathPara>
    </w:p>
    <w:p w14:paraId="10F2055E" w14:textId="6831461E" w:rsidR="00236E2B" w:rsidRPr="004F683A" w:rsidRDefault="00493129" w:rsidP="00D77531">
      <w:pPr>
        <w:spacing w:line="360" w:lineRule="auto"/>
        <w:jc w:val="left"/>
        <w:rPr>
          <w:sz w:val="20"/>
        </w:rPr>
      </w:pPr>
      <w:r w:rsidRPr="004F683A">
        <w:rPr>
          <w:sz w:val="20"/>
        </w:rPr>
        <w:tab/>
      </w:r>
      <w:r w:rsidRPr="004F683A">
        <w:rPr>
          <w:rFonts w:hint="eastAsia"/>
          <w:sz w:val="20"/>
        </w:rPr>
        <w:t>上</w:t>
      </w:r>
      <w:proofErr w:type="gramStart"/>
      <w:r w:rsidRPr="004F683A">
        <w:rPr>
          <w:rFonts w:hint="eastAsia"/>
          <w:sz w:val="20"/>
        </w:rPr>
        <w:t>式满足</w:t>
      </w:r>
      <w:proofErr w:type="gramEnd"/>
      <w:r w:rsidRPr="004F683A">
        <w:rPr>
          <w:rFonts w:hint="eastAsia"/>
          <w:sz w:val="20"/>
        </w:rPr>
        <w:t>恒等关系，即</w:t>
      </w:r>
      <w:r w:rsidRPr="004F683A">
        <w:rPr>
          <w:rFonts w:hint="eastAsia"/>
          <w:sz w:val="20"/>
        </w:rPr>
        <w:t>E</w:t>
      </w:r>
      <w:r w:rsidRPr="004F683A">
        <w:rPr>
          <w:sz w:val="20"/>
        </w:rPr>
        <w:t>MD</w:t>
      </w:r>
      <w:r w:rsidRPr="004F683A">
        <w:rPr>
          <w:rFonts w:hint="eastAsia"/>
          <w:sz w:val="20"/>
        </w:rPr>
        <w:t>技术可以完美地把原序列分解为多个分量，并且在此过程中没有出现信号的损失，保留了原序列</w:t>
      </w:r>
      <m:oMath>
        <m:r>
          <m:rPr>
            <m:sty m:val="p"/>
          </m:rPr>
          <w:rPr>
            <w:rFonts w:ascii="Cambria Math" w:hAnsi="Cambria Math"/>
            <w:sz w:val="20"/>
          </w:rPr>
          <m:t>S</m:t>
        </m:r>
        <m:d>
          <m:dPr>
            <m:ctrlPr>
              <w:rPr>
                <w:rFonts w:ascii="Cambria Math" w:hAnsi="Cambria Math"/>
                <w:sz w:val="20"/>
              </w:rPr>
            </m:ctrlPr>
          </m:dPr>
          <m:e>
            <m:r>
              <m:rPr>
                <m:sty m:val="p"/>
              </m:rPr>
              <w:rPr>
                <w:rFonts w:ascii="Cambria Math" w:hAnsi="Cambria Math" w:hint="eastAsia"/>
                <w:sz w:val="20"/>
              </w:rPr>
              <m:t>t</m:t>
            </m:r>
          </m:e>
        </m:d>
      </m:oMath>
      <w:r w:rsidRPr="004F683A">
        <w:rPr>
          <w:rFonts w:hint="eastAsia"/>
          <w:sz w:val="20"/>
        </w:rPr>
        <w:t>的所有信息，这也是该技术较小波分析和傅里叶变换等其他处理方法大的优点。</w:t>
      </w:r>
    </w:p>
    <w:p w14:paraId="20B1E8FC" w14:textId="7940D076" w:rsidR="00674487" w:rsidRPr="004F683A" w:rsidRDefault="00674487" w:rsidP="00D77531">
      <w:pPr>
        <w:spacing w:line="360" w:lineRule="auto"/>
        <w:jc w:val="left"/>
        <w:rPr>
          <w:b/>
          <w:sz w:val="20"/>
        </w:rPr>
      </w:pPr>
      <w:r w:rsidRPr="004F683A">
        <w:rPr>
          <w:rFonts w:hint="eastAsia"/>
          <w:b/>
          <w:sz w:val="20"/>
        </w:rPr>
        <w:t>2</w:t>
      </w:r>
      <w:r w:rsidRPr="004F683A">
        <w:rPr>
          <w:b/>
          <w:sz w:val="20"/>
        </w:rPr>
        <w:t>.2</w:t>
      </w:r>
      <w:r w:rsidRPr="004F683A">
        <w:rPr>
          <w:rFonts w:hint="eastAsia"/>
          <w:b/>
          <w:sz w:val="20"/>
        </w:rPr>
        <w:t>分位数回归的</w:t>
      </w:r>
      <w:proofErr w:type="gramStart"/>
      <w:r w:rsidRPr="004F683A">
        <w:rPr>
          <w:rFonts w:hint="eastAsia"/>
          <w:b/>
          <w:sz w:val="20"/>
        </w:rPr>
        <w:t>的</w:t>
      </w:r>
      <w:proofErr w:type="gramEnd"/>
      <w:r w:rsidRPr="004F683A">
        <w:rPr>
          <w:rFonts w:hint="eastAsia"/>
          <w:b/>
          <w:sz w:val="20"/>
        </w:rPr>
        <w:t>基本原理</w:t>
      </w:r>
    </w:p>
    <w:p w14:paraId="631665E9" w14:textId="2C27B0B8" w:rsidR="00674487" w:rsidRPr="004F683A" w:rsidRDefault="00236E2B" w:rsidP="00D77531">
      <w:pPr>
        <w:spacing w:line="360" w:lineRule="auto"/>
        <w:ind w:firstLine="420"/>
        <w:jc w:val="left"/>
        <w:rPr>
          <w:sz w:val="20"/>
        </w:rPr>
      </w:pPr>
      <w:r w:rsidRPr="004F683A">
        <w:rPr>
          <w:rFonts w:hint="eastAsia"/>
          <w:sz w:val="20"/>
        </w:rPr>
        <w:t>分位数回归是单因变量</w:t>
      </w:r>
      <w:r w:rsidRPr="004F683A">
        <w:rPr>
          <w:rFonts w:hint="eastAsia"/>
          <w:sz w:val="20"/>
        </w:rPr>
        <w:t xml:space="preserve"> Y </w:t>
      </w:r>
      <w:r w:rsidRPr="004F683A">
        <w:rPr>
          <w:rFonts w:hint="eastAsia"/>
          <w:sz w:val="20"/>
        </w:rPr>
        <w:t>的条件分位数对自变量</w:t>
      </w:r>
      <w:r w:rsidRPr="004F683A">
        <w:rPr>
          <w:rFonts w:hint="eastAsia"/>
          <w:sz w:val="20"/>
        </w:rPr>
        <w:t xml:space="preserve"> X </w:t>
      </w:r>
      <w:r w:rsidRPr="004F683A">
        <w:rPr>
          <w:rFonts w:hint="eastAsia"/>
          <w:sz w:val="20"/>
        </w:rPr>
        <w:t>进行回归，从而获得所有分位点下的回归预测模型。</w:t>
      </w:r>
    </w:p>
    <w:p w14:paraId="09B34E73" w14:textId="1F4D8148" w:rsidR="00236E2B" w:rsidRPr="004F683A" w:rsidRDefault="00236E2B" w:rsidP="00D77531">
      <w:pPr>
        <w:spacing w:line="360" w:lineRule="auto"/>
        <w:ind w:firstLine="420"/>
        <w:jc w:val="left"/>
        <w:rPr>
          <w:sz w:val="20"/>
        </w:rPr>
      </w:pPr>
      <w:r w:rsidRPr="004F683A">
        <w:rPr>
          <w:rFonts w:hint="eastAsia"/>
          <w:sz w:val="20"/>
        </w:rPr>
        <w:t>在给定条件</w:t>
      </w:r>
      <m:oMath>
        <m:r>
          <m:rPr>
            <m:sty m:val="p"/>
          </m:rPr>
          <w:rPr>
            <w:rFonts w:ascii="Cambria Math" w:hAnsi="Cambria Math"/>
            <w:sz w:val="20"/>
          </w:rPr>
          <m:t>X=</m:t>
        </m:r>
        <m:d>
          <m:dPr>
            <m:begChr m:val="["/>
            <m:endChr m:val="]"/>
            <m:ctrlPr>
              <w:rPr>
                <w:rFonts w:ascii="Cambria Math" w:hAnsi="Cambria Math"/>
                <w:sz w:val="20"/>
              </w:rPr>
            </m:ctrlPr>
          </m:dPr>
          <m:e>
            <m:sSub>
              <m:sSubPr>
                <m:ctrlPr>
                  <w:rPr>
                    <w:rFonts w:ascii="Cambria Math" w:hAnsi="Cambria Math"/>
                    <w:sz w:val="20"/>
                  </w:rPr>
                </m:ctrlPr>
              </m:sSubPr>
              <m:e>
                <m:r>
                  <w:rPr>
                    <w:rFonts w:ascii="Cambria Math" w:hAnsi="Cambria Math" w:hint="eastAsia"/>
                    <w:sz w:val="20"/>
                  </w:rPr>
                  <m:t>x</m:t>
                </m:r>
              </m:e>
              <m:sub>
                <m:r>
                  <w:rPr>
                    <w:rFonts w:ascii="Cambria Math" w:hAnsi="Cambria Math"/>
                    <w:sz w:val="20"/>
                  </w:rPr>
                  <m:t>1</m:t>
                </m:r>
              </m:sub>
            </m:sSub>
            <m:r>
              <m:rPr>
                <m:sty m:val="p"/>
              </m:rPr>
              <w:rPr>
                <w:rFonts w:ascii="Cambria Math" w:hAnsi="Cambria Math"/>
                <w:sz w:val="20"/>
              </w:rPr>
              <m:t>,</m:t>
            </m:r>
            <m:sSub>
              <m:sSubPr>
                <m:ctrlPr>
                  <w:rPr>
                    <w:rFonts w:ascii="Cambria Math" w:hAnsi="Cambria Math"/>
                    <w:sz w:val="20"/>
                  </w:rPr>
                </m:ctrlPr>
              </m:sSubPr>
              <m:e>
                <m:r>
                  <w:rPr>
                    <w:rFonts w:ascii="Cambria Math" w:hAnsi="Cambria Math" w:hint="eastAsia"/>
                    <w:sz w:val="20"/>
                  </w:rPr>
                  <m:t>x</m:t>
                </m:r>
              </m:e>
              <m:sub>
                <m:r>
                  <w:rPr>
                    <w:rFonts w:ascii="Cambria Math" w:hAnsi="Cambria Math"/>
                    <w:sz w:val="20"/>
                  </w:rPr>
                  <m:t>2</m:t>
                </m:r>
              </m:sub>
            </m:sSub>
            <m:r>
              <m:rPr>
                <m:sty m:val="p"/>
              </m:rPr>
              <w:rPr>
                <w:rFonts w:ascii="Cambria Math" w:hAnsi="Cambria Math"/>
                <w:sz w:val="20"/>
              </w:rPr>
              <m:t>,</m:t>
            </m:r>
            <m:r>
              <m:rPr>
                <m:sty m:val="p"/>
              </m:rPr>
              <w:rPr>
                <w:rFonts w:ascii="Cambria Math" w:hAnsi="Cambria Math" w:hint="eastAsia"/>
                <w:sz w:val="20"/>
              </w:rPr>
              <m:t>…，</m:t>
            </m:r>
            <m:sSub>
              <m:sSubPr>
                <m:ctrlPr>
                  <w:rPr>
                    <w:rFonts w:ascii="Cambria Math" w:hAnsi="Cambria Math"/>
                    <w:sz w:val="20"/>
                  </w:rPr>
                </m:ctrlPr>
              </m:sSubPr>
              <m:e>
                <m:r>
                  <w:rPr>
                    <w:rFonts w:ascii="Cambria Math" w:hAnsi="Cambria Math" w:hint="eastAsia"/>
                    <w:sz w:val="20"/>
                  </w:rPr>
                  <m:t>x</m:t>
                </m:r>
              </m:e>
              <m:sub>
                <m:r>
                  <w:rPr>
                    <w:rFonts w:ascii="Cambria Math" w:hAnsi="Cambria Math" w:hint="eastAsia"/>
                    <w:sz w:val="20"/>
                  </w:rPr>
                  <m:t>k</m:t>
                </m:r>
              </m:sub>
            </m:sSub>
          </m:e>
        </m:d>
      </m:oMath>
      <w:r w:rsidRPr="004F683A">
        <w:rPr>
          <w:rFonts w:hint="eastAsia"/>
          <w:sz w:val="20"/>
        </w:rPr>
        <w:t>下，条件分布函数是</w:t>
      </w:r>
      <m:oMath>
        <m:r>
          <m:rPr>
            <m:sty m:val="p"/>
          </m:rPr>
          <w:rPr>
            <w:rFonts w:ascii="Cambria Math" w:hAnsi="Cambria Math"/>
            <w:sz w:val="20"/>
          </w:rPr>
          <m:t>Y≤</m:t>
        </m:r>
        <m:r>
          <m:rPr>
            <m:sty m:val="p"/>
          </m:rPr>
          <w:rPr>
            <w:rFonts w:ascii="Cambria Math" w:hAnsi="Cambria Math" w:hint="eastAsia"/>
            <w:sz w:val="20"/>
          </w:rPr>
          <m:t>y</m:t>
        </m:r>
      </m:oMath>
      <w:r w:rsidRPr="004F683A">
        <w:rPr>
          <w:rFonts w:hint="eastAsia"/>
          <w:sz w:val="20"/>
        </w:rPr>
        <w:t>的累计概率，即：</w:t>
      </w:r>
    </w:p>
    <w:p w14:paraId="3B76DB4E" w14:textId="18CD456B" w:rsidR="00236E2B" w:rsidRPr="004F683A" w:rsidRDefault="0028442B" w:rsidP="00D77531">
      <w:pPr>
        <w:spacing w:line="360" w:lineRule="auto"/>
        <w:ind w:firstLine="420"/>
        <w:jc w:val="left"/>
        <w:rPr>
          <w:sz w:val="20"/>
        </w:rPr>
      </w:pPr>
      <m:oMathPara>
        <m:oMath>
          <m:r>
            <m:rPr>
              <m:sty m:val="p"/>
            </m:rPr>
            <w:rPr>
              <w:rFonts w:ascii="Cambria Math" w:hAnsi="Cambria Math"/>
              <w:sz w:val="20"/>
            </w:rPr>
            <m:t>F</m:t>
          </m:r>
          <m:d>
            <m:dPr>
              <m:ctrlPr>
                <w:rPr>
                  <w:rFonts w:ascii="Cambria Math" w:hAnsi="Cambria Math"/>
                  <w:sz w:val="20"/>
                </w:rPr>
              </m:ctrlPr>
            </m:dPr>
            <m:e>
              <m:sSub>
                <m:sSubPr>
                  <m:ctrlPr>
                    <w:rPr>
                      <w:rFonts w:ascii="Cambria Math" w:hAnsi="Cambria Math"/>
                      <w:sz w:val="20"/>
                    </w:rPr>
                  </m:ctrlPr>
                </m:sSubPr>
                <m:e>
                  <m:r>
                    <m:rPr>
                      <m:sty m:val="p"/>
                    </m:rPr>
                    <w:rPr>
                      <w:rFonts w:ascii="Cambria Math" w:hAnsi="Cambria Math"/>
                      <w:sz w:val="20"/>
                    </w:rPr>
                    <m:t>y</m:t>
                  </m:r>
                </m:e>
                <m:sub>
                  <m:r>
                    <w:rPr>
                      <w:rFonts w:ascii="Cambria Math" w:hAnsi="Cambria Math" w:hint="eastAsia"/>
                      <w:sz w:val="20"/>
                    </w:rPr>
                    <m:t>t</m:t>
                  </m:r>
                </m:sub>
              </m:sSub>
            </m:e>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=P(</m:t>
          </m:r>
          <m:r>
            <m:rPr>
              <m:sty m:val="p"/>
            </m:rPr>
            <w:rPr>
              <w:rFonts w:ascii="Cambria Math" w:hAnsi="Cambria Math"/>
              <w:sz w:val="20"/>
            </w:rPr>
            <m:t>Y≤</m:t>
          </m:r>
          <m:d>
            <m:dPr>
              <m:ctrlPr>
                <w:rPr>
                  <w:rFonts w:ascii="Cambria Math" w:hAnsi="Cambria Math"/>
                  <w:sz w:val="20"/>
                </w:rPr>
              </m:ctrlPr>
            </m:dPr>
            <m:e>
              <m:sSub>
                <m:sSubPr>
                  <m:ctrlPr>
                    <w:rPr>
                      <w:rFonts w:ascii="Cambria Math" w:hAnsi="Cambria Math"/>
                      <w:sz w:val="20"/>
                    </w:rPr>
                  </m:ctrlPr>
                </m:sSubPr>
                <m:e>
                  <m:r>
                    <w:rPr>
                      <w:rFonts w:ascii="Cambria Math" w:hAnsi="Cambria Math"/>
                      <w:sz w:val="20"/>
                    </w:rPr>
                    <m:t>y</m:t>
                  </m:r>
                </m:e>
                <m:sub>
                  <m:r>
                    <w:rPr>
                      <w:rFonts w:ascii="Cambria Math" w:hAnsi="Cambria Math" w:hint="eastAsia"/>
                      <w:sz w:val="20"/>
                    </w:rPr>
                    <m:t>t</m:t>
                  </m:r>
                </m:sub>
              </m:sSub>
            </m:e>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oMath>
      </m:oMathPara>
    </w:p>
    <w:p w14:paraId="144F3E94" w14:textId="4CADC4C8" w:rsidR="0028442B" w:rsidRPr="004F683A" w:rsidRDefault="0028442B" w:rsidP="00D77531">
      <w:pPr>
        <w:spacing w:line="360" w:lineRule="auto"/>
        <w:ind w:firstLine="420"/>
        <w:jc w:val="left"/>
        <w:rPr>
          <w:sz w:val="20"/>
        </w:rPr>
      </w:pPr>
      <m:oMath>
        <m:r>
          <m:rPr>
            <m:sty m:val="p"/>
          </m:rPr>
          <w:rPr>
            <w:rFonts w:ascii="Cambria Math" w:hAnsi="Cambria Math"/>
            <w:sz w:val="20"/>
          </w:rPr>
          <m:t>α</m:t>
        </m:r>
      </m:oMath>
      <w:r w:rsidRPr="004F683A">
        <w:rPr>
          <w:rFonts w:hint="eastAsia"/>
          <w:sz w:val="20"/>
        </w:rPr>
        <w:t>分位数</w:t>
      </w:r>
      <m:oMath>
        <m:sSub>
          <m:sSubPr>
            <m:ctrlPr>
              <w:rPr>
                <w:rFonts w:ascii="Cambria Math" w:hAnsi="Cambria Math"/>
                <w:sz w:val="20"/>
              </w:rPr>
            </m:ctrlPr>
          </m:sSubPr>
          <m:e>
            <m:r>
              <w:rPr>
                <w:rFonts w:ascii="Cambria Math" w:hAnsi="Cambria Math"/>
                <w:sz w:val="20"/>
              </w:rPr>
              <m:t>Q</m:t>
            </m:r>
          </m:e>
          <m:sub>
            <m:r>
              <w:rPr>
                <w:rFonts w:ascii="Cambria Math" w:hAnsi="Cambria Math"/>
                <w:sz w:val="20"/>
              </w:rPr>
              <m:t>α</m:t>
            </m:r>
          </m:sub>
        </m:sSub>
        <m:r>
          <w:rPr>
            <w:rFonts w:ascii="Cambria Math" w:hAnsi="Cambria Math"/>
            <w:sz w:val="20"/>
          </w:rPr>
          <m:t>(</m:t>
        </m:r>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t</m:t>
            </m:r>
          </m:sub>
        </m:sSub>
        <m:r>
          <w:rPr>
            <w:rFonts w:ascii="Cambria Math" w:hAnsi="Cambria Math"/>
            <w:sz w:val="20"/>
          </w:rPr>
          <m:t>)</m:t>
        </m:r>
      </m:oMath>
      <w:r w:rsidRPr="004F683A">
        <w:rPr>
          <w:rFonts w:hint="eastAsia"/>
          <w:sz w:val="20"/>
        </w:rPr>
        <w:t>为在给定条件</w:t>
      </w:r>
      <m:oMath>
        <m:sSub>
          <m:sSubPr>
            <m:ctrlPr>
              <w:rPr>
                <w:rFonts w:ascii="Cambria Math" w:hAnsi="Cambria Math"/>
                <w:sz w:val="20"/>
              </w:rPr>
            </m:ctrlPr>
          </m:sSubPr>
          <m:e>
            <m:r>
              <m:rPr>
                <m:sty m:val="p"/>
              </m:rPr>
              <w:rPr>
                <w:rFonts w:ascii="Cambria Math" w:hAnsi="Cambria Math"/>
                <w:sz w:val="20"/>
              </w:rPr>
              <m:t>X</m:t>
            </m:r>
          </m:e>
          <m:sub>
            <m:r>
              <w:rPr>
                <w:rFonts w:ascii="Cambria Math" w:hAnsi="Cambria Math" w:hint="eastAsia"/>
                <w:sz w:val="20"/>
              </w:rPr>
              <m:t>t</m:t>
            </m:r>
          </m:sub>
        </m:sSub>
        <m:r>
          <m:rPr>
            <m:sty m:val="p"/>
          </m:rPr>
          <w:rPr>
            <w:rFonts w:ascii="Cambria Math" w:hAnsi="Cambria Math"/>
            <w:sz w:val="20"/>
          </w:rPr>
          <m:t>=</m:t>
        </m:r>
        <m:d>
          <m:dPr>
            <m:begChr m:val="["/>
            <m:endChr m:val="]"/>
            <m:ctrlPr>
              <w:rPr>
                <w:rFonts w:ascii="Cambria Math" w:hAnsi="Cambria Math"/>
                <w:sz w:val="20"/>
              </w:rPr>
            </m:ctrlPr>
          </m:dPr>
          <m:e>
            <m:sSub>
              <m:sSubPr>
                <m:ctrlPr>
                  <w:rPr>
                    <w:rFonts w:ascii="Cambria Math" w:hAnsi="Cambria Math"/>
                    <w:sz w:val="20"/>
                  </w:rPr>
                </m:ctrlPr>
              </m:sSubPr>
              <m:e>
                <m:r>
                  <w:rPr>
                    <w:rFonts w:ascii="Cambria Math" w:hAnsi="Cambria Math" w:hint="eastAsia"/>
                    <w:sz w:val="20"/>
                  </w:rPr>
                  <m:t>x</m:t>
                </m:r>
              </m:e>
              <m:sub>
                <m:r>
                  <w:rPr>
                    <w:rFonts w:ascii="Cambria Math" w:hAnsi="Cambria Math"/>
                    <w:sz w:val="20"/>
                  </w:rPr>
                  <m:t>1t</m:t>
                </m:r>
              </m:sub>
            </m:sSub>
            <m:r>
              <m:rPr>
                <m:sty m:val="p"/>
              </m:rPr>
              <w:rPr>
                <w:rFonts w:ascii="Cambria Math" w:hAnsi="Cambria Math"/>
                <w:sz w:val="20"/>
              </w:rPr>
              <m:t>,</m:t>
            </m:r>
            <m:sSub>
              <m:sSubPr>
                <m:ctrlPr>
                  <w:rPr>
                    <w:rFonts w:ascii="Cambria Math" w:hAnsi="Cambria Math"/>
                    <w:sz w:val="20"/>
                  </w:rPr>
                </m:ctrlPr>
              </m:sSubPr>
              <m:e>
                <m:r>
                  <w:rPr>
                    <w:rFonts w:ascii="Cambria Math" w:hAnsi="Cambria Math" w:hint="eastAsia"/>
                    <w:sz w:val="20"/>
                  </w:rPr>
                  <m:t>x</m:t>
                </m:r>
              </m:e>
              <m:sub>
                <m:r>
                  <w:rPr>
                    <w:rFonts w:ascii="Cambria Math" w:hAnsi="Cambria Math"/>
                    <w:sz w:val="20"/>
                  </w:rPr>
                  <m:t>2t</m:t>
                </m:r>
              </m:sub>
            </m:sSub>
            <m:r>
              <m:rPr>
                <m:sty m:val="p"/>
              </m:rPr>
              <w:rPr>
                <w:rFonts w:ascii="Cambria Math" w:hAnsi="Cambria Math"/>
                <w:sz w:val="20"/>
              </w:rPr>
              <m:t>,</m:t>
            </m:r>
            <m:r>
              <m:rPr>
                <m:sty m:val="p"/>
              </m:rPr>
              <w:rPr>
                <w:rFonts w:ascii="Cambria Math" w:hAnsi="Cambria Math" w:hint="eastAsia"/>
                <w:sz w:val="20"/>
              </w:rPr>
              <m:t>…，</m:t>
            </m:r>
            <m:sSub>
              <m:sSubPr>
                <m:ctrlPr>
                  <w:rPr>
                    <w:rFonts w:ascii="Cambria Math" w:hAnsi="Cambria Math"/>
                    <w:sz w:val="20"/>
                  </w:rPr>
                </m:ctrlPr>
              </m:sSubPr>
              <m:e>
                <m:r>
                  <w:rPr>
                    <w:rFonts w:ascii="Cambria Math" w:hAnsi="Cambria Math" w:hint="eastAsia"/>
                    <w:sz w:val="20"/>
                  </w:rPr>
                  <m:t>x</m:t>
                </m:r>
              </m:e>
              <m:sub>
                <m:r>
                  <w:rPr>
                    <w:rFonts w:ascii="Cambria Math" w:hAnsi="Cambria Math" w:hint="eastAsia"/>
                    <w:sz w:val="20"/>
                  </w:rPr>
                  <m:t>kt</m:t>
                </m:r>
              </m:sub>
            </m:sSub>
          </m:e>
        </m:d>
      </m:oMath>
      <w:r w:rsidRPr="004F683A">
        <w:rPr>
          <w:rFonts w:hint="eastAsia"/>
          <w:sz w:val="20"/>
        </w:rPr>
        <w:t>下，</w:t>
      </w:r>
      <m:oMath>
        <m:r>
          <m:rPr>
            <m:sty m:val="p"/>
          </m:rPr>
          <w:rPr>
            <w:rFonts w:ascii="Cambria Math" w:hAnsi="Cambria Math"/>
            <w:sz w:val="20"/>
          </w:rPr>
          <m:t>Y≥</m:t>
        </m:r>
        <m:sSub>
          <m:sSubPr>
            <m:ctrlPr>
              <w:rPr>
                <w:rFonts w:ascii="Cambria Math" w:hAnsi="Cambria Math"/>
                <w:sz w:val="20"/>
              </w:rPr>
            </m:ctrlPr>
          </m:sSubPr>
          <m:e>
            <m:r>
              <w:rPr>
                <w:rFonts w:ascii="Cambria Math" w:hAnsi="Cambria Math"/>
                <w:sz w:val="20"/>
              </w:rPr>
              <m:t>Q</m:t>
            </m:r>
          </m:e>
          <m:sub>
            <m:r>
              <w:rPr>
                <w:rFonts w:ascii="Cambria Math" w:hAnsi="Cambria Math"/>
                <w:sz w:val="20"/>
              </w:rPr>
              <m:t>α</m:t>
            </m:r>
          </m:sub>
        </m:sSub>
        <m:r>
          <w:rPr>
            <w:rFonts w:ascii="Cambria Math" w:hAnsi="Cambria Math"/>
            <w:sz w:val="20"/>
          </w:rPr>
          <m:t>(X)</m:t>
        </m:r>
      </m:oMath>
      <w:r w:rsidRPr="004F683A">
        <w:rPr>
          <w:rFonts w:hint="eastAsia"/>
          <w:sz w:val="20"/>
        </w:rPr>
        <w:t>的累计概率恰好为</w:t>
      </w:r>
      <m:oMath>
        <m:r>
          <m:rPr>
            <m:sty m:val="p"/>
          </m:rPr>
          <w:rPr>
            <w:rFonts w:ascii="Cambria Math" w:hAnsi="Cambria Math"/>
            <w:sz w:val="20"/>
          </w:rPr>
          <m:t>α</m:t>
        </m:r>
      </m:oMath>
      <w:r w:rsidRPr="004F683A">
        <w:rPr>
          <w:rFonts w:hint="eastAsia"/>
          <w:sz w:val="20"/>
        </w:rPr>
        <w:t>，即：</w:t>
      </w:r>
    </w:p>
    <w:p w14:paraId="17CBA8AE" w14:textId="293CCFAE" w:rsidR="0028442B" w:rsidRPr="004F683A" w:rsidRDefault="006424F4" w:rsidP="00D77531">
      <w:pPr>
        <w:spacing w:line="360" w:lineRule="auto"/>
        <w:ind w:firstLine="420"/>
        <w:jc w:val="left"/>
        <w:rPr>
          <w:sz w:val="20"/>
        </w:rPr>
      </w:pPr>
      <m:oMathPara>
        <m:oMath>
          <m:sSub>
            <m:sSubPr>
              <m:ctrlPr>
                <w:rPr>
                  <w:rFonts w:ascii="Cambria Math" w:hAnsi="Cambria Math"/>
                  <w:sz w:val="20"/>
                </w:rPr>
              </m:ctrlPr>
            </m:sSubPr>
            <m:e>
              <m:r>
                <w:rPr>
                  <w:rFonts w:ascii="Cambria Math" w:hAnsi="Cambria Math"/>
                  <w:sz w:val="20"/>
                </w:rPr>
                <m:t>Q</m:t>
              </m:r>
            </m:e>
            <m:sub>
              <m:r>
                <w:rPr>
                  <w:rFonts w:ascii="Cambria Math" w:hAnsi="Cambria Math"/>
                  <w:sz w:val="20"/>
                </w:rPr>
                <m:t>α</m:t>
              </m:r>
            </m:sub>
          </m:sSub>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t</m:t>
                  </m:r>
                </m:sub>
              </m:sSub>
            </m:e>
          </m:d>
          <m:r>
            <w:rPr>
              <w:rFonts w:ascii="Cambria Math" w:hAnsi="Cambria Math" w:hint="eastAsia"/>
              <w:sz w:val="20"/>
            </w:rPr>
            <m:t>=inf</m:t>
          </m:r>
          <m:d>
            <m:dPr>
              <m:begChr m:val="{"/>
              <m:endChr m:val=""/>
              <m:ctrlPr>
                <w:rPr>
                  <w:rFonts w:ascii="Cambria Math" w:hAnsi="Cambria Math"/>
                  <w:i/>
                  <w:sz w:val="20"/>
                </w:rPr>
              </m:ctrlPr>
            </m:dPr>
            <m:e>
              <m:r>
                <w:rPr>
                  <w:rFonts w:ascii="Cambria Math" w:hAnsi="Cambria Math"/>
                  <w:sz w:val="20"/>
                </w:rPr>
                <m:t>y:F</m:t>
              </m:r>
              <m:d>
                <m:dPr>
                  <m:ctrlPr>
                    <w:rPr>
                      <w:rFonts w:ascii="Cambria Math" w:hAnsi="Cambria Math"/>
                      <w:sz w:val="20"/>
                    </w:rPr>
                  </m:ctrlPr>
                </m:dPr>
                <m:e>
                  <m:sSub>
                    <m:sSubPr>
                      <m:ctrlPr>
                        <w:rPr>
                          <w:rFonts w:ascii="Cambria Math" w:hAnsi="Cambria Math"/>
                          <w:sz w:val="20"/>
                        </w:rPr>
                      </m:ctrlPr>
                    </m:sSubPr>
                    <m:e>
                      <m:r>
                        <w:rPr>
                          <w:rFonts w:ascii="Cambria Math" w:hAnsi="Cambria Math"/>
                          <w:sz w:val="20"/>
                        </w:rPr>
                        <m:t>y</m:t>
                      </m:r>
                    </m:e>
                    <m:sub>
                      <m:r>
                        <w:rPr>
                          <w:rFonts w:ascii="Cambria Math" w:hAnsi="Cambria Math" w:hint="eastAsia"/>
                          <w:sz w:val="20"/>
                        </w:rPr>
                        <m:t>t</m:t>
                      </m:r>
                    </m:sub>
                  </m:sSub>
                </m:e>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m:rPr>
                  <m:sty m:val="p"/>
                </m:rPr>
                <w:rPr>
                  <w:rFonts w:ascii="Cambria Math" w:hAnsi="Cambria Math"/>
                  <w:sz w:val="20"/>
                </w:rPr>
                <m:t>≥</m:t>
              </m:r>
            </m:e>
          </m:d>
          <m:r>
            <m:rPr>
              <m:sty m:val="p"/>
            </m:rPr>
            <w:rPr>
              <w:rFonts w:ascii="Cambria Math" w:hAnsi="Cambria Math"/>
              <w:sz w:val="20"/>
            </w:rPr>
            <m:t>α</m:t>
          </m:r>
          <m:r>
            <m:rPr>
              <m:sty m:val="p"/>
            </m:rPr>
            <w:rPr>
              <w:rFonts w:ascii="Cambria Math" w:hAnsi="Cambria Math" w:hint="eastAsia"/>
              <w:sz w:val="20"/>
            </w:rPr>
            <m:t>}</m:t>
          </m:r>
        </m:oMath>
      </m:oMathPara>
    </w:p>
    <w:p w14:paraId="38ABA6B8" w14:textId="3534AA00" w:rsidR="00236E2B" w:rsidRPr="004F683A" w:rsidRDefault="0028442B" w:rsidP="00D77531">
      <w:pPr>
        <w:spacing w:line="360" w:lineRule="auto"/>
        <w:ind w:firstLine="420"/>
        <w:jc w:val="left"/>
        <w:rPr>
          <w:sz w:val="20"/>
        </w:rPr>
      </w:pPr>
      <w:r w:rsidRPr="004F683A">
        <w:rPr>
          <w:rFonts w:hint="eastAsia"/>
          <w:sz w:val="20"/>
        </w:rPr>
        <w:t>其中，</w:t>
      </w:r>
      <m:oMath>
        <m:r>
          <w:rPr>
            <w:rFonts w:ascii="Cambria Math" w:hAnsi="Cambria Math" w:hint="eastAsia"/>
            <w:sz w:val="20"/>
          </w:rPr>
          <m:t>inf{</m:t>
        </m:r>
        <m:r>
          <w:rPr>
            <w:rFonts w:ascii="Cambria Math" w:hAnsi="Cambria Math"/>
            <w:sz w:val="20"/>
          </w:rPr>
          <m:t>⋅</m:t>
        </m:r>
        <m:r>
          <w:rPr>
            <w:rFonts w:ascii="Cambria Math" w:hAnsi="Cambria Math" w:hint="eastAsia"/>
            <w:sz w:val="20"/>
          </w:rPr>
          <m:t>}</m:t>
        </m:r>
      </m:oMath>
      <w:r w:rsidR="007E3E79" w:rsidRPr="004F683A">
        <w:rPr>
          <w:rFonts w:hint="eastAsia"/>
          <w:sz w:val="20"/>
        </w:rPr>
        <w:t>为求最小值运算。</w:t>
      </w:r>
    </w:p>
    <w:p w14:paraId="406AA26F" w14:textId="54DFCC99" w:rsidR="007E3E79" w:rsidRPr="004F683A" w:rsidRDefault="007E3E79" w:rsidP="00D77531">
      <w:pPr>
        <w:spacing w:line="360" w:lineRule="auto"/>
        <w:ind w:firstLine="420"/>
        <w:jc w:val="left"/>
        <w:rPr>
          <w:sz w:val="20"/>
        </w:rPr>
      </w:pPr>
      <w:r w:rsidRPr="004F683A">
        <w:rPr>
          <w:rFonts w:hint="eastAsia"/>
          <w:sz w:val="20"/>
        </w:rPr>
        <w:t>一般的条件分位数回归表示为：</w:t>
      </w:r>
    </w:p>
    <w:p w14:paraId="24B128B2" w14:textId="094755A1" w:rsidR="007E3E79" w:rsidRPr="004F683A" w:rsidRDefault="006424F4" w:rsidP="00D77531">
      <w:pPr>
        <w:spacing w:line="360" w:lineRule="auto"/>
        <w:ind w:firstLine="420"/>
        <w:jc w:val="left"/>
        <w:rPr>
          <w:sz w:val="20"/>
        </w:rPr>
      </w:pPr>
      <m:oMathPara>
        <m:oMath>
          <m:sSub>
            <m:sSubPr>
              <m:ctrlPr>
                <w:rPr>
                  <w:rFonts w:ascii="Cambria Math" w:hAnsi="Cambria Math"/>
                  <w:sz w:val="20"/>
                </w:rPr>
              </m:ctrlPr>
            </m:sSubPr>
            <m:e>
              <m:r>
                <w:rPr>
                  <w:rFonts w:ascii="Cambria Math" w:hAnsi="Cambria Math"/>
                  <w:sz w:val="20"/>
                </w:rPr>
                <m:t>Q</m:t>
              </m:r>
            </m:e>
            <m:sub>
              <m:sSub>
                <m:sSubPr>
                  <m:ctrlPr>
                    <w:rPr>
                      <w:rFonts w:ascii="Cambria Math" w:hAnsi="Cambria Math"/>
                      <w:i/>
                      <w:sz w:val="20"/>
                    </w:rPr>
                  </m:ctrlPr>
                </m:sSubPr>
                <m:e>
                  <m:r>
                    <w:rPr>
                      <w:rFonts w:ascii="Cambria Math" w:hAnsi="Cambria Math" w:hint="eastAsia"/>
                      <w:sz w:val="20"/>
                    </w:rPr>
                    <m:t>y</m:t>
                  </m:r>
                </m:e>
                <m:sub>
                  <m:r>
                    <w:rPr>
                      <w:rFonts w:ascii="Cambria Math" w:hAnsi="Cambria Math" w:hint="eastAsia"/>
                      <w:sz w:val="20"/>
                    </w:rPr>
                    <m:t>t</m:t>
                  </m:r>
                </m:sub>
              </m:sSub>
            </m:sub>
          </m:sSub>
          <m:d>
            <m:dPr>
              <m:ctrlPr>
                <w:rPr>
                  <w:rFonts w:ascii="Cambria Math" w:hAnsi="Cambria Math"/>
                  <w:i/>
                  <w:sz w:val="20"/>
                </w:rPr>
              </m:ctrlPr>
            </m:dPr>
            <m:e>
              <m:r>
                <m:rPr>
                  <m:sty m:val="p"/>
                </m:rPr>
                <w:rPr>
                  <w:rFonts w:ascii="Cambria Math" w:hAnsi="Cambria Math"/>
                  <w:sz w:val="20"/>
                </w:rPr>
                <m:t>α</m:t>
              </m:r>
              <m:r>
                <m:rPr>
                  <m:sty m:val="p"/>
                </m:rPr>
                <w:rPr>
                  <w:rFonts w:ascii="Cambria Math" w:hAnsi="Cambria Math" w:hint="eastAsia"/>
                  <w:sz w:val="20"/>
                </w:rPr>
                <m:t>|</m:t>
              </m:r>
              <m:sSub>
                <m:sSubPr>
                  <m:ctrlPr>
                    <w:rPr>
                      <w:rFonts w:ascii="Cambria Math" w:hAnsi="Cambria Math"/>
                      <w:sz w:val="20"/>
                    </w:rPr>
                  </m:ctrlPr>
                </m:sSubPr>
                <m:e>
                  <m:r>
                    <m:rPr>
                      <m:sty m:val="p"/>
                    </m:rP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hint="eastAsia"/>
                  <w:sz w:val="20"/>
                </w:rPr>
                <m:t>f</m:t>
              </m:r>
            </m:e>
            <m:sub>
              <m:r>
                <w:rPr>
                  <w:rFonts w:ascii="Cambria Math" w:hAnsi="Cambria Math"/>
                  <w:sz w:val="20"/>
                </w:rPr>
                <m:t>α</m:t>
              </m:r>
            </m:sub>
          </m:sSub>
          <m:r>
            <w:rPr>
              <w:rFonts w:ascii="Cambria Math" w:hAnsi="Cambria Math"/>
              <w:sz w:val="20"/>
            </w:rPr>
            <m:t>(</m:t>
          </m:r>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t</m:t>
              </m:r>
            </m:sub>
          </m:sSub>
          <m:r>
            <w:rPr>
              <w:rFonts w:ascii="Cambria Math" w:hAnsi="Cambria Math"/>
              <w:sz w:val="20"/>
            </w:rPr>
            <m:t>)</m:t>
          </m:r>
        </m:oMath>
      </m:oMathPara>
    </w:p>
    <w:p w14:paraId="7A7897D5" w14:textId="44B5F16B" w:rsidR="009D4F86" w:rsidRPr="004F683A" w:rsidRDefault="00E40880" w:rsidP="00D77531">
      <w:pPr>
        <w:spacing w:line="360" w:lineRule="auto"/>
        <w:ind w:firstLine="420"/>
        <w:jc w:val="left"/>
        <w:rPr>
          <w:sz w:val="20"/>
        </w:rPr>
      </w:pPr>
      <m:oMath>
        <m:r>
          <w:rPr>
            <w:rFonts w:ascii="Cambria Math" w:hAnsi="Cambria Math" w:hint="eastAsia"/>
            <w:sz w:val="20"/>
          </w:rPr>
          <m:t>f</m:t>
        </m:r>
        <m:r>
          <m:rPr>
            <m:sty m:val="p"/>
          </m:rPr>
          <w:rPr>
            <w:rFonts w:ascii="Cambria Math" w:hAnsi="Cambria Math"/>
            <w:sz w:val="20"/>
          </w:rPr>
          <m:t>(∙)</m:t>
        </m:r>
      </m:oMath>
      <w:r w:rsidR="009D4F86" w:rsidRPr="004F683A">
        <w:rPr>
          <w:rFonts w:hint="eastAsia"/>
          <w:sz w:val="20"/>
        </w:rPr>
        <w:t>可以是线性的，也可以是非线性的（如多项式函数，对数函数等），可以由下式估计</w:t>
      </w:r>
    </w:p>
    <w:p w14:paraId="5AB060E9" w14:textId="4E1D1972" w:rsidR="009D4F86" w:rsidRPr="004F683A" w:rsidRDefault="009D4F86" w:rsidP="00D77531">
      <w:pPr>
        <w:spacing w:line="360" w:lineRule="auto"/>
        <w:ind w:firstLine="420"/>
        <w:jc w:val="left"/>
        <w:rPr>
          <w:sz w:val="20"/>
        </w:rPr>
      </w:pPr>
      <m:oMathPara>
        <m:oMath>
          <m:r>
            <m:rPr>
              <m:sty m:val="p"/>
            </m:rPr>
            <w:rPr>
              <w:rFonts w:ascii="Cambria Math" w:hAnsi="Cambria Math" w:hint="eastAsia"/>
              <w:sz w:val="20"/>
            </w:rPr>
            <m:t>arg</m:t>
          </m:r>
          <m:r>
            <m:rPr>
              <m:sty m:val="p"/>
            </m:rPr>
            <w:rPr>
              <w:rFonts w:ascii="Cambria Math" w:hAnsi="Cambria Math"/>
              <w:sz w:val="20"/>
            </w:rPr>
            <m:t xml:space="preserve"> </m:t>
          </m:r>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min</m:t>
                  </m:r>
                </m:e>
                <m:lim>
                  <m:r>
                    <w:rPr>
                      <w:rFonts w:ascii="Cambria Math" w:hAnsi="Cambria Math" w:hint="eastAsia"/>
                      <w:sz w:val="20"/>
                    </w:rPr>
                    <m:t>f</m:t>
                  </m:r>
                </m:lim>
              </m:limLow>
            </m:fName>
            <m:e>
              <m:nary>
                <m:naryPr>
                  <m:chr m:val="∑"/>
                  <m:limLoc m:val="undOvr"/>
                  <m:ctrlPr>
                    <w:rPr>
                      <w:rFonts w:ascii="Cambria Math" w:hAnsi="Cambria Math"/>
                      <w:sz w:val="20"/>
                    </w:rPr>
                  </m:ctrlPr>
                </m:naryPr>
                <m:sub>
                  <m:r>
                    <w:rPr>
                      <w:rFonts w:ascii="Cambria Math" w:hAnsi="Cambria Math" w:hint="eastAsia"/>
                      <w:sz w:val="20"/>
                    </w:rPr>
                    <m:t>t</m:t>
                  </m:r>
                  <m:r>
                    <w:rPr>
                      <w:rFonts w:ascii="Cambria Math" w:hAnsi="Cambria Math"/>
                      <w:sz w:val="20"/>
                    </w:rPr>
                    <m:t>=0</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ρ</m:t>
                      </m:r>
                    </m:e>
                    <m:sub>
                      <m:r>
                        <w:rPr>
                          <w:rFonts w:ascii="Cambria Math" w:hAnsi="Cambria Math"/>
                          <w:sz w:val="20"/>
                        </w:rPr>
                        <m:t>α</m:t>
                      </m:r>
                    </m:sub>
                  </m:sSub>
                </m:e>
              </m:nary>
              <m:r>
                <w:rPr>
                  <w:rFonts w:ascii="Cambria Math" w:hAnsi="Cambria Math"/>
                  <w:sz w:val="20"/>
                </w:rPr>
                <m:t>(</m:t>
              </m:r>
              <m:sSub>
                <m:sSubPr>
                  <m:ctrlPr>
                    <w:rPr>
                      <w:rFonts w:ascii="Cambria Math" w:hAnsi="Cambria Math"/>
                      <w:sz w:val="20"/>
                    </w:rPr>
                  </m:ctrlPr>
                </m:sSubPr>
                <m:e>
                  <m:r>
                    <w:rPr>
                      <w:rFonts w:ascii="Cambria Math" w:hAnsi="Cambria Math"/>
                      <w:sz w:val="20"/>
                    </w:rPr>
                    <m:t>y</m:t>
                  </m:r>
                </m:e>
                <m:sub>
                  <m:r>
                    <w:rPr>
                      <w:rFonts w:ascii="Cambria Math" w:hAnsi="Cambria Math" w:hint="eastAsia"/>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hint="eastAsia"/>
                      <w:sz w:val="20"/>
                    </w:rPr>
                    <m:t>f</m:t>
                  </m:r>
                </m:e>
                <m:sub>
                  <m:r>
                    <w:rPr>
                      <w:rFonts w:ascii="Cambria Math" w:hAnsi="Cambria Math"/>
                      <w:sz w:val="20"/>
                    </w:rPr>
                    <m:t>α</m:t>
                  </m:r>
                </m:sub>
              </m:sSub>
              <m:r>
                <w:rPr>
                  <w:rFonts w:ascii="Cambria Math" w:hAnsi="Cambria Math"/>
                  <w:sz w:val="20"/>
                </w:rPr>
                <m:t>(</m:t>
              </m:r>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t</m:t>
                  </m:r>
                </m:sub>
              </m:sSub>
              <m:r>
                <w:rPr>
                  <w:rFonts w:ascii="Cambria Math" w:hAnsi="Cambria Math"/>
                  <w:sz w:val="20"/>
                </w:rPr>
                <m:t>))</m:t>
              </m:r>
            </m:e>
          </m:func>
        </m:oMath>
      </m:oMathPara>
    </w:p>
    <w:p w14:paraId="12CA89CE" w14:textId="5330137E" w:rsidR="00387255" w:rsidRPr="004F683A" w:rsidRDefault="00DA75AF" w:rsidP="00D77531">
      <w:pPr>
        <w:spacing w:line="360" w:lineRule="auto"/>
        <w:ind w:firstLine="420"/>
        <w:jc w:val="left"/>
        <w:rPr>
          <w:sz w:val="20"/>
        </w:rPr>
      </w:pPr>
      <w:r w:rsidRPr="004F683A">
        <w:rPr>
          <w:rFonts w:hint="eastAsia"/>
          <w:sz w:val="20"/>
        </w:rPr>
        <w:t>其中</w:t>
      </w:r>
      <w:r w:rsidRPr="004F683A">
        <w:rPr>
          <w:rFonts w:hint="eastAsia"/>
          <w:sz w:val="20"/>
        </w:rPr>
        <w:t>T</w:t>
      </w:r>
      <w:r w:rsidRPr="004F683A">
        <w:rPr>
          <w:rFonts w:hint="eastAsia"/>
          <w:sz w:val="20"/>
        </w:rPr>
        <w:t>为样本容量，</w:t>
      </w:r>
      <m:oMath>
        <m:sSub>
          <m:sSubPr>
            <m:ctrlPr>
              <w:rPr>
                <w:rFonts w:ascii="Cambria Math" w:hAnsi="Cambria Math"/>
                <w:i/>
                <w:sz w:val="20"/>
              </w:rPr>
            </m:ctrlPr>
          </m:sSubPr>
          <m:e>
            <m:r>
              <w:rPr>
                <w:rFonts w:ascii="Cambria Math" w:hAnsi="Cambria Math"/>
                <w:sz w:val="20"/>
              </w:rPr>
              <m:t>ρ</m:t>
            </m:r>
          </m:e>
          <m:sub>
            <m:r>
              <w:rPr>
                <w:rFonts w:ascii="Cambria Math" w:hAnsi="Cambria Math"/>
                <w:sz w:val="20"/>
              </w:rPr>
              <m:t>α</m:t>
            </m:r>
          </m:sub>
        </m:sSub>
      </m:oMath>
      <w:r w:rsidRPr="004F683A">
        <w:rPr>
          <w:rFonts w:hint="eastAsia"/>
          <w:sz w:val="20"/>
        </w:rPr>
        <w:t>为依赖分位数点</w:t>
      </w:r>
      <m:oMath>
        <m:r>
          <m:rPr>
            <m:sty m:val="p"/>
          </m:rPr>
          <w:rPr>
            <w:rFonts w:ascii="Cambria Math" w:hAnsi="Cambria Math"/>
            <w:sz w:val="20"/>
          </w:rPr>
          <m:t>α</m:t>
        </m:r>
      </m:oMath>
      <w:r w:rsidRPr="004F683A">
        <w:rPr>
          <w:rFonts w:hint="eastAsia"/>
          <w:sz w:val="20"/>
        </w:rPr>
        <w:t>的非对称损失函数，满足</w:t>
      </w:r>
    </w:p>
    <w:p w14:paraId="76689B6B" w14:textId="1F93E529" w:rsidR="00DA75AF" w:rsidRPr="004F683A" w:rsidRDefault="006424F4" w:rsidP="00D77531">
      <w:pPr>
        <w:spacing w:line="360" w:lineRule="auto"/>
        <w:ind w:firstLine="420"/>
        <w:jc w:val="left"/>
        <w:rPr>
          <w:sz w:val="20"/>
        </w:rPr>
      </w:pPr>
      <m:oMathPara>
        <m:oMath>
          <m:sSub>
            <m:sSubPr>
              <m:ctrlPr>
                <w:rPr>
                  <w:rFonts w:ascii="Cambria Math" w:hAnsi="Cambria Math"/>
                  <w:i/>
                  <w:sz w:val="20"/>
                </w:rPr>
              </m:ctrlPr>
            </m:sSubPr>
            <m:e>
              <m:r>
                <w:rPr>
                  <w:rFonts w:ascii="Cambria Math" w:hAnsi="Cambria Math"/>
                  <w:sz w:val="20"/>
                </w:rPr>
                <m:t>ρ</m:t>
              </m:r>
            </m:e>
            <m:sub>
              <m:r>
                <w:rPr>
                  <w:rFonts w:ascii="Cambria Math" w:hAnsi="Cambria Math"/>
                  <w:sz w:val="20"/>
                </w:rPr>
                <m:t>α</m:t>
              </m:r>
            </m:sub>
          </m:sSub>
          <m:r>
            <w:rPr>
              <w:rFonts w:ascii="Cambria Math" w:hAnsi="Cambria Math" w:hint="eastAsia"/>
              <w:sz w:val="20"/>
            </w:rPr>
            <m:t>=</m:t>
          </m:r>
          <m:d>
            <m:dPr>
              <m:begChr m:val="{"/>
              <m:endChr m:val=""/>
              <m:ctrlPr>
                <w:rPr>
                  <w:rFonts w:ascii="Cambria Math" w:hAnsi="Cambria Math"/>
                  <w:i/>
                  <w:sz w:val="20"/>
                </w:rPr>
              </m:ctrlPr>
            </m:dPr>
            <m:e>
              <m:eqArr>
                <m:eqArrPr>
                  <m:ctrlPr>
                    <w:rPr>
                      <w:rFonts w:ascii="Cambria Math" w:hAnsi="Cambria Math"/>
                      <w:i/>
                      <w:sz w:val="20"/>
                    </w:rPr>
                  </m:ctrlPr>
                </m:eqArrPr>
                <m:e>
                  <m:r>
                    <m:rPr>
                      <m:sty m:val="p"/>
                    </m:rPr>
                    <w:rPr>
                      <w:rFonts w:ascii="Cambria Math" w:hAnsi="Cambria Math"/>
                      <w:sz w:val="20"/>
                    </w:rPr>
                    <m:t>α</m:t>
                  </m:r>
                  <m:r>
                    <w:rPr>
                      <w:rFonts w:ascii="Cambria Math" w:hAnsi="Cambria Math"/>
                      <w:sz w:val="20"/>
                    </w:rPr>
                    <m:t>μ</m:t>
                  </m:r>
                </m:e>
                <m:e>
                  <m:r>
                    <w:rPr>
                      <w:rFonts w:ascii="Cambria Math" w:hAnsi="Cambria Math" w:hint="eastAsia"/>
                      <w:sz w:val="20"/>
                    </w:rPr>
                    <m:t>（</m:t>
                  </m:r>
                  <m:r>
                    <m:rPr>
                      <m:sty m:val="p"/>
                    </m:rPr>
                    <w:rPr>
                      <w:rFonts w:ascii="Cambria Math" w:hAnsi="Cambria Math"/>
                      <w:sz w:val="20"/>
                    </w:rPr>
                    <m:t>α-1</m:t>
                  </m:r>
                  <m:r>
                    <w:rPr>
                      <w:rFonts w:ascii="Cambria Math" w:hAnsi="Cambria Math" w:hint="eastAsia"/>
                      <w:sz w:val="20"/>
                    </w:rPr>
                    <m:t>）</m:t>
                  </m:r>
                  <m:r>
                    <w:rPr>
                      <w:rFonts w:ascii="Cambria Math" w:hAnsi="Cambria Math"/>
                      <w:sz w:val="20"/>
                    </w:rPr>
                    <m:t>μ</m:t>
                  </m:r>
                </m:e>
              </m:eqArr>
            </m:e>
          </m:d>
        </m:oMath>
      </m:oMathPara>
    </w:p>
    <w:p w14:paraId="07CB216D" w14:textId="6614E05E" w:rsidR="00DA75AF" w:rsidRPr="004F683A" w:rsidRDefault="00DA75AF" w:rsidP="00D77531">
      <w:pPr>
        <w:spacing w:before="240" w:line="360" w:lineRule="auto"/>
        <w:ind w:firstLine="420"/>
        <w:jc w:val="left"/>
        <w:rPr>
          <w:sz w:val="20"/>
        </w:rPr>
      </w:pPr>
      <w:proofErr w:type="spellStart"/>
      <w:r w:rsidRPr="004F683A">
        <w:rPr>
          <w:rFonts w:hint="eastAsia"/>
          <w:sz w:val="20"/>
        </w:rPr>
        <w:t>VaR</w:t>
      </w:r>
      <w:proofErr w:type="spellEnd"/>
      <w:r w:rsidRPr="004F683A">
        <w:rPr>
          <w:rFonts w:hint="eastAsia"/>
          <w:sz w:val="20"/>
        </w:rPr>
        <w:t>定义为在置信水平</w:t>
      </w:r>
      <m:oMath>
        <m:r>
          <m:rPr>
            <m:sty m:val="p"/>
          </m:rPr>
          <w:rPr>
            <w:rFonts w:ascii="Cambria Math" w:hAnsi="Cambria Math"/>
            <w:sz w:val="20"/>
          </w:rPr>
          <m:t>1-α</m:t>
        </m:r>
      </m:oMath>
      <w:r w:rsidRPr="004F683A">
        <w:rPr>
          <w:rFonts w:hint="eastAsia"/>
          <w:sz w:val="20"/>
        </w:rPr>
        <w:t>下，投资者持有特定的金融资产一段期间，其可能遭受的最大损失。记金融资产或资产组合的损失</w:t>
      </w:r>
      <w:r w:rsidRPr="004F683A">
        <w:rPr>
          <w:rFonts w:hint="eastAsia"/>
          <w:sz w:val="20"/>
        </w:rPr>
        <w:t>L</w:t>
      </w:r>
      <w:r w:rsidRPr="004F683A">
        <w:rPr>
          <w:rFonts w:hint="eastAsia"/>
          <w:sz w:val="20"/>
        </w:rPr>
        <w:t>的累积分布函数为</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L</m:t>
            </m:r>
          </m:sub>
        </m:sSub>
        <m:r>
          <w:rPr>
            <w:rFonts w:ascii="Cambria Math" w:hAnsi="Cambria Math"/>
            <w:sz w:val="20"/>
          </w:rPr>
          <m:t>(</m:t>
        </m:r>
        <m:r>
          <w:rPr>
            <w:rFonts w:ascii="Cambria Math" w:hAnsi="Cambria Math" w:hint="eastAsia"/>
            <w:sz w:val="20"/>
          </w:rPr>
          <m:t>l</m:t>
        </m:r>
        <m:r>
          <w:rPr>
            <w:rFonts w:ascii="Cambria Math" w:hAnsi="Cambria Math"/>
            <w:sz w:val="20"/>
          </w:rPr>
          <m:t>)</m:t>
        </m:r>
      </m:oMath>
      <w:r w:rsidRPr="004F683A">
        <w:rPr>
          <w:rFonts w:hint="eastAsia"/>
          <w:sz w:val="20"/>
        </w:rPr>
        <w:t xml:space="preserve"> ,</w:t>
      </w:r>
      <w:r w:rsidRPr="004F683A">
        <w:rPr>
          <w:rFonts w:hint="eastAsia"/>
          <w:sz w:val="20"/>
        </w:rPr>
        <w:t>则置信水平</w:t>
      </w:r>
      <m:oMath>
        <m:r>
          <m:rPr>
            <m:sty m:val="p"/>
          </m:rPr>
          <w:rPr>
            <w:rFonts w:ascii="Cambria Math" w:hAnsi="Cambria Math"/>
            <w:sz w:val="20"/>
          </w:rPr>
          <m:t>1-α</m:t>
        </m:r>
      </m:oMath>
      <w:r w:rsidRPr="004F683A">
        <w:rPr>
          <w:rFonts w:hint="eastAsia"/>
          <w:sz w:val="20"/>
        </w:rPr>
        <w:t>时的</w:t>
      </w:r>
      <w:proofErr w:type="spellStart"/>
      <w:r w:rsidRPr="004F683A">
        <w:rPr>
          <w:rFonts w:hint="eastAsia"/>
          <w:sz w:val="20"/>
        </w:rPr>
        <w:t>VaR</w:t>
      </w:r>
      <w:proofErr w:type="spellEnd"/>
      <w:r w:rsidRPr="004F683A">
        <w:rPr>
          <w:rFonts w:hint="eastAsia"/>
          <w:sz w:val="20"/>
        </w:rPr>
        <w:t>,</w:t>
      </w:r>
      <w:r w:rsidRPr="004F683A">
        <w:rPr>
          <w:rFonts w:hint="eastAsia"/>
          <w:sz w:val="20"/>
        </w:rPr>
        <w:t>就是收益率分布的第</w:t>
      </w:r>
      <w:r w:rsidRPr="004F683A">
        <w:rPr>
          <w:rFonts w:hint="eastAsia"/>
          <w:sz w:val="20"/>
        </w:rPr>
        <w:t xml:space="preserve"> </w:t>
      </w:r>
      <m:oMath>
        <m:r>
          <m:rPr>
            <m:sty m:val="p"/>
          </m:rPr>
          <w:rPr>
            <w:rFonts w:ascii="Cambria Math" w:hAnsi="Cambria Math"/>
            <w:sz w:val="20"/>
          </w:rPr>
          <m:t>1-α</m:t>
        </m:r>
      </m:oMath>
      <w:r w:rsidRPr="004F683A">
        <w:rPr>
          <w:rFonts w:hint="eastAsia"/>
          <w:sz w:val="20"/>
        </w:rPr>
        <w:t>分位数</w:t>
      </w:r>
      <w:r w:rsidRPr="004F683A">
        <w:rPr>
          <w:rFonts w:hint="eastAsia"/>
          <w:sz w:val="20"/>
        </w:rPr>
        <w:t>,</w:t>
      </w:r>
      <w:r w:rsidRPr="004F683A">
        <w:rPr>
          <w:rFonts w:hint="eastAsia"/>
          <w:sz w:val="20"/>
        </w:rPr>
        <w:t>也就是</w:t>
      </w:r>
      <w:r w:rsidRPr="004F683A">
        <w:rPr>
          <w:rFonts w:hint="eastAsia"/>
          <w:sz w:val="20"/>
        </w:rPr>
        <w:t>:</w:t>
      </w:r>
    </w:p>
    <w:p w14:paraId="49F07048" w14:textId="521AED27" w:rsidR="00DA75AF" w:rsidRPr="004F683A" w:rsidRDefault="006424F4" w:rsidP="00D77531">
      <w:pPr>
        <w:spacing w:before="240" w:line="360" w:lineRule="auto"/>
        <w:ind w:firstLine="420"/>
        <w:jc w:val="left"/>
        <w:rPr>
          <w:sz w:val="20"/>
        </w:rPr>
      </w:pPr>
      <m:oMathPara>
        <m:oMath>
          <m:sSub>
            <m:sSubPr>
              <m:ctrlPr>
                <w:rPr>
                  <w:rFonts w:ascii="Cambria Math" w:hAnsi="Cambria Math"/>
                  <w:i/>
                  <w:sz w:val="20"/>
                </w:rPr>
              </m:ctrlPr>
            </m:sSubPr>
            <m:e>
              <m:r>
                <w:rPr>
                  <w:rFonts w:ascii="Cambria Math" w:hAnsi="Cambria Math"/>
                  <w:sz w:val="20"/>
                </w:rPr>
                <m:t>VaR</m:t>
              </m:r>
            </m:e>
            <m:sub>
              <m:sSub>
                <m:sSubPr>
                  <m:ctrlPr>
                    <w:rPr>
                      <w:rFonts w:ascii="Cambria Math" w:hAnsi="Cambria Math"/>
                      <w:i/>
                      <w:sz w:val="20"/>
                    </w:rPr>
                  </m:ctrlPr>
                </m:sSubPr>
                <m:e>
                  <m:r>
                    <w:rPr>
                      <w:rFonts w:ascii="Cambria Math" w:hAnsi="Cambria Math" w:hint="eastAsia"/>
                      <w:sz w:val="20"/>
                    </w:rPr>
                    <m:t>y</m:t>
                  </m:r>
                </m:e>
                <m:sub>
                  <m:r>
                    <w:rPr>
                      <w:rFonts w:ascii="Cambria Math" w:hAnsi="Cambria Math" w:hint="eastAsia"/>
                      <w:sz w:val="20"/>
                    </w:rPr>
                    <m:t>t</m:t>
                  </m:r>
                </m:sub>
              </m:sSub>
            </m:sub>
          </m:sSub>
          <m:r>
            <w:rPr>
              <w:rFonts w:ascii="Cambria Math" w:hAnsi="Cambria Math"/>
              <w:sz w:val="20"/>
            </w:rPr>
            <m:t>=</m:t>
          </m:r>
          <m:sSub>
            <m:sSubPr>
              <m:ctrlPr>
                <w:rPr>
                  <w:rFonts w:ascii="Cambria Math" w:hAnsi="Cambria Math"/>
                  <w:sz w:val="20"/>
                </w:rPr>
              </m:ctrlPr>
            </m:sSubPr>
            <m:e>
              <m:r>
                <w:rPr>
                  <w:rFonts w:ascii="Cambria Math" w:hAnsi="Cambria Math"/>
                  <w:sz w:val="20"/>
                </w:rPr>
                <m:t>Q</m:t>
              </m:r>
            </m:e>
            <m:sub>
              <m:sSub>
                <m:sSubPr>
                  <m:ctrlPr>
                    <w:rPr>
                      <w:rFonts w:ascii="Cambria Math" w:hAnsi="Cambria Math"/>
                      <w:i/>
                      <w:sz w:val="20"/>
                    </w:rPr>
                  </m:ctrlPr>
                </m:sSubPr>
                <m:e>
                  <m:r>
                    <w:rPr>
                      <w:rFonts w:ascii="Cambria Math" w:hAnsi="Cambria Math" w:hint="eastAsia"/>
                      <w:sz w:val="20"/>
                    </w:rPr>
                    <m:t>y</m:t>
                  </m:r>
                </m:e>
                <m:sub>
                  <m:r>
                    <w:rPr>
                      <w:rFonts w:ascii="Cambria Math" w:hAnsi="Cambria Math" w:hint="eastAsia"/>
                      <w:sz w:val="20"/>
                    </w:rPr>
                    <m:t>t</m:t>
                  </m:r>
                </m:sub>
              </m:sSub>
            </m:sub>
          </m:sSub>
          <m:d>
            <m:dPr>
              <m:ctrlPr>
                <w:rPr>
                  <w:rFonts w:ascii="Cambria Math" w:hAnsi="Cambria Math"/>
                  <w:i/>
                  <w:sz w:val="20"/>
                </w:rPr>
              </m:ctrlPr>
            </m:dPr>
            <m:e>
              <m:r>
                <m:rPr>
                  <m:sty m:val="p"/>
                </m:rPr>
                <w:rPr>
                  <w:rFonts w:ascii="Cambria Math" w:hAnsi="Cambria Math"/>
                  <w:sz w:val="20"/>
                </w:rPr>
                <m:t>α</m:t>
              </m:r>
            </m:e>
          </m:d>
        </m:oMath>
      </m:oMathPara>
    </w:p>
    <w:p w14:paraId="37B4597A" w14:textId="45320DEE" w:rsidR="00674487" w:rsidRPr="004F683A" w:rsidRDefault="00674487" w:rsidP="00D77531">
      <w:pPr>
        <w:spacing w:line="360" w:lineRule="auto"/>
        <w:jc w:val="left"/>
        <w:rPr>
          <w:b/>
          <w:sz w:val="20"/>
        </w:rPr>
      </w:pPr>
      <w:r w:rsidRPr="004F683A">
        <w:rPr>
          <w:rFonts w:hint="eastAsia"/>
          <w:b/>
          <w:sz w:val="20"/>
        </w:rPr>
        <w:t>2</w:t>
      </w:r>
      <w:r w:rsidRPr="004F683A">
        <w:rPr>
          <w:b/>
          <w:sz w:val="20"/>
        </w:rPr>
        <w:t>.3</w:t>
      </w:r>
      <w:r w:rsidRPr="004F683A">
        <w:rPr>
          <w:rFonts w:hint="eastAsia"/>
          <w:b/>
          <w:sz w:val="20"/>
        </w:rPr>
        <w:t>分位数回归森林</w:t>
      </w:r>
    </w:p>
    <w:p w14:paraId="6AA176D3" w14:textId="7B9CFECA" w:rsidR="00E40880" w:rsidRPr="004F683A" w:rsidRDefault="007A2B10" w:rsidP="00D77531">
      <w:pPr>
        <w:spacing w:line="360" w:lineRule="auto"/>
        <w:ind w:firstLine="420"/>
        <w:jc w:val="left"/>
        <w:rPr>
          <w:sz w:val="20"/>
        </w:rPr>
      </w:pPr>
      <w:r w:rsidRPr="004F683A">
        <w:rPr>
          <w:rFonts w:hint="eastAsia"/>
          <w:sz w:val="20"/>
        </w:rPr>
        <w:t>分位数回归森林</w:t>
      </w:r>
      <w:r w:rsidR="00127691" w:rsidRPr="004F683A">
        <w:rPr>
          <w:rFonts w:hint="eastAsia"/>
          <w:sz w:val="20"/>
        </w:rPr>
        <w:t>是</w:t>
      </w:r>
      <w:r w:rsidRPr="004F683A">
        <w:rPr>
          <w:rFonts w:hint="eastAsia"/>
          <w:sz w:val="20"/>
        </w:rPr>
        <w:t>随机森林</w:t>
      </w:r>
      <w:r w:rsidR="00127691" w:rsidRPr="004F683A">
        <w:rPr>
          <w:rFonts w:hint="eastAsia"/>
          <w:sz w:val="20"/>
        </w:rPr>
        <w:t>算法的</w:t>
      </w:r>
      <w:r w:rsidRPr="004F683A">
        <w:rPr>
          <w:rFonts w:hint="eastAsia"/>
          <w:sz w:val="20"/>
        </w:rPr>
        <w:t>一种衍生</w:t>
      </w:r>
      <w:r w:rsidR="00127691" w:rsidRPr="004F683A">
        <w:rPr>
          <w:rFonts w:hint="eastAsia"/>
          <w:sz w:val="20"/>
        </w:rPr>
        <w:t>，</w:t>
      </w:r>
      <w:r w:rsidR="00127691" w:rsidRPr="004F683A">
        <w:rPr>
          <w:rFonts w:hint="eastAsia"/>
          <w:sz w:val="20"/>
        </w:rPr>
        <w:t xml:space="preserve"> </w:t>
      </w:r>
      <w:r w:rsidR="00127691" w:rsidRPr="004F683A">
        <w:rPr>
          <w:rFonts w:hint="eastAsia"/>
          <w:sz w:val="20"/>
        </w:rPr>
        <w:t>通过结合分位数回归的特性，可提供因变量的全部条件分布信息。</w:t>
      </w:r>
      <w:r w:rsidR="00A07217" w:rsidRPr="004F683A">
        <w:rPr>
          <w:rFonts w:hint="eastAsia"/>
          <w:sz w:val="20"/>
        </w:rPr>
        <w:t>随机森林预测可以被看作是一个适应性近邻分类和回归过程，对于每</w:t>
      </w:r>
      <w:r w:rsidR="00A07217" w:rsidRPr="004F683A">
        <w:rPr>
          <w:rFonts w:hint="eastAsia"/>
          <w:sz w:val="20"/>
        </w:rPr>
        <w:lastRenderedPageBreak/>
        <w:t>一个对每一个</w:t>
      </w:r>
      <m:oMath>
        <m:r>
          <w:rPr>
            <w:rFonts w:ascii="Cambria Math" w:hAnsi="Cambria Math"/>
            <w:sz w:val="20"/>
          </w:rPr>
          <m:t>X</m:t>
        </m:r>
        <m:r>
          <m:rPr>
            <m:sty m:val="p"/>
          </m:rPr>
          <w:rPr>
            <w:rFonts w:ascii="Cambria Math" w:hAnsi="Cambria Math"/>
            <w:sz w:val="20"/>
          </w:rPr>
          <m:t>=</m:t>
        </m:r>
        <m:d>
          <m:dPr>
            <m:begChr m:val="["/>
            <m:endChr m:val="]"/>
            <m:ctrlPr>
              <w:rPr>
                <w:rFonts w:ascii="Cambria Math" w:hAnsi="Cambria Math"/>
                <w:sz w:val="20"/>
              </w:rPr>
            </m:ctrlPr>
          </m:dPr>
          <m:e>
            <m:sSub>
              <m:sSubPr>
                <m:ctrlPr>
                  <w:rPr>
                    <w:rFonts w:ascii="Cambria Math" w:hAnsi="Cambria Math"/>
                    <w:sz w:val="20"/>
                  </w:rPr>
                </m:ctrlPr>
              </m:sSubPr>
              <m:e>
                <m:r>
                  <w:rPr>
                    <w:rFonts w:ascii="Cambria Math" w:hAnsi="Cambria Math" w:hint="eastAsia"/>
                    <w:sz w:val="20"/>
                  </w:rPr>
                  <m:t>x</m:t>
                </m:r>
              </m:e>
              <m:sub>
                <m:r>
                  <w:rPr>
                    <w:rFonts w:ascii="Cambria Math" w:hAnsi="Cambria Math"/>
                    <w:sz w:val="20"/>
                  </w:rPr>
                  <m:t>1</m:t>
                </m:r>
              </m:sub>
            </m:sSub>
            <m:r>
              <m:rPr>
                <m:sty m:val="p"/>
              </m:rPr>
              <w:rPr>
                <w:rFonts w:ascii="Cambria Math" w:hAnsi="Cambria Math"/>
                <w:sz w:val="20"/>
              </w:rPr>
              <m:t>,</m:t>
            </m:r>
            <m:sSub>
              <m:sSubPr>
                <m:ctrlPr>
                  <w:rPr>
                    <w:rFonts w:ascii="Cambria Math" w:hAnsi="Cambria Math"/>
                    <w:sz w:val="20"/>
                  </w:rPr>
                </m:ctrlPr>
              </m:sSubPr>
              <m:e>
                <m:r>
                  <w:rPr>
                    <w:rFonts w:ascii="Cambria Math" w:hAnsi="Cambria Math" w:hint="eastAsia"/>
                    <w:sz w:val="20"/>
                  </w:rPr>
                  <m:t>x</m:t>
                </m:r>
              </m:e>
              <m:sub>
                <m:r>
                  <w:rPr>
                    <w:rFonts w:ascii="Cambria Math" w:hAnsi="Cambria Math"/>
                    <w:sz w:val="20"/>
                  </w:rPr>
                  <m:t>2</m:t>
                </m:r>
              </m:sub>
            </m:sSub>
            <m:r>
              <m:rPr>
                <m:sty m:val="p"/>
              </m:rPr>
              <w:rPr>
                <w:rFonts w:ascii="Cambria Math" w:hAnsi="Cambria Math"/>
                <w:sz w:val="20"/>
              </w:rPr>
              <m:t>,</m:t>
            </m:r>
            <m:r>
              <m:rPr>
                <m:sty m:val="p"/>
              </m:rPr>
              <w:rPr>
                <w:rFonts w:ascii="Cambria Math" w:hAnsi="Cambria Math" w:hint="eastAsia"/>
                <w:sz w:val="20"/>
              </w:rPr>
              <m:t>…，</m:t>
            </m:r>
            <m:sSub>
              <m:sSubPr>
                <m:ctrlPr>
                  <w:rPr>
                    <w:rFonts w:ascii="Cambria Math" w:hAnsi="Cambria Math"/>
                    <w:sz w:val="20"/>
                  </w:rPr>
                </m:ctrlPr>
              </m:sSubPr>
              <m:e>
                <m:r>
                  <w:rPr>
                    <w:rFonts w:ascii="Cambria Math" w:hAnsi="Cambria Math" w:hint="eastAsia"/>
                    <w:sz w:val="20"/>
                  </w:rPr>
                  <m:t>x</m:t>
                </m:r>
              </m:e>
              <m:sub>
                <m:r>
                  <w:rPr>
                    <w:rFonts w:ascii="Cambria Math" w:hAnsi="Cambria Math" w:hint="eastAsia"/>
                    <w:sz w:val="20"/>
                  </w:rPr>
                  <m:t>k</m:t>
                </m:r>
              </m:sub>
            </m:sSub>
          </m:e>
        </m:d>
      </m:oMath>
      <w:r w:rsidR="00A07217" w:rsidRPr="004F683A">
        <w:rPr>
          <w:rFonts w:hint="eastAsia"/>
          <w:sz w:val="20"/>
        </w:rPr>
        <w:t>，</w:t>
      </w:r>
      <w:r w:rsidR="00A07217" w:rsidRPr="004F683A">
        <w:rPr>
          <w:rFonts w:hint="eastAsia"/>
          <w:sz w:val="20"/>
        </w:rPr>
        <w:t xml:space="preserve"> </w:t>
      </w:r>
      <w:r w:rsidR="00A07217" w:rsidRPr="004F683A">
        <w:rPr>
          <w:rFonts w:hint="eastAsia"/>
          <w:sz w:val="20"/>
        </w:rPr>
        <w:t>可以得到原始</w:t>
      </w:r>
      <w:r w:rsidR="00A07217" w:rsidRPr="004F683A">
        <w:rPr>
          <w:rFonts w:hint="eastAsia"/>
          <w:sz w:val="20"/>
        </w:rPr>
        <w:t>n</w:t>
      </w:r>
      <w:proofErr w:type="gramStart"/>
      <w:r w:rsidR="00A07217" w:rsidRPr="004F683A">
        <w:rPr>
          <w:rFonts w:hint="eastAsia"/>
          <w:sz w:val="20"/>
        </w:rPr>
        <w:t>个</w:t>
      </w:r>
      <w:proofErr w:type="gramEnd"/>
      <w:r w:rsidR="00A07217" w:rsidRPr="004F683A">
        <w:rPr>
          <w:rFonts w:hint="eastAsia"/>
          <w:sz w:val="20"/>
        </w:rPr>
        <w:t>观察值的一个权重集合</w:t>
      </w:r>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e>
        </m:d>
        <m:d>
          <m:dPr>
            <m:ctrlPr>
              <w:rPr>
                <w:rFonts w:ascii="Cambria Math" w:hAnsi="Cambria Math"/>
                <w:sz w:val="20"/>
              </w:rPr>
            </m:ctrlPr>
          </m:dPr>
          <m:e>
            <m:r>
              <w:rPr>
                <w:rFonts w:ascii="Cambria Math" w:hAnsi="Cambria Math"/>
                <w:sz w:val="20"/>
              </w:rPr>
              <m:t>i</m:t>
            </m:r>
            <m:r>
              <m:rPr>
                <m:sty m:val="p"/>
              </m:rPr>
              <w:rPr>
                <w:rFonts w:ascii="Cambria Math" w:hAnsi="Cambria Math"/>
                <w:sz w:val="20"/>
              </w:rPr>
              <m:t>=1,2,</m:t>
            </m:r>
            <m:r>
              <m:rPr>
                <m:sty m:val="p"/>
              </m:rPr>
              <w:rPr>
                <w:rFonts w:ascii="Cambria Math" w:hAnsi="Cambria Math" w:hint="eastAsia"/>
                <w:sz w:val="20"/>
              </w:rPr>
              <m:t>…</m:t>
            </m:r>
            <m:r>
              <m:rPr>
                <m:sty m:val="p"/>
              </m:rPr>
              <w:rPr>
                <w:rFonts w:ascii="Cambria Math" w:hAnsi="Cambria Math"/>
                <w:sz w:val="20"/>
              </w:rPr>
              <m:t>,n</m:t>
            </m:r>
          </m:e>
        </m:d>
      </m:oMath>
      <w:r w:rsidR="00A07217" w:rsidRPr="004F683A">
        <w:rPr>
          <w:rFonts w:hint="eastAsia"/>
          <w:sz w:val="20"/>
        </w:rPr>
        <w:t>。随机森林预测等价于因变量的加权均值，分位数回归森林的决策树是以标准随机森林算法生成，条件分布是通过观测到的因变量加权估计得到。一般而言，分位数回归森林算法包括如下步骤</w:t>
      </w:r>
      <w:r w:rsidR="00820782" w:rsidRPr="004F683A">
        <w:rPr>
          <w:rFonts w:hint="eastAsia"/>
          <w:sz w:val="20"/>
        </w:rPr>
        <w:t>。</w:t>
      </w:r>
    </w:p>
    <w:p w14:paraId="2B591B28" w14:textId="559E6C83" w:rsidR="00674487" w:rsidRPr="004F683A" w:rsidRDefault="00A07217" w:rsidP="00D77531">
      <w:pPr>
        <w:pStyle w:val="a7"/>
        <w:numPr>
          <w:ilvl w:val="0"/>
          <w:numId w:val="2"/>
        </w:numPr>
        <w:spacing w:line="360" w:lineRule="auto"/>
        <w:ind w:firstLineChars="0"/>
        <w:jc w:val="left"/>
        <w:rPr>
          <w:sz w:val="20"/>
        </w:rPr>
      </w:pPr>
      <w:r w:rsidRPr="004F683A">
        <w:rPr>
          <w:rFonts w:hint="eastAsia"/>
          <w:sz w:val="20"/>
        </w:rPr>
        <w:t>生成</w:t>
      </w:r>
      <w:r w:rsidRPr="004F683A">
        <w:rPr>
          <w:rFonts w:hint="eastAsia"/>
          <w:sz w:val="20"/>
        </w:rPr>
        <w:t>k</w:t>
      </w:r>
      <w:r w:rsidRPr="004F683A">
        <w:rPr>
          <w:rFonts w:hint="eastAsia"/>
          <w:sz w:val="20"/>
        </w:rPr>
        <w:t>棵决策树，对于每棵决策树的每个节点，要考察所有的观测值，而不仅是平均值；，然后根据</w:t>
      </w:r>
    </w:p>
    <w:p w14:paraId="7F583BF3" w14:textId="047ED4F9" w:rsidR="00A07217" w:rsidRPr="004F683A" w:rsidRDefault="00A07217" w:rsidP="00D77531">
      <w:pPr>
        <w:pStyle w:val="a7"/>
        <w:numPr>
          <w:ilvl w:val="0"/>
          <w:numId w:val="2"/>
        </w:numPr>
        <w:spacing w:line="360" w:lineRule="auto"/>
        <w:ind w:firstLineChars="0"/>
        <w:jc w:val="left"/>
        <w:rPr>
          <w:sz w:val="20"/>
        </w:rPr>
      </w:pPr>
      <w:r w:rsidRPr="004F683A">
        <w:rPr>
          <w:rFonts w:hint="eastAsia"/>
          <w:sz w:val="20"/>
        </w:rPr>
        <w:t>对于给定</w:t>
      </w:r>
      <w:r w:rsidRPr="004F683A">
        <w:rPr>
          <w:sz w:val="20"/>
        </w:rPr>
        <w:t>X</w:t>
      </w:r>
      <w:r w:rsidRPr="004F683A">
        <w:rPr>
          <w:rFonts w:hint="eastAsia"/>
          <w:sz w:val="20"/>
        </w:rPr>
        <w:t>，遍历所有的决策树，求出权重</w:t>
      </w:r>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r>
              <w:rPr>
                <w:rFonts w:ascii="Cambria Math" w:hAnsi="Cambria Math" w:hint="eastAsia"/>
                <w:sz w:val="20"/>
              </w:rPr>
              <m:t>，</m:t>
            </m:r>
            <m:r>
              <w:rPr>
                <w:rFonts w:ascii="Cambria Math" w:hAnsi="Cambria Math"/>
                <w:sz w:val="20"/>
              </w:rPr>
              <m:t>θ</m:t>
            </m:r>
          </m:e>
        </m:d>
      </m:oMath>
      <w:r w:rsidRPr="004F683A">
        <w:rPr>
          <w:rFonts w:hint="eastAsia"/>
          <w:sz w:val="20"/>
        </w:rPr>
        <w:t>，然后对</w:t>
      </w:r>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r>
              <w:rPr>
                <w:rFonts w:ascii="Cambria Math" w:hAnsi="Cambria Math" w:hint="eastAsia"/>
                <w:sz w:val="20"/>
              </w:rPr>
              <m:t>，</m:t>
            </m:r>
            <m:r>
              <w:rPr>
                <w:rFonts w:ascii="Cambria Math" w:hAnsi="Cambria Math"/>
                <w:sz w:val="20"/>
              </w:rPr>
              <m:t>θ</m:t>
            </m:r>
          </m:e>
        </m:d>
        <m:r>
          <w:rPr>
            <w:rFonts w:ascii="Cambria Math" w:hAnsi="Cambria Math" w:hint="eastAsia"/>
            <w:sz w:val="20"/>
          </w:rPr>
          <m:t>取均值</m:t>
        </m:r>
      </m:oMath>
      <w:r w:rsidRPr="004F683A">
        <w:rPr>
          <w:rFonts w:hint="eastAsia"/>
          <w:sz w:val="20"/>
        </w:rPr>
        <w:t>得到每个观测值得权重</w:t>
      </w:r>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e>
        </m:d>
      </m:oMath>
      <w:r w:rsidRPr="004F683A">
        <w:rPr>
          <w:rFonts w:hint="eastAsia"/>
          <w:sz w:val="20"/>
        </w:rPr>
        <w:t>，其中</w:t>
      </w:r>
    </w:p>
    <w:p w14:paraId="10BD0CA8" w14:textId="2BF10BDC" w:rsidR="00A07217" w:rsidRPr="004F683A" w:rsidRDefault="006424F4" w:rsidP="00D77531">
      <w:pPr>
        <w:pStyle w:val="a7"/>
        <w:spacing w:line="360" w:lineRule="auto"/>
        <w:ind w:left="1140" w:firstLineChars="0" w:firstLine="0"/>
        <w:jc w:val="left"/>
        <w:rPr>
          <w:sz w:val="20"/>
        </w:rPr>
      </w:pPr>
      <m:oMathPara>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r>
                <w:rPr>
                  <w:rFonts w:ascii="Cambria Math" w:hAnsi="Cambria Math" w:hint="eastAsia"/>
                  <w:sz w:val="20"/>
                </w:rPr>
                <m:t>，</m:t>
              </m:r>
              <m:r>
                <w:rPr>
                  <w:rFonts w:ascii="Cambria Math" w:hAnsi="Cambria Math"/>
                  <w:sz w:val="20"/>
                </w:rPr>
                <m:t>θ</m:t>
              </m:r>
            </m:e>
          </m:d>
          <m:r>
            <w:rPr>
              <w:rFonts w:ascii="Cambria Math" w:hAnsi="Cambria Math" w:hint="eastAsia"/>
              <w:sz w:val="20"/>
            </w:rPr>
            <m:t>=</m:t>
          </m:r>
          <m:f>
            <m:fPr>
              <m:ctrlPr>
                <w:rPr>
                  <w:rFonts w:ascii="Cambria Math" w:hAnsi="Cambria Math"/>
                  <w:i/>
                  <w:sz w:val="20"/>
                </w:rPr>
              </m:ctrlPr>
            </m:fPr>
            <m:num>
              <m:r>
                <w:rPr>
                  <w:rFonts w:ascii="Cambria Math" w:hAnsi="Cambria Math"/>
                  <w:sz w:val="20"/>
                </w:rPr>
                <m:t>1</m:t>
              </m:r>
              <m:r>
                <w:rPr>
                  <w:rFonts w:ascii="Cambria Math" w:hAnsi="Cambria Math" w:hint="eastAsia"/>
                  <w:sz w:val="20"/>
                </w:rPr>
                <m:t>{</m:t>
              </m:r>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i</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l</m:t>
                  </m:r>
                </m:sub>
              </m:sSub>
              <m:r>
                <w:rPr>
                  <w:rFonts w:ascii="Cambria Math" w:hAnsi="Cambria Math"/>
                  <w:sz w:val="20"/>
                </w:rPr>
                <m:t>(x,θ)</m:t>
              </m:r>
              <m:r>
                <w:rPr>
                  <w:rFonts w:ascii="Cambria Math" w:hAnsi="Cambria Math" w:hint="eastAsia"/>
                  <w:sz w:val="20"/>
                </w:rPr>
                <m:t>}</m:t>
              </m:r>
            </m:num>
            <m:den>
              <m:r>
                <w:rPr>
                  <w:rFonts w:ascii="Cambria Math" w:hAnsi="Cambria Math"/>
                  <w:sz w:val="20"/>
                </w:rPr>
                <m:t>{j:</m:t>
              </m:r>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i</m:t>
                  </m:r>
                </m:sub>
              </m:sSub>
              <m:r>
                <w:rPr>
                  <w:rFonts w:ascii="Cambria Math" w:hAnsi="Cambria Math"/>
                  <w:sz w:val="20"/>
                </w:rPr>
                <m:t>∈</m:t>
              </m:r>
              <m:sSub>
                <m:sSubPr>
                  <m:ctrlPr>
                    <w:rPr>
                      <w:rFonts w:ascii="Cambria Math" w:hAnsi="Cambria Math"/>
                      <w:sz w:val="20"/>
                    </w:rPr>
                  </m:ctrlPr>
                </m:sSubPr>
                <m:e>
                  <m:r>
                    <w:rPr>
                      <w:rFonts w:ascii="Cambria Math" w:hAnsi="Cambria Math"/>
                      <w:sz w:val="20"/>
                    </w:rPr>
                    <m:t>R</m:t>
                  </m:r>
                </m:e>
                <m:sub>
                  <m:r>
                    <w:rPr>
                      <w:rFonts w:ascii="Cambria Math" w:hAnsi="Cambria Math"/>
                      <w:sz w:val="20"/>
                    </w:rPr>
                    <m:t>l</m:t>
                  </m:r>
                </m:sub>
              </m:sSub>
              <m:r>
                <w:rPr>
                  <w:rFonts w:ascii="Cambria Math" w:hAnsi="Cambria Math"/>
                  <w:sz w:val="20"/>
                </w:rPr>
                <m:t>(x,θ)}</m:t>
              </m:r>
            </m:den>
          </m:f>
        </m:oMath>
      </m:oMathPara>
    </w:p>
    <w:p w14:paraId="172300FC" w14:textId="77777777" w:rsidR="003053D2" w:rsidRPr="004F683A" w:rsidRDefault="006424F4" w:rsidP="00D77531">
      <w:pPr>
        <w:pStyle w:val="a7"/>
        <w:spacing w:line="360" w:lineRule="auto"/>
        <w:ind w:left="1140" w:firstLineChars="0" w:firstLine="0"/>
        <w:jc w:val="left"/>
        <w:rPr>
          <w:sz w:val="20"/>
        </w:rPr>
      </w:pPr>
      <m:oMathPara>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e>
          </m:d>
          <m:r>
            <w:rPr>
              <w:rFonts w:ascii="Cambria Math" w:hAnsi="Cambria Math" w:hint="eastAsia"/>
              <w:sz w:val="20"/>
            </w:rPr>
            <m:t>=</m:t>
          </m:r>
          <m:f>
            <m:fPr>
              <m:ctrlPr>
                <w:rPr>
                  <w:rFonts w:ascii="Cambria Math" w:hAnsi="Cambria Math"/>
                  <w:i/>
                  <w:sz w:val="20"/>
                </w:rPr>
              </m:ctrlPr>
            </m:fPr>
            <m:num>
              <m:nary>
                <m:naryPr>
                  <m:chr m:val="∑"/>
                  <m:limLoc m:val="subSup"/>
                  <m:ctrlPr>
                    <w:rPr>
                      <w:rFonts w:ascii="Cambria Math" w:hAnsi="Cambria Math"/>
                      <w:i/>
                      <w:sz w:val="20"/>
                    </w:rPr>
                  </m:ctrlPr>
                </m:naryPr>
                <m:sub>
                  <m:r>
                    <w:rPr>
                      <w:rFonts w:ascii="Cambria Math" w:hAnsi="Cambria Math"/>
                      <w:sz w:val="20"/>
                    </w:rPr>
                    <m:t>t=1</m:t>
                  </m:r>
                </m:sub>
                <m:sup>
                  <m:r>
                    <w:rPr>
                      <w:rFonts w:ascii="Cambria Math" w:hAnsi="Cambria Math"/>
                      <w:sz w:val="20"/>
                    </w:rPr>
                    <m:t>k</m:t>
                  </m:r>
                </m:sup>
                <m:e>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l</m:t>
                      </m:r>
                    </m:sub>
                  </m:sSub>
                </m:e>
              </m:nary>
              <m:d>
                <m:dPr>
                  <m:ctrlPr>
                    <w:rPr>
                      <w:rFonts w:ascii="Cambria Math" w:hAnsi="Cambria Math"/>
                      <w:i/>
                      <w:sz w:val="20"/>
                    </w:rPr>
                  </m:ctrlPr>
                </m:dPr>
                <m:e>
                  <m:r>
                    <w:rPr>
                      <w:rFonts w:ascii="Cambria Math" w:hAnsi="Cambria Math"/>
                      <w:sz w:val="20"/>
                    </w:rPr>
                    <m:t>x,θ</m:t>
                  </m:r>
                </m:e>
              </m:d>
              <m:sSub>
                <m:sSubPr>
                  <m:ctrlPr>
                    <w:rPr>
                      <w:rFonts w:ascii="Cambria Math" w:hAnsi="Cambria Math"/>
                      <w:sz w:val="20"/>
                    </w:rPr>
                  </m:ctrlPr>
                </m:sSubPr>
                <m:e>
                  <m:r>
                    <m:rPr>
                      <m:sty m:val="p"/>
                    </m:rPr>
                    <w:rPr>
                      <w:rFonts w:ascii="Cambria Math" w:hAnsi="Cambria Math"/>
                      <w:sz w:val="20"/>
                    </w:rPr>
                    <m:t>Y</m:t>
                  </m:r>
                </m:e>
                <m:sub>
                  <m:r>
                    <w:rPr>
                      <w:rFonts w:ascii="Cambria Math" w:hAnsi="Cambria Math"/>
                      <w:sz w:val="20"/>
                    </w:rPr>
                    <m:t>l</m:t>
                  </m:r>
                </m:sub>
              </m:sSub>
            </m:num>
            <m:den>
              <m:r>
                <w:rPr>
                  <w:rFonts w:ascii="Cambria Math" w:hAnsi="Cambria Math"/>
                  <w:sz w:val="20"/>
                </w:rPr>
                <m:t>k</m:t>
              </m:r>
            </m:den>
          </m:f>
        </m:oMath>
      </m:oMathPara>
    </w:p>
    <w:p w14:paraId="6AF14CB3" w14:textId="27F96160" w:rsidR="003053D2" w:rsidRPr="004F683A" w:rsidRDefault="003053D2" w:rsidP="00D77531">
      <w:pPr>
        <w:pStyle w:val="a7"/>
        <w:numPr>
          <w:ilvl w:val="0"/>
          <w:numId w:val="2"/>
        </w:numPr>
        <w:spacing w:line="360" w:lineRule="auto"/>
        <w:ind w:firstLineChars="0"/>
        <w:jc w:val="left"/>
        <w:rPr>
          <w:sz w:val="20"/>
        </w:rPr>
      </w:pPr>
      <w:r w:rsidRPr="004F683A">
        <w:rPr>
          <w:rFonts w:hint="eastAsia"/>
          <w:sz w:val="20"/>
        </w:rPr>
        <w:t>利用得到的</w:t>
      </w:r>
      <m:oMath>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e>
        </m:d>
      </m:oMath>
      <w:r w:rsidRPr="004F683A">
        <w:rPr>
          <w:rFonts w:hint="eastAsia"/>
          <w:sz w:val="20"/>
        </w:rPr>
        <w:t>估计条件分布</w:t>
      </w:r>
      <m:oMath>
        <m:r>
          <m:rPr>
            <m:sty m:val="p"/>
          </m:rPr>
          <w:rPr>
            <w:rFonts w:ascii="Cambria Math" w:hAnsi="Cambria Math"/>
            <w:sz w:val="20"/>
          </w:rPr>
          <m:t>F</m:t>
        </m:r>
        <m:d>
          <m:dPr>
            <m:ctrlPr>
              <w:rPr>
                <w:rFonts w:ascii="Cambria Math" w:hAnsi="Cambria Math"/>
                <w:i/>
                <w:sz w:val="20"/>
              </w:rPr>
            </m:ctrlPr>
          </m:dPr>
          <m:e>
            <m:r>
              <w:rPr>
                <w:rFonts w:ascii="Cambria Math" w:hAnsi="Cambria Math"/>
                <w:sz w:val="20"/>
              </w:rPr>
              <m:t>y|X</m:t>
            </m:r>
          </m:e>
        </m:d>
      </m:oMath>
      <w:r w:rsidRPr="004F683A">
        <w:rPr>
          <w:rFonts w:hint="eastAsia"/>
          <w:sz w:val="20"/>
        </w:rPr>
        <w:t>,</w:t>
      </w:r>
      <w:r w:rsidRPr="004F683A">
        <w:rPr>
          <w:rFonts w:hint="eastAsia"/>
          <w:sz w:val="20"/>
        </w:rPr>
        <w:t>其中</w:t>
      </w:r>
    </w:p>
    <w:p w14:paraId="75AA64C5" w14:textId="23540FDD" w:rsidR="003053D2" w:rsidRPr="004F683A" w:rsidRDefault="003053D2" w:rsidP="00D77531">
      <w:pPr>
        <w:pStyle w:val="a7"/>
        <w:spacing w:line="360" w:lineRule="auto"/>
        <w:ind w:left="1140" w:firstLineChars="0" w:firstLine="0"/>
        <w:jc w:val="left"/>
        <w:rPr>
          <w:sz w:val="20"/>
        </w:rPr>
      </w:pPr>
      <m:oMathPara>
        <m:oMath>
          <m:r>
            <m:rPr>
              <m:sty m:val="p"/>
            </m:rPr>
            <w:rPr>
              <w:rFonts w:ascii="Cambria Math" w:hAnsi="Cambria Math"/>
              <w:sz w:val="20"/>
            </w:rPr>
            <m:t>F</m:t>
          </m:r>
          <m:d>
            <m:dPr>
              <m:ctrlPr>
                <w:rPr>
                  <w:rFonts w:ascii="Cambria Math" w:hAnsi="Cambria Math"/>
                  <w:i/>
                  <w:sz w:val="20"/>
                </w:rPr>
              </m:ctrlPr>
            </m:dPr>
            <m:e>
              <m:r>
                <w:rPr>
                  <w:rFonts w:ascii="Cambria Math" w:hAnsi="Cambria Math"/>
                  <w:sz w:val="20"/>
                </w:rPr>
                <m:t>y|X</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sz w:val="20"/>
                    </w:rPr>
                  </m:ctrlPr>
                </m:sSubPr>
                <m:e>
                  <m:r>
                    <m:rPr>
                      <m:sty m:val="p"/>
                    </m:rPr>
                    <w:rPr>
                      <w:rFonts w:ascii="Cambria Math" w:hAnsi="Cambria Math" w:hint="eastAsia"/>
                      <w:sz w:val="20"/>
                    </w:rPr>
                    <m:t>w</m:t>
                  </m:r>
                </m:e>
                <m:sub>
                  <m:r>
                    <w:rPr>
                      <w:rFonts w:ascii="Cambria Math" w:hAnsi="Cambria Math"/>
                      <w:sz w:val="20"/>
                    </w:rPr>
                    <m:t>i</m:t>
                  </m:r>
                </m:sub>
              </m:sSub>
              <m:d>
                <m:dPr>
                  <m:ctrlPr>
                    <w:rPr>
                      <w:rFonts w:ascii="Cambria Math" w:hAnsi="Cambria Math"/>
                      <w:i/>
                      <w:sz w:val="20"/>
                    </w:rPr>
                  </m:ctrlPr>
                </m:dPr>
                <m:e>
                  <m:r>
                    <w:rPr>
                      <w:rFonts w:ascii="Cambria Math" w:hAnsi="Cambria Math"/>
                      <w:sz w:val="20"/>
                    </w:rPr>
                    <m:t>X</m:t>
                  </m:r>
                </m:e>
              </m:d>
            </m:e>
          </m:nary>
          <m:r>
            <w:rPr>
              <w:rFonts w:ascii="Cambria Math" w:hAnsi="Cambria Math"/>
              <w:sz w:val="20"/>
            </w:rPr>
            <m:t>1(Y≤y)</m:t>
          </m:r>
        </m:oMath>
      </m:oMathPara>
    </w:p>
    <w:p w14:paraId="1921A340" w14:textId="5377D1AC" w:rsidR="00DD4093" w:rsidRPr="004F683A" w:rsidRDefault="003053D2" w:rsidP="00D77531">
      <w:pPr>
        <w:pStyle w:val="a7"/>
        <w:numPr>
          <w:ilvl w:val="0"/>
          <w:numId w:val="2"/>
        </w:numPr>
        <w:spacing w:line="360" w:lineRule="auto"/>
        <w:ind w:firstLineChars="0"/>
        <w:jc w:val="left"/>
        <w:rPr>
          <w:sz w:val="20"/>
        </w:rPr>
      </w:pPr>
      <w:r w:rsidRPr="004F683A">
        <w:rPr>
          <w:rFonts w:hint="eastAsia"/>
          <w:sz w:val="20"/>
        </w:rPr>
        <w:t>条件分位数</w:t>
      </w:r>
      <w:r w:rsidR="00035AE3" w:rsidRPr="004F683A">
        <w:rPr>
          <w:rFonts w:hint="eastAsia"/>
          <w:sz w:val="20"/>
        </w:rPr>
        <w:t>为</w:t>
      </w:r>
      <m:oMath>
        <m:r>
          <m:rPr>
            <m:sty m:val="p"/>
          </m:rPr>
          <w:rPr>
            <w:rFonts w:ascii="Cambria Math" w:hAnsi="Cambria Math"/>
            <w:sz w:val="20"/>
          </w:rPr>
          <w:br/>
        </m:r>
      </m:oMath>
      <m:oMathPara>
        <m:oMath>
          <m:sSub>
            <m:sSubPr>
              <m:ctrlPr>
                <w:rPr>
                  <w:rFonts w:ascii="Cambria Math" w:hAnsi="Cambria Math"/>
                  <w:sz w:val="20"/>
                </w:rPr>
              </m:ctrlPr>
            </m:sSubPr>
            <m:e>
              <m:r>
                <w:rPr>
                  <w:rFonts w:ascii="Cambria Math" w:hAnsi="Cambria Math"/>
                  <w:sz w:val="20"/>
                </w:rPr>
                <m:t>Q</m:t>
              </m:r>
            </m:e>
            <m:sub>
              <m:r>
                <w:rPr>
                  <w:rFonts w:ascii="Cambria Math" w:hAnsi="Cambria Math"/>
                  <w:sz w:val="20"/>
                </w:rPr>
                <m:t>α</m:t>
              </m:r>
            </m:sub>
          </m:sSub>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X</m:t>
                  </m:r>
                </m:e>
                <m:sub>
                  <m:r>
                    <w:rPr>
                      <w:rFonts w:ascii="Cambria Math" w:hAnsi="Cambria Math" w:hint="eastAsia"/>
                      <w:sz w:val="20"/>
                    </w:rPr>
                    <m:t>t</m:t>
                  </m:r>
                </m:sub>
              </m:sSub>
            </m:e>
          </m:d>
          <m:r>
            <w:rPr>
              <w:rFonts w:ascii="Cambria Math" w:hAnsi="Cambria Math" w:hint="eastAsia"/>
              <w:sz w:val="20"/>
            </w:rPr>
            <m:t>=inf</m:t>
          </m:r>
          <m:d>
            <m:dPr>
              <m:begChr m:val="{"/>
              <m:endChr m:val=""/>
              <m:ctrlPr>
                <w:rPr>
                  <w:rFonts w:ascii="Cambria Math" w:hAnsi="Cambria Math"/>
                  <w:i/>
                  <w:sz w:val="20"/>
                </w:rPr>
              </m:ctrlPr>
            </m:dPr>
            <m:e>
              <m:r>
                <w:rPr>
                  <w:rFonts w:ascii="Cambria Math" w:hAnsi="Cambria Math"/>
                  <w:sz w:val="20"/>
                </w:rPr>
                <m:t>y:F</m:t>
              </m:r>
              <m:d>
                <m:dPr>
                  <m:ctrlPr>
                    <w:rPr>
                      <w:rFonts w:ascii="Cambria Math" w:hAnsi="Cambria Math"/>
                      <w:sz w:val="20"/>
                    </w:rPr>
                  </m:ctrlPr>
                </m:dPr>
                <m:e>
                  <m:sSub>
                    <m:sSubPr>
                      <m:ctrlPr>
                        <w:rPr>
                          <w:rFonts w:ascii="Cambria Math" w:hAnsi="Cambria Math"/>
                          <w:sz w:val="20"/>
                        </w:rPr>
                      </m:ctrlPr>
                    </m:sSubPr>
                    <m:e>
                      <m:r>
                        <w:rPr>
                          <w:rFonts w:ascii="Cambria Math" w:hAnsi="Cambria Math"/>
                          <w:sz w:val="20"/>
                        </w:rPr>
                        <m:t>y</m:t>
                      </m:r>
                    </m:e>
                    <m:sub>
                      <m:r>
                        <w:rPr>
                          <w:rFonts w:ascii="Cambria Math" w:hAnsi="Cambria Math" w:hint="eastAsia"/>
                          <w:sz w:val="20"/>
                        </w:rPr>
                        <m:t>t</m:t>
                      </m:r>
                    </m:sub>
                  </m:sSub>
                </m:e>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m:rPr>
                  <m:sty m:val="p"/>
                </m:rPr>
                <w:rPr>
                  <w:rFonts w:ascii="Cambria Math" w:hAnsi="Cambria Math"/>
                  <w:sz w:val="20"/>
                </w:rPr>
                <m:t>≥</m:t>
              </m:r>
            </m:e>
          </m:d>
          <m:r>
            <m:rPr>
              <m:sty m:val="p"/>
            </m:rPr>
            <w:rPr>
              <w:rFonts w:ascii="Cambria Math" w:hAnsi="Cambria Math"/>
              <w:sz w:val="20"/>
            </w:rPr>
            <m:t>α</m:t>
          </m:r>
          <m:r>
            <m:rPr>
              <m:sty m:val="p"/>
            </m:rPr>
            <w:rPr>
              <w:rFonts w:ascii="Cambria Math" w:hAnsi="Cambria Math" w:hint="eastAsia"/>
              <w:sz w:val="20"/>
            </w:rPr>
            <m:t>}</m:t>
          </m:r>
        </m:oMath>
      </m:oMathPara>
    </w:p>
    <w:p w14:paraId="73224A05" w14:textId="0DA057FA" w:rsidR="00DD4093" w:rsidRPr="004F683A" w:rsidRDefault="00DD4093" w:rsidP="00D77531">
      <w:pPr>
        <w:spacing w:line="360" w:lineRule="auto"/>
        <w:jc w:val="left"/>
        <w:rPr>
          <w:b/>
          <w:sz w:val="20"/>
        </w:rPr>
      </w:pPr>
      <w:r w:rsidRPr="004F683A">
        <w:rPr>
          <w:rFonts w:hint="eastAsia"/>
          <w:b/>
          <w:sz w:val="20"/>
        </w:rPr>
        <w:t>2</w:t>
      </w:r>
      <w:r w:rsidRPr="004F683A">
        <w:rPr>
          <w:b/>
          <w:sz w:val="20"/>
        </w:rPr>
        <w:t xml:space="preserve">.4 </w:t>
      </w:r>
      <w:proofErr w:type="spellStart"/>
      <w:r w:rsidRPr="004F683A">
        <w:rPr>
          <w:rFonts w:hint="eastAsia"/>
          <w:b/>
          <w:sz w:val="20"/>
        </w:rPr>
        <w:t>Kupiec</w:t>
      </w:r>
      <w:proofErr w:type="spellEnd"/>
      <w:r w:rsidRPr="004F683A">
        <w:rPr>
          <w:rFonts w:hint="eastAsia"/>
          <w:b/>
          <w:sz w:val="20"/>
        </w:rPr>
        <w:t xml:space="preserve"> LR</w:t>
      </w:r>
      <w:r w:rsidRPr="004F683A">
        <w:rPr>
          <w:rFonts w:hint="eastAsia"/>
          <w:b/>
          <w:sz w:val="20"/>
        </w:rPr>
        <w:t>后验检验</w:t>
      </w:r>
    </w:p>
    <w:p w14:paraId="2B3ABEA5" w14:textId="322CD1CC" w:rsidR="00820782" w:rsidRPr="004F683A" w:rsidRDefault="00DD4093" w:rsidP="00D77531">
      <w:pPr>
        <w:spacing w:line="360" w:lineRule="auto"/>
        <w:jc w:val="left"/>
        <w:rPr>
          <w:sz w:val="20"/>
        </w:rPr>
      </w:pPr>
      <w:r w:rsidRPr="004F683A">
        <w:rPr>
          <w:sz w:val="20"/>
        </w:rPr>
        <w:tab/>
      </w:r>
      <w:r w:rsidR="00625383" w:rsidRPr="004F683A">
        <w:rPr>
          <w:rFonts w:hint="eastAsia"/>
          <w:sz w:val="20"/>
        </w:rPr>
        <w:t>关于</w:t>
      </w:r>
      <w:proofErr w:type="spellStart"/>
      <w:r w:rsidRPr="004F683A">
        <w:rPr>
          <w:rFonts w:hint="eastAsia"/>
          <w:sz w:val="20"/>
        </w:rPr>
        <w:t>Va</w:t>
      </w:r>
      <w:r w:rsidRPr="004F683A">
        <w:rPr>
          <w:sz w:val="20"/>
        </w:rPr>
        <w:t>R</w:t>
      </w:r>
      <w:proofErr w:type="spellEnd"/>
      <w:r w:rsidR="00625383" w:rsidRPr="004F683A">
        <w:rPr>
          <w:rFonts w:hint="eastAsia"/>
          <w:sz w:val="20"/>
        </w:rPr>
        <w:t>模型</w:t>
      </w:r>
      <w:r w:rsidRPr="004F683A">
        <w:rPr>
          <w:rFonts w:hint="eastAsia"/>
          <w:sz w:val="20"/>
        </w:rPr>
        <w:t>估计结果最常用的统计检验方法是</w:t>
      </w:r>
      <w:proofErr w:type="spellStart"/>
      <w:r w:rsidR="00625383" w:rsidRPr="004F683A">
        <w:rPr>
          <w:rFonts w:hint="eastAsia"/>
          <w:sz w:val="20"/>
        </w:rPr>
        <w:t>Ku</w:t>
      </w:r>
      <w:r w:rsidR="00625383" w:rsidRPr="004F683A">
        <w:rPr>
          <w:sz w:val="20"/>
        </w:rPr>
        <w:t>piec</w:t>
      </w:r>
      <w:proofErr w:type="spellEnd"/>
      <w:r w:rsidR="00625383" w:rsidRPr="004F683A">
        <w:rPr>
          <w:rFonts w:hint="eastAsia"/>
          <w:sz w:val="20"/>
        </w:rPr>
        <w:t>（</w:t>
      </w:r>
      <w:r w:rsidR="00625383" w:rsidRPr="004F683A">
        <w:rPr>
          <w:rFonts w:hint="eastAsia"/>
          <w:sz w:val="20"/>
        </w:rPr>
        <w:t>1</w:t>
      </w:r>
      <w:r w:rsidR="00625383" w:rsidRPr="004F683A">
        <w:rPr>
          <w:sz w:val="20"/>
        </w:rPr>
        <w:t>995</w:t>
      </w:r>
      <w:r w:rsidR="00625383" w:rsidRPr="004F683A">
        <w:rPr>
          <w:rFonts w:hint="eastAsia"/>
          <w:sz w:val="20"/>
        </w:rPr>
        <w:t>）提出的</w:t>
      </w:r>
      <w:r w:rsidR="00625383" w:rsidRPr="004F683A">
        <w:rPr>
          <w:rFonts w:hint="eastAsia"/>
          <w:sz w:val="20"/>
        </w:rPr>
        <w:t>L</w:t>
      </w:r>
      <w:r w:rsidR="00625383" w:rsidRPr="004F683A">
        <w:rPr>
          <w:sz w:val="20"/>
        </w:rPr>
        <w:t>R</w:t>
      </w:r>
      <w:r w:rsidR="00625383" w:rsidRPr="004F683A">
        <w:rPr>
          <w:rFonts w:hint="eastAsia"/>
          <w:sz w:val="20"/>
        </w:rPr>
        <w:t>失败率检验。具体做法为：将统计观察序列中所有同时刻实际收益率超过模型所估计的</w:t>
      </w:r>
      <w:proofErr w:type="spellStart"/>
      <w:r w:rsidR="00625383" w:rsidRPr="004F683A">
        <w:rPr>
          <w:rFonts w:hint="eastAsia"/>
          <w:sz w:val="20"/>
        </w:rPr>
        <w:t>VaR</w:t>
      </w:r>
      <w:proofErr w:type="spellEnd"/>
      <w:r w:rsidR="00625383" w:rsidRPr="004F683A">
        <w:rPr>
          <w:rFonts w:hint="eastAsia"/>
          <w:sz w:val="20"/>
        </w:rPr>
        <w:t>个数，设为</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0</m:t>
            </m:r>
          </m:sub>
        </m:sSub>
      </m:oMath>
      <w:r w:rsidR="00625383" w:rsidRPr="004F683A">
        <w:rPr>
          <w:rFonts w:hint="eastAsia"/>
          <w:sz w:val="20"/>
        </w:rPr>
        <w:t>。</w:t>
      </w:r>
      <w:proofErr w:type="gramStart"/>
      <w:r w:rsidR="00625383" w:rsidRPr="004F683A">
        <w:rPr>
          <w:rFonts w:hint="eastAsia"/>
          <w:sz w:val="20"/>
        </w:rPr>
        <w:t>记观察</w:t>
      </w:r>
      <w:proofErr w:type="gramEnd"/>
      <w:r w:rsidR="00625383" w:rsidRPr="004F683A">
        <w:rPr>
          <w:rFonts w:hint="eastAsia"/>
          <w:sz w:val="20"/>
        </w:rPr>
        <w:t>序列长度为</w:t>
      </w:r>
      <w:r w:rsidR="003624ED" w:rsidRPr="004F683A">
        <w:rPr>
          <w:rFonts w:hint="eastAsia"/>
          <w:sz w:val="20"/>
        </w:rPr>
        <w:t>N</w:t>
      </w:r>
      <w:r w:rsidR="00625383" w:rsidRPr="004F683A">
        <w:rPr>
          <w:rFonts w:hint="eastAsia"/>
          <w:sz w:val="20"/>
        </w:rPr>
        <w:t>，则失败频率为</w:t>
      </w:r>
      <m:oMath>
        <m:r>
          <w:rPr>
            <w:rFonts w:ascii="Cambria Math" w:hAnsi="Cambria Math" w:hint="eastAsia"/>
            <w:sz w:val="20"/>
          </w:rPr>
          <m:t>p</m:t>
        </m:r>
        <m:r>
          <w:rPr>
            <w:rFonts w:ascii="Cambria Math" w:hAnsi="Cambria Math"/>
            <w:sz w:val="20"/>
          </w:rPr>
          <m:t>=</m:t>
        </m:r>
        <m:sSub>
          <m:sSubPr>
            <m:ctrlPr>
              <w:rPr>
                <w:rFonts w:ascii="Cambria Math" w:hAnsi="Cambria Math"/>
                <w:sz w:val="20"/>
              </w:rPr>
            </m:ctrlPr>
          </m:sSubPr>
          <m:e>
            <m:r>
              <w:rPr>
                <w:rFonts w:ascii="Cambria Math" w:hAnsi="Cambria Math"/>
                <w:sz w:val="20"/>
              </w:rPr>
              <m:t>N</m:t>
            </m:r>
          </m:e>
          <m:sub>
            <m:r>
              <w:rPr>
                <w:rFonts w:ascii="Cambria Math" w:hAnsi="Cambria Math"/>
                <w:sz w:val="20"/>
              </w:rPr>
              <m:t>0</m:t>
            </m:r>
          </m:sub>
        </m:sSub>
        <m:r>
          <w:rPr>
            <w:rFonts w:ascii="Cambria Math" w:hAnsi="Cambria Math"/>
            <w:sz w:val="20"/>
          </w:rPr>
          <m:t>/N</m:t>
        </m:r>
      </m:oMath>
      <w:r w:rsidR="006B1619" w:rsidRPr="004F683A">
        <w:rPr>
          <w:rFonts w:hint="eastAsia"/>
          <w:sz w:val="20"/>
        </w:rPr>
        <w:t>，</w:t>
      </w:r>
      <w:proofErr w:type="spellStart"/>
      <w:r w:rsidR="006B1619" w:rsidRPr="004F683A">
        <w:rPr>
          <w:sz w:val="20"/>
        </w:rPr>
        <w:t>Kupiec</w:t>
      </w:r>
      <w:proofErr w:type="spellEnd"/>
      <w:r w:rsidR="006B1619" w:rsidRPr="004F683A">
        <w:rPr>
          <w:rFonts w:hint="eastAsia"/>
          <w:sz w:val="20"/>
        </w:rPr>
        <w:t>检验的零假设为</w:t>
      </w:r>
      <m:oMath>
        <m:r>
          <w:rPr>
            <w:rFonts w:ascii="Cambria Math" w:hAnsi="Cambria Math"/>
            <w:sz w:val="20"/>
          </w:rPr>
          <m:t>α</m:t>
        </m:r>
        <m:r>
          <m:rPr>
            <m:sty m:val="p"/>
          </m:rPr>
          <w:rPr>
            <w:rFonts w:ascii="Cambria Math" w:hAnsi="Cambria Math"/>
            <w:sz w:val="20"/>
          </w:rPr>
          <m:t>=p</m:t>
        </m:r>
      </m:oMath>
      <w:r w:rsidR="006B1619" w:rsidRPr="004F683A">
        <w:rPr>
          <w:rFonts w:hint="eastAsia"/>
          <w:sz w:val="20"/>
        </w:rPr>
        <w:t>，其似然比检验的统计量</w:t>
      </w:r>
    </w:p>
    <w:p w14:paraId="0B512BCD" w14:textId="04B8C200" w:rsidR="006B1619" w:rsidRPr="004F683A" w:rsidRDefault="006B1619" w:rsidP="00D77531">
      <w:pPr>
        <w:spacing w:line="360" w:lineRule="auto"/>
        <w:jc w:val="left"/>
        <w:rPr>
          <w:rFonts w:ascii="Cambria Math" w:hAnsi="Cambria Math"/>
          <w:sz w:val="20"/>
        </w:rPr>
      </w:pPr>
      <m:oMathPara>
        <m:oMath>
          <m:r>
            <w:rPr>
              <w:rFonts w:ascii="Cambria Math" w:hAnsi="Cambria Math"/>
              <w:sz w:val="20"/>
            </w:rPr>
            <m:t>LR=-2ln[</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1-α</m:t>
                  </m:r>
                </m:e>
              </m:d>
            </m:e>
            <m:sup>
              <m:r>
                <w:rPr>
                  <w:rFonts w:ascii="Cambria Math" w:hAnsi="Cambria Math"/>
                  <w:sz w:val="20"/>
                </w:rPr>
                <m:t>N-</m:t>
              </m:r>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sup>
          </m:sSup>
          <m:sSup>
            <m:sSupPr>
              <m:ctrlPr>
                <w:rPr>
                  <w:rFonts w:ascii="Cambria Math" w:hAnsi="Cambria Math"/>
                  <w:i/>
                  <w:sz w:val="20"/>
                </w:rPr>
              </m:ctrlPr>
            </m:sSupPr>
            <m:e>
              <m:r>
                <w:rPr>
                  <w:rFonts w:ascii="Cambria Math" w:hAnsi="Cambria Math"/>
                  <w:sz w:val="20"/>
                </w:rPr>
                <m:t>α</m:t>
              </m:r>
            </m:e>
            <m:sup>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sup>
          </m:sSup>
          <m:r>
            <w:rPr>
              <w:rFonts w:ascii="Cambria Math" w:hAnsi="Cambria Math"/>
              <w:sz w:val="20"/>
            </w:rPr>
            <m:t>]+2ln[</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1-p</m:t>
                  </m:r>
                </m:e>
              </m:d>
            </m:e>
            <m:sup>
              <m:r>
                <w:rPr>
                  <w:rFonts w:ascii="Cambria Math" w:hAnsi="Cambria Math"/>
                  <w:sz w:val="20"/>
                </w:rPr>
                <m:t>N-</m:t>
              </m:r>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sup>
          </m:sSup>
          <m:sSup>
            <m:sSupPr>
              <m:ctrlPr>
                <w:rPr>
                  <w:rFonts w:ascii="Cambria Math" w:hAnsi="Cambria Math"/>
                  <w:i/>
                  <w:sz w:val="20"/>
                </w:rPr>
              </m:ctrlPr>
            </m:sSupPr>
            <m:e>
              <m:r>
                <w:rPr>
                  <w:rFonts w:ascii="Cambria Math" w:hAnsi="Cambria Math"/>
                  <w:sz w:val="20"/>
                </w:rPr>
                <m:t>p</m:t>
              </m:r>
            </m:e>
            <m:sup>
              <m:sSub>
                <m:sSubPr>
                  <m:ctrlPr>
                    <w:rPr>
                      <w:rFonts w:ascii="Cambria Math" w:hAnsi="Cambria Math"/>
                      <w:i/>
                      <w:sz w:val="20"/>
                    </w:rPr>
                  </m:ctrlPr>
                </m:sSubPr>
                <m:e>
                  <m:r>
                    <w:rPr>
                      <w:rFonts w:ascii="Cambria Math" w:hAnsi="Cambria Math"/>
                      <w:sz w:val="20"/>
                    </w:rPr>
                    <m:t>N</m:t>
                  </m:r>
                </m:e>
                <m:sub>
                  <m:r>
                    <w:rPr>
                      <w:rFonts w:ascii="Cambria Math" w:hAnsi="Cambria Math"/>
                      <w:sz w:val="20"/>
                    </w:rPr>
                    <m:t>0</m:t>
                  </m:r>
                </m:sub>
              </m:sSub>
            </m:sup>
          </m:sSup>
          <m:r>
            <w:rPr>
              <w:rFonts w:ascii="Cambria Math" w:hAnsi="Cambria Math"/>
              <w:sz w:val="20"/>
            </w:rPr>
            <m:t>]~</m:t>
          </m:r>
          <m:sSup>
            <m:sSupPr>
              <m:ctrlPr>
                <w:rPr>
                  <w:rFonts w:ascii="Cambria Math" w:hAnsi="Cambria Math"/>
                  <w:i/>
                  <w:sz w:val="20"/>
                </w:rPr>
              </m:ctrlPr>
            </m:sSupPr>
            <m:e>
              <m:r>
                <w:rPr>
                  <w:rFonts w:ascii="Cambria Math" w:hAnsi="Cambria Math"/>
                  <w:sz w:val="20"/>
                </w:rPr>
                <m:t>χ</m:t>
              </m:r>
            </m:e>
            <m:sup>
              <m:r>
                <w:rPr>
                  <w:rFonts w:ascii="Cambria Math" w:hAnsi="Cambria Math"/>
                  <w:sz w:val="20"/>
                </w:rPr>
                <m:t>2</m:t>
              </m:r>
            </m:sup>
          </m:sSup>
          <m:r>
            <w:rPr>
              <w:rFonts w:ascii="Cambria Math" w:hAnsi="Cambria Math"/>
              <w:sz w:val="20"/>
            </w:rPr>
            <m:t>(1)</m:t>
          </m:r>
        </m:oMath>
      </m:oMathPara>
    </w:p>
    <w:p w14:paraId="2E40B945" w14:textId="0CABC3D0" w:rsidR="0042708F" w:rsidRPr="004F683A" w:rsidRDefault="0042708F" w:rsidP="00D77531">
      <w:pPr>
        <w:spacing w:line="360" w:lineRule="auto"/>
        <w:jc w:val="left"/>
        <w:rPr>
          <w:rFonts w:ascii="Cambria Math" w:hAnsi="Cambria Math"/>
          <w:sz w:val="20"/>
        </w:rPr>
      </w:pPr>
    </w:p>
    <w:p w14:paraId="2EC4346B" w14:textId="1C22C46F" w:rsidR="00674487" w:rsidRPr="004F683A" w:rsidRDefault="00674487" w:rsidP="00D77531">
      <w:pPr>
        <w:spacing w:line="360" w:lineRule="auto"/>
        <w:jc w:val="left"/>
        <w:rPr>
          <w:b/>
          <w:sz w:val="22"/>
        </w:rPr>
      </w:pPr>
      <w:r w:rsidRPr="004F683A">
        <w:rPr>
          <w:rFonts w:hint="eastAsia"/>
          <w:b/>
          <w:sz w:val="22"/>
        </w:rPr>
        <w:t>3</w:t>
      </w:r>
      <w:r w:rsidRPr="004F683A">
        <w:rPr>
          <w:b/>
          <w:sz w:val="22"/>
        </w:rPr>
        <w:t>.</w:t>
      </w:r>
      <w:r w:rsidRPr="004F683A">
        <w:rPr>
          <w:rFonts w:hint="eastAsia"/>
          <w:b/>
          <w:sz w:val="22"/>
        </w:rPr>
        <w:t>基于</w:t>
      </w:r>
      <w:r w:rsidRPr="004F683A">
        <w:rPr>
          <w:rFonts w:hint="eastAsia"/>
          <w:b/>
          <w:sz w:val="22"/>
        </w:rPr>
        <w:t>E</w:t>
      </w:r>
      <w:r w:rsidRPr="004F683A">
        <w:rPr>
          <w:b/>
          <w:sz w:val="22"/>
        </w:rPr>
        <w:t>MD-QRF</w:t>
      </w:r>
      <w:r w:rsidRPr="004F683A">
        <w:rPr>
          <w:rFonts w:hint="eastAsia"/>
          <w:b/>
          <w:sz w:val="22"/>
        </w:rPr>
        <w:t>的风险度量方法</w:t>
      </w:r>
    </w:p>
    <w:p w14:paraId="0BC88C81" w14:textId="673C1F12" w:rsidR="00820782" w:rsidRPr="004F683A" w:rsidRDefault="00035AE3" w:rsidP="00D77531">
      <w:pPr>
        <w:spacing w:line="360" w:lineRule="auto"/>
        <w:ind w:firstLine="420"/>
        <w:jc w:val="left"/>
        <w:rPr>
          <w:sz w:val="20"/>
        </w:rPr>
      </w:pPr>
      <w:r w:rsidRPr="004F683A">
        <w:rPr>
          <w:rFonts w:hint="eastAsia"/>
          <w:sz w:val="20"/>
        </w:rPr>
        <w:t>针对金融时间序列数据，随机因素多、信噪比大的特点。本文建立</w:t>
      </w:r>
      <w:r w:rsidRPr="004F683A">
        <w:rPr>
          <w:rFonts w:hint="eastAsia"/>
          <w:sz w:val="20"/>
        </w:rPr>
        <w:t>E</w:t>
      </w:r>
      <w:r w:rsidRPr="004F683A">
        <w:rPr>
          <w:sz w:val="20"/>
        </w:rPr>
        <w:t>MD-QRF</w:t>
      </w:r>
      <w:r w:rsidRPr="004F683A">
        <w:rPr>
          <w:rFonts w:hint="eastAsia"/>
          <w:sz w:val="20"/>
        </w:rPr>
        <w:t>模型对</w:t>
      </w:r>
      <w:r w:rsidRPr="004F683A">
        <w:rPr>
          <w:rFonts w:hint="eastAsia"/>
          <w:sz w:val="20"/>
        </w:rPr>
        <w:t>Q</w:t>
      </w:r>
      <w:r w:rsidRPr="004F683A">
        <w:rPr>
          <w:sz w:val="20"/>
        </w:rPr>
        <w:t>DII</w:t>
      </w:r>
      <w:r w:rsidRPr="004F683A">
        <w:rPr>
          <w:rFonts w:hint="eastAsia"/>
          <w:sz w:val="20"/>
        </w:rPr>
        <w:t>基金的</w:t>
      </w:r>
      <w:proofErr w:type="spellStart"/>
      <w:r w:rsidRPr="004F683A">
        <w:rPr>
          <w:rFonts w:hint="eastAsia"/>
          <w:sz w:val="20"/>
        </w:rPr>
        <w:t>VaR</w:t>
      </w:r>
      <w:proofErr w:type="spellEnd"/>
      <w:r w:rsidRPr="004F683A">
        <w:rPr>
          <w:rFonts w:hint="eastAsia"/>
          <w:sz w:val="20"/>
        </w:rPr>
        <w:t>风险测度</w:t>
      </w:r>
      <w:r w:rsidR="005540DC" w:rsidRPr="004F683A">
        <w:rPr>
          <w:rFonts w:hint="eastAsia"/>
          <w:sz w:val="20"/>
        </w:rPr>
        <w:t>进行估计。</w:t>
      </w:r>
      <w:r w:rsidR="007D056D" w:rsidRPr="004F683A">
        <w:rPr>
          <w:rFonts w:hint="eastAsia"/>
          <w:sz w:val="20"/>
        </w:rPr>
        <w:t>首先，采用</w:t>
      </w:r>
      <w:r w:rsidR="007D056D" w:rsidRPr="004F683A">
        <w:rPr>
          <w:rFonts w:hint="eastAsia"/>
          <w:sz w:val="20"/>
        </w:rPr>
        <w:t>E</w:t>
      </w:r>
      <w:r w:rsidR="007D056D" w:rsidRPr="004F683A">
        <w:rPr>
          <w:sz w:val="20"/>
        </w:rPr>
        <w:t>MD</w:t>
      </w:r>
      <w:r w:rsidR="007D056D" w:rsidRPr="004F683A">
        <w:rPr>
          <w:rFonts w:hint="eastAsia"/>
          <w:sz w:val="20"/>
        </w:rPr>
        <w:t>算法对原始序列进行处理，提取市场不同频率的趋势，并针对性的建立预测模型，从而有效的提高金融资产</w:t>
      </w:r>
      <w:proofErr w:type="spellStart"/>
      <w:r w:rsidR="007D056D" w:rsidRPr="004F683A">
        <w:rPr>
          <w:rFonts w:hint="eastAsia"/>
          <w:sz w:val="20"/>
        </w:rPr>
        <w:t>VaR</w:t>
      </w:r>
      <w:proofErr w:type="spellEnd"/>
      <w:r w:rsidR="007D056D" w:rsidRPr="004F683A">
        <w:rPr>
          <w:rFonts w:hint="eastAsia"/>
          <w:sz w:val="20"/>
        </w:rPr>
        <w:t>的预测精度。为了减少建模任务量</w:t>
      </w:r>
      <w:r w:rsidR="000006CE" w:rsidRPr="004F683A">
        <w:rPr>
          <w:rFonts w:hint="eastAsia"/>
          <w:sz w:val="20"/>
        </w:rPr>
        <w:t>，对频率大小相似的分量</w:t>
      </w:r>
      <w:r w:rsidR="001B0EF6" w:rsidRPr="004F683A">
        <w:rPr>
          <w:rFonts w:hint="eastAsia"/>
          <w:sz w:val="20"/>
        </w:rPr>
        <w:t>进行重构</w:t>
      </w:r>
      <w:r w:rsidR="00965E17" w:rsidRPr="004F683A">
        <w:rPr>
          <w:rFonts w:hint="eastAsia"/>
          <w:sz w:val="20"/>
        </w:rPr>
        <w:t>为新的分量</w:t>
      </w:r>
      <w:r w:rsidR="00D11D55" w:rsidRPr="004F683A">
        <w:rPr>
          <w:rFonts w:hint="eastAsia"/>
          <w:sz w:val="20"/>
        </w:rPr>
        <w:t>，</w:t>
      </w:r>
      <w:r w:rsidR="00965E17" w:rsidRPr="004F683A">
        <w:rPr>
          <w:rFonts w:hint="eastAsia"/>
          <w:sz w:val="20"/>
        </w:rPr>
        <w:t>并</w:t>
      </w:r>
      <w:r w:rsidR="00DD4093" w:rsidRPr="004F683A">
        <w:rPr>
          <w:rFonts w:hint="eastAsia"/>
          <w:sz w:val="20"/>
        </w:rPr>
        <w:t>建立</w:t>
      </w:r>
      <w:r w:rsidR="00D11D55" w:rsidRPr="004F683A">
        <w:rPr>
          <w:rFonts w:hint="eastAsia"/>
          <w:sz w:val="20"/>
        </w:rPr>
        <w:t>模型估计分量的</w:t>
      </w:r>
      <w:proofErr w:type="spellStart"/>
      <w:r w:rsidR="00D11D55" w:rsidRPr="004F683A">
        <w:rPr>
          <w:rFonts w:hint="eastAsia"/>
          <w:sz w:val="20"/>
        </w:rPr>
        <w:t>VaR</w:t>
      </w:r>
      <w:proofErr w:type="spellEnd"/>
      <w:r w:rsidR="00DD4093" w:rsidRPr="004F683A">
        <w:rPr>
          <w:rFonts w:hint="eastAsia"/>
          <w:sz w:val="20"/>
        </w:rPr>
        <w:t>，将不同分量预测结果合并得到原始序列的</w:t>
      </w:r>
      <w:proofErr w:type="spellStart"/>
      <w:r w:rsidR="00DD4093" w:rsidRPr="004F683A">
        <w:rPr>
          <w:rFonts w:hint="eastAsia"/>
          <w:sz w:val="20"/>
        </w:rPr>
        <w:t>VaR</w:t>
      </w:r>
      <w:proofErr w:type="spellEnd"/>
      <w:r w:rsidR="00DD4093" w:rsidRPr="004F683A">
        <w:rPr>
          <w:rFonts w:hint="eastAsia"/>
          <w:sz w:val="20"/>
        </w:rPr>
        <w:t>值。具体步骤</w:t>
      </w:r>
      <w:r w:rsidR="0042708F" w:rsidRPr="004F683A">
        <w:rPr>
          <w:rFonts w:hint="eastAsia"/>
          <w:sz w:val="20"/>
        </w:rPr>
        <w:t>如图</w:t>
      </w:r>
      <w:r w:rsidR="0042708F" w:rsidRPr="004F683A">
        <w:rPr>
          <w:rFonts w:hint="eastAsia"/>
          <w:sz w:val="20"/>
        </w:rPr>
        <w:t>1</w:t>
      </w:r>
      <w:r w:rsidR="0042708F" w:rsidRPr="004F683A">
        <w:rPr>
          <w:rFonts w:hint="eastAsia"/>
          <w:sz w:val="20"/>
        </w:rPr>
        <w:t>所示。</w:t>
      </w:r>
    </w:p>
    <w:p w14:paraId="39E326B7" w14:textId="57CB1C61" w:rsidR="0032143D" w:rsidRPr="004F683A" w:rsidRDefault="0032143D" w:rsidP="00D77531">
      <w:pPr>
        <w:spacing w:line="360" w:lineRule="auto"/>
        <w:ind w:firstLine="420"/>
        <w:jc w:val="center"/>
        <w:rPr>
          <w:sz w:val="20"/>
        </w:rPr>
      </w:pPr>
      <w:r w:rsidRPr="004F683A">
        <w:rPr>
          <w:noProof/>
          <w:sz w:val="20"/>
        </w:rPr>
        <w:lastRenderedPageBreak/>
        <w:drawing>
          <wp:inline distT="0" distB="0" distL="0" distR="0" wp14:anchorId="004B5086" wp14:editId="6CAA6347">
            <wp:extent cx="2719523" cy="26289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9536" cy="2677247"/>
                    </a:xfrm>
                    <a:prstGeom prst="rect">
                      <a:avLst/>
                    </a:prstGeom>
                    <a:noFill/>
                  </pic:spPr>
                </pic:pic>
              </a:graphicData>
            </a:graphic>
          </wp:inline>
        </w:drawing>
      </w:r>
    </w:p>
    <w:p w14:paraId="260C87BC" w14:textId="187A1798" w:rsidR="00D77531" w:rsidRPr="004F683A" w:rsidRDefault="00D77531" w:rsidP="00D77531">
      <w:pPr>
        <w:spacing w:line="360" w:lineRule="auto"/>
        <w:ind w:firstLine="420"/>
        <w:jc w:val="center"/>
        <w:rPr>
          <w:sz w:val="20"/>
        </w:rPr>
      </w:pPr>
      <w:r w:rsidRPr="004F683A">
        <w:rPr>
          <w:rFonts w:hint="eastAsia"/>
          <w:sz w:val="20"/>
        </w:rPr>
        <w:t>图</w:t>
      </w:r>
      <w:r w:rsidRPr="004F683A">
        <w:rPr>
          <w:rFonts w:hint="eastAsia"/>
          <w:sz w:val="20"/>
        </w:rPr>
        <w:t>1</w:t>
      </w:r>
      <w:r w:rsidRPr="004F683A">
        <w:rPr>
          <w:sz w:val="20"/>
        </w:rPr>
        <w:t xml:space="preserve"> </w:t>
      </w:r>
      <w:r w:rsidRPr="004F683A">
        <w:rPr>
          <w:rFonts w:hint="eastAsia"/>
          <w:sz w:val="20"/>
        </w:rPr>
        <w:t>基于</w:t>
      </w:r>
      <w:r w:rsidRPr="004F683A">
        <w:rPr>
          <w:sz w:val="20"/>
        </w:rPr>
        <w:t>EMD-QRF</w:t>
      </w:r>
      <w:r w:rsidRPr="004F683A">
        <w:rPr>
          <w:rFonts w:hint="eastAsia"/>
          <w:sz w:val="20"/>
        </w:rPr>
        <w:t>模型的</w:t>
      </w:r>
    </w:p>
    <w:p w14:paraId="43B53D51" w14:textId="03EE5F93" w:rsidR="00976A91" w:rsidRPr="004F683A" w:rsidRDefault="00976A91" w:rsidP="00D77531">
      <w:pPr>
        <w:spacing w:line="360" w:lineRule="auto"/>
        <w:jc w:val="left"/>
        <w:rPr>
          <w:b/>
          <w:sz w:val="20"/>
        </w:rPr>
      </w:pPr>
      <w:r w:rsidRPr="004F683A">
        <w:rPr>
          <w:rFonts w:hint="eastAsia"/>
          <w:b/>
          <w:sz w:val="20"/>
        </w:rPr>
        <w:t>3</w:t>
      </w:r>
      <w:r w:rsidRPr="004F683A">
        <w:rPr>
          <w:b/>
          <w:sz w:val="20"/>
        </w:rPr>
        <w:t>.1</w:t>
      </w:r>
      <w:r w:rsidRPr="004F683A">
        <w:rPr>
          <w:rFonts w:hint="eastAsia"/>
          <w:b/>
          <w:sz w:val="20"/>
        </w:rPr>
        <w:t>原始序列的分解</w:t>
      </w:r>
    </w:p>
    <w:p w14:paraId="70BB6C76" w14:textId="4249BF86" w:rsidR="00976A91" w:rsidRPr="004F683A" w:rsidRDefault="00472CB3" w:rsidP="00D77531">
      <w:pPr>
        <w:spacing w:line="360" w:lineRule="auto"/>
        <w:ind w:firstLine="420"/>
        <w:jc w:val="left"/>
        <w:rPr>
          <w:sz w:val="20"/>
        </w:rPr>
      </w:pPr>
      <w:r w:rsidRPr="004F683A">
        <w:rPr>
          <w:rFonts w:hint="eastAsia"/>
          <w:sz w:val="20"/>
        </w:rPr>
        <w:t>采用</w:t>
      </w:r>
      <w:r w:rsidRPr="004F683A">
        <w:rPr>
          <w:rFonts w:hint="eastAsia"/>
          <w:sz w:val="20"/>
        </w:rPr>
        <w:t>E</w:t>
      </w:r>
      <w:r w:rsidRPr="004F683A">
        <w:rPr>
          <w:sz w:val="20"/>
        </w:rPr>
        <w:t>MD</w:t>
      </w:r>
      <w:r w:rsidRPr="004F683A">
        <w:rPr>
          <w:rFonts w:hint="eastAsia"/>
          <w:sz w:val="20"/>
        </w:rPr>
        <w:t>分解的方法将</w:t>
      </w:r>
      <w:r w:rsidRPr="004F683A">
        <w:rPr>
          <w:rFonts w:hint="eastAsia"/>
          <w:sz w:val="20"/>
        </w:rPr>
        <w:t>Q</w:t>
      </w:r>
      <w:r w:rsidRPr="004F683A">
        <w:rPr>
          <w:sz w:val="20"/>
        </w:rPr>
        <w:t>DII</w:t>
      </w:r>
      <w:r w:rsidRPr="004F683A">
        <w:rPr>
          <w:rFonts w:hint="eastAsia"/>
          <w:sz w:val="20"/>
        </w:rPr>
        <w:t>基金的收益率序列分解为</w:t>
      </w:r>
      <w:r w:rsidR="008F1BC5" w:rsidRPr="004F683A">
        <w:rPr>
          <w:rFonts w:hint="eastAsia"/>
          <w:sz w:val="20"/>
        </w:rPr>
        <w:t>一系列</w:t>
      </w:r>
      <w:r w:rsidR="006B1DC0" w:rsidRPr="004F683A">
        <w:rPr>
          <w:rFonts w:hint="eastAsia"/>
          <w:sz w:val="20"/>
        </w:rPr>
        <w:t>低相关性、具有</w:t>
      </w:r>
      <w:r w:rsidR="008F1BC5" w:rsidRPr="004F683A">
        <w:rPr>
          <w:rFonts w:hint="eastAsia"/>
          <w:sz w:val="20"/>
        </w:rPr>
        <w:t>不同频率</w:t>
      </w:r>
      <w:r w:rsidR="00967FE4" w:rsidRPr="004F683A">
        <w:rPr>
          <w:rFonts w:hint="eastAsia"/>
          <w:sz w:val="20"/>
        </w:rPr>
        <w:t>多个</w:t>
      </w:r>
      <w:r w:rsidR="00BE56EC" w:rsidRPr="004F683A">
        <w:rPr>
          <w:rFonts w:hint="eastAsia"/>
          <w:sz w:val="20"/>
        </w:rPr>
        <w:t>I</w:t>
      </w:r>
      <w:r w:rsidR="00BE56EC" w:rsidRPr="004F683A">
        <w:rPr>
          <w:sz w:val="20"/>
        </w:rPr>
        <w:t>MF</w:t>
      </w:r>
      <w:r w:rsidR="008F1BC5" w:rsidRPr="004F683A">
        <w:rPr>
          <w:rFonts w:hint="eastAsia"/>
          <w:sz w:val="20"/>
        </w:rPr>
        <w:t>分量</w:t>
      </w:r>
      <w:r w:rsidR="00967FE4" w:rsidRPr="004F683A">
        <w:rPr>
          <w:rFonts w:hint="eastAsia"/>
          <w:sz w:val="20"/>
        </w:rPr>
        <w:t>和一个趋势项</w:t>
      </w:r>
      <w:r w:rsidR="00BE56EC" w:rsidRPr="004F683A">
        <w:rPr>
          <w:rFonts w:hint="eastAsia"/>
          <w:sz w:val="20"/>
        </w:rPr>
        <w:t>。每个</w:t>
      </w:r>
      <w:r w:rsidR="00BE56EC" w:rsidRPr="004F683A">
        <w:rPr>
          <w:sz w:val="20"/>
        </w:rPr>
        <w:t>IMF</w:t>
      </w:r>
      <w:r w:rsidR="00BE56EC" w:rsidRPr="004F683A">
        <w:rPr>
          <w:rFonts w:hint="eastAsia"/>
          <w:sz w:val="20"/>
        </w:rPr>
        <w:t>分量的序列曲线都是围绕零均值线的局部极大值和极小值基本对称的波形，代表着原序列在不同时间尺度</w:t>
      </w:r>
      <w:r w:rsidR="00967FE4" w:rsidRPr="004F683A">
        <w:rPr>
          <w:rFonts w:hint="eastAsia"/>
          <w:sz w:val="20"/>
        </w:rPr>
        <w:t>的震荡变化</w:t>
      </w:r>
      <w:r w:rsidR="00BE56EC" w:rsidRPr="004F683A">
        <w:rPr>
          <w:rFonts w:hint="eastAsia"/>
          <w:sz w:val="20"/>
        </w:rPr>
        <w:t>。</w:t>
      </w:r>
      <w:r w:rsidR="00967FE4" w:rsidRPr="004F683A">
        <w:rPr>
          <w:rFonts w:hint="eastAsia"/>
          <w:sz w:val="20"/>
        </w:rPr>
        <w:t>趋势项集中反映了序列的非平稳性，代表着原序列的总趋势。</w:t>
      </w:r>
    </w:p>
    <w:p w14:paraId="32377B62" w14:textId="22454E26" w:rsidR="00472CB3" w:rsidRPr="004F683A" w:rsidRDefault="00976A91" w:rsidP="00D77531">
      <w:pPr>
        <w:spacing w:line="360" w:lineRule="auto"/>
        <w:jc w:val="left"/>
        <w:rPr>
          <w:b/>
          <w:sz w:val="20"/>
        </w:rPr>
      </w:pPr>
      <w:r w:rsidRPr="004F683A">
        <w:rPr>
          <w:rFonts w:hint="eastAsia"/>
          <w:b/>
          <w:sz w:val="20"/>
        </w:rPr>
        <w:t>3</w:t>
      </w:r>
      <w:r w:rsidRPr="004F683A">
        <w:rPr>
          <w:b/>
          <w:sz w:val="20"/>
        </w:rPr>
        <w:t>.2</w:t>
      </w:r>
      <w:r w:rsidRPr="004F683A">
        <w:rPr>
          <w:rFonts w:hint="eastAsia"/>
          <w:b/>
          <w:sz w:val="20"/>
        </w:rPr>
        <w:t>经验模式分量的重构</w:t>
      </w:r>
    </w:p>
    <w:p w14:paraId="4A63A5DC" w14:textId="43E44F92" w:rsidR="00976A91" w:rsidRPr="004F683A" w:rsidRDefault="00BA35AE" w:rsidP="00D77531">
      <w:pPr>
        <w:spacing w:line="360" w:lineRule="auto"/>
        <w:ind w:firstLine="420"/>
        <w:jc w:val="left"/>
        <w:rPr>
          <w:sz w:val="20"/>
        </w:rPr>
      </w:pPr>
      <w:r w:rsidRPr="004F683A">
        <w:rPr>
          <w:rFonts w:hint="eastAsia"/>
          <w:sz w:val="20"/>
        </w:rPr>
        <w:t>根据</w:t>
      </w:r>
      <w:r w:rsidRPr="004F683A">
        <w:rPr>
          <w:rFonts w:hint="eastAsia"/>
          <w:sz w:val="20"/>
        </w:rPr>
        <w:t>I</w:t>
      </w:r>
      <w:r w:rsidRPr="004F683A">
        <w:rPr>
          <w:sz w:val="20"/>
        </w:rPr>
        <w:t>MF</w:t>
      </w:r>
      <w:r w:rsidRPr="004F683A">
        <w:rPr>
          <w:rFonts w:hint="eastAsia"/>
          <w:sz w:val="20"/>
        </w:rPr>
        <w:t>分量的频率大小和统计特征将</w:t>
      </w:r>
      <w:r w:rsidRPr="004F683A">
        <w:rPr>
          <w:rFonts w:hint="eastAsia"/>
          <w:sz w:val="20"/>
        </w:rPr>
        <w:t>I</w:t>
      </w:r>
      <w:r w:rsidRPr="004F683A">
        <w:rPr>
          <w:sz w:val="20"/>
        </w:rPr>
        <w:t>MF</w:t>
      </w:r>
      <w:r w:rsidRPr="004F683A">
        <w:rPr>
          <w:rFonts w:hint="eastAsia"/>
          <w:sz w:val="20"/>
        </w:rPr>
        <w:t>分量分为高频项和低频项，然后对</w:t>
      </w:r>
      <w:r w:rsidRPr="004F683A">
        <w:rPr>
          <w:rFonts w:hint="eastAsia"/>
          <w:sz w:val="20"/>
        </w:rPr>
        <w:t>I</w:t>
      </w:r>
      <w:r w:rsidRPr="004F683A">
        <w:rPr>
          <w:sz w:val="20"/>
        </w:rPr>
        <w:t>MF</w:t>
      </w:r>
      <w:r w:rsidRPr="004F683A">
        <w:rPr>
          <w:rFonts w:hint="eastAsia"/>
          <w:sz w:val="20"/>
        </w:rPr>
        <w:t>分量进行重构。</w:t>
      </w:r>
      <w:r w:rsidR="00976A91" w:rsidRPr="004F683A">
        <w:rPr>
          <w:rFonts w:hint="eastAsia"/>
          <w:sz w:val="20"/>
        </w:rPr>
        <w:t>I</w:t>
      </w:r>
      <w:r w:rsidR="00976A91" w:rsidRPr="004F683A">
        <w:rPr>
          <w:sz w:val="20"/>
        </w:rPr>
        <w:t>MF</w:t>
      </w:r>
      <w:r w:rsidR="00976A91" w:rsidRPr="004F683A">
        <w:rPr>
          <w:rFonts w:hint="eastAsia"/>
          <w:sz w:val="20"/>
        </w:rPr>
        <w:t>分量的重构方法如下：</w:t>
      </w:r>
    </w:p>
    <w:p w14:paraId="6BDEB559" w14:textId="26552AF2" w:rsidR="00976A91" w:rsidRPr="004F683A" w:rsidRDefault="00976A91" w:rsidP="00D77531">
      <w:pPr>
        <w:spacing w:line="360" w:lineRule="auto"/>
        <w:jc w:val="left"/>
        <w:rPr>
          <w:sz w:val="20"/>
        </w:rPr>
      </w:pPr>
      <m:oMathPara>
        <m:oMath>
          <m:r>
            <m:rPr>
              <m:sty m:val="p"/>
            </m:rPr>
            <w:rPr>
              <w:rFonts w:ascii="Cambria Math" w:hAnsi="Cambria Math" w:hint="eastAsia"/>
              <w:sz w:val="20"/>
            </w:rPr>
            <m:t>高频分量</m:t>
          </m:r>
          <m:r>
            <m:rPr>
              <m:sty m:val="p"/>
            </m:rPr>
            <w:rPr>
              <w:rFonts w:ascii="Cambria Math" w:hAnsi="Cambria Math" w:hint="eastAsia"/>
              <w:sz w:val="20"/>
            </w:rPr>
            <m:t>=</m:t>
          </m:r>
          <m:nary>
            <m:naryPr>
              <m:chr m:val="∑"/>
              <m:limLoc m:val="undOvr"/>
              <m:subHide m:val="1"/>
              <m:supHide m:val="1"/>
              <m:ctrlPr>
                <w:rPr>
                  <w:rFonts w:ascii="Cambria Math" w:hAnsi="Cambria Math"/>
                  <w:sz w:val="20"/>
                </w:rPr>
              </m:ctrlPr>
            </m:naryPr>
            <m:sub/>
            <m:sup/>
            <m:e>
              <m:r>
                <m:rPr>
                  <m:sty m:val="p"/>
                </m:rPr>
                <w:rPr>
                  <w:rFonts w:ascii="Cambria Math" w:hAnsi="Cambria Math" w:hint="eastAsia"/>
                  <w:sz w:val="20"/>
                </w:rPr>
                <m:t>高频项</m:t>
              </m:r>
            </m:e>
          </m:nary>
        </m:oMath>
      </m:oMathPara>
    </w:p>
    <w:p w14:paraId="59DFFBA9" w14:textId="071D81B3" w:rsidR="00976A91" w:rsidRPr="004F683A" w:rsidRDefault="00976A91" w:rsidP="00D77531">
      <w:pPr>
        <w:spacing w:line="360" w:lineRule="auto"/>
        <w:jc w:val="left"/>
        <w:rPr>
          <w:sz w:val="20"/>
        </w:rPr>
      </w:pPr>
      <m:oMathPara>
        <m:oMath>
          <m:r>
            <m:rPr>
              <m:sty m:val="p"/>
            </m:rPr>
            <w:rPr>
              <w:rFonts w:ascii="Cambria Math" w:hAnsi="Cambria Math" w:hint="eastAsia"/>
              <w:sz w:val="20"/>
            </w:rPr>
            <m:t>低频分量</m:t>
          </m:r>
          <m:r>
            <m:rPr>
              <m:sty m:val="p"/>
            </m:rPr>
            <w:rPr>
              <w:rFonts w:ascii="Cambria Math" w:hAnsi="Cambria Math" w:hint="eastAsia"/>
              <w:sz w:val="20"/>
            </w:rPr>
            <m:t>=</m:t>
          </m:r>
          <m:nary>
            <m:naryPr>
              <m:chr m:val="∑"/>
              <m:limLoc m:val="undOvr"/>
              <m:subHide m:val="1"/>
              <m:supHide m:val="1"/>
              <m:ctrlPr>
                <w:rPr>
                  <w:rFonts w:ascii="Cambria Math" w:hAnsi="Cambria Math"/>
                  <w:sz w:val="20"/>
                </w:rPr>
              </m:ctrlPr>
            </m:naryPr>
            <m:sub/>
            <m:sup/>
            <m:e>
              <m:r>
                <m:rPr>
                  <m:sty m:val="p"/>
                </m:rPr>
                <w:rPr>
                  <w:rFonts w:ascii="Cambria Math" w:hAnsi="Cambria Math" w:hint="eastAsia"/>
                  <w:sz w:val="20"/>
                </w:rPr>
                <m:t>低频项</m:t>
              </m:r>
            </m:e>
          </m:nary>
        </m:oMath>
      </m:oMathPara>
    </w:p>
    <w:p w14:paraId="00C664A1" w14:textId="3F960DA3" w:rsidR="00976A91" w:rsidRPr="004F683A" w:rsidRDefault="00976A91" w:rsidP="00D77531">
      <w:pPr>
        <w:spacing w:line="360" w:lineRule="auto"/>
        <w:jc w:val="left"/>
        <w:rPr>
          <w:sz w:val="20"/>
        </w:rPr>
      </w:pPr>
      <m:oMathPara>
        <m:oMath>
          <m:r>
            <m:rPr>
              <m:sty m:val="p"/>
            </m:rPr>
            <w:rPr>
              <w:rFonts w:ascii="Cambria Math" w:hAnsi="Cambria Math" w:hint="eastAsia"/>
              <w:sz w:val="20"/>
            </w:rPr>
            <m:t>趋势分量</m:t>
          </m:r>
          <m:r>
            <m:rPr>
              <m:sty m:val="p"/>
            </m:rPr>
            <w:rPr>
              <w:rFonts w:ascii="Cambria Math" w:hAnsi="Cambria Math" w:hint="eastAsia"/>
              <w:sz w:val="20"/>
            </w:rPr>
            <m:t>=</m:t>
          </m:r>
          <m:r>
            <m:rPr>
              <m:sty m:val="p"/>
            </m:rPr>
            <w:rPr>
              <w:rFonts w:ascii="Cambria Math" w:hAnsi="Cambria Math"/>
              <w:sz w:val="20"/>
            </w:rPr>
            <m:t>Trend</m:t>
          </m:r>
        </m:oMath>
      </m:oMathPara>
    </w:p>
    <w:p w14:paraId="0D5F946E" w14:textId="4EC214CB" w:rsidR="00976A91" w:rsidRPr="004F683A" w:rsidRDefault="00BA35AE" w:rsidP="00D77531">
      <w:pPr>
        <w:spacing w:line="360" w:lineRule="auto"/>
        <w:ind w:firstLine="420"/>
        <w:jc w:val="left"/>
        <w:rPr>
          <w:sz w:val="20"/>
        </w:rPr>
      </w:pPr>
      <w:r w:rsidRPr="004F683A">
        <w:rPr>
          <w:rFonts w:hint="eastAsia"/>
          <w:sz w:val="20"/>
        </w:rPr>
        <w:t>其中高频分量代表</w:t>
      </w:r>
      <w:r w:rsidR="00967FE4" w:rsidRPr="004F683A">
        <w:rPr>
          <w:rFonts w:hint="eastAsia"/>
          <w:sz w:val="20"/>
        </w:rPr>
        <w:t>原</w:t>
      </w:r>
      <w:r w:rsidRPr="004F683A">
        <w:rPr>
          <w:rFonts w:hint="eastAsia"/>
          <w:sz w:val="20"/>
        </w:rPr>
        <w:t>序列的</w:t>
      </w:r>
      <w:r w:rsidR="00967FE4" w:rsidRPr="004F683A">
        <w:rPr>
          <w:rFonts w:hint="eastAsia"/>
          <w:sz w:val="20"/>
        </w:rPr>
        <w:t>短期</w:t>
      </w:r>
      <w:r w:rsidRPr="004F683A">
        <w:rPr>
          <w:rFonts w:hint="eastAsia"/>
          <w:sz w:val="20"/>
        </w:rPr>
        <w:t>波动，低频分量代表</w:t>
      </w:r>
      <w:r w:rsidR="00797742" w:rsidRPr="004F683A">
        <w:rPr>
          <w:rFonts w:hint="eastAsia"/>
          <w:sz w:val="20"/>
        </w:rPr>
        <w:t>原序列</w:t>
      </w:r>
      <w:r w:rsidRPr="004F683A">
        <w:rPr>
          <w:rFonts w:hint="eastAsia"/>
          <w:sz w:val="20"/>
        </w:rPr>
        <w:t>的中期波动，趋势分量代表着</w:t>
      </w:r>
      <w:r w:rsidR="00797742" w:rsidRPr="004F683A">
        <w:rPr>
          <w:rFonts w:hint="eastAsia"/>
          <w:sz w:val="20"/>
        </w:rPr>
        <w:t>原</w:t>
      </w:r>
      <w:r w:rsidRPr="004F683A">
        <w:rPr>
          <w:rFonts w:hint="eastAsia"/>
          <w:sz w:val="20"/>
        </w:rPr>
        <w:t>序列的长期趋势。</w:t>
      </w:r>
    </w:p>
    <w:p w14:paraId="488D6401" w14:textId="16979B23" w:rsidR="00976A91" w:rsidRPr="004F683A" w:rsidRDefault="00976A91" w:rsidP="00D77531">
      <w:pPr>
        <w:spacing w:line="360" w:lineRule="auto"/>
        <w:jc w:val="left"/>
        <w:rPr>
          <w:b/>
          <w:sz w:val="20"/>
        </w:rPr>
      </w:pPr>
      <w:r w:rsidRPr="004F683A">
        <w:rPr>
          <w:rFonts w:hint="eastAsia"/>
          <w:b/>
          <w:sz w:val="20"/>
        </w:rPr>
        <w:t>3</w:t>
      </w:r>
      <w:r w:rsidRPr="004F683A">
        <w:rPr>
          <w:b/>
          <w:sz w:val="20"/>
        </w:rPr>
        <w:t>.3</w:t>
      </w:r>
      <w:r w:rsidRPr="004F683A">
        <w:rPr>
          <w:rFonts w:hint="eastAsia"/>
          <w:b/>
          <w:sz w:val="20"/>
        </w:rPr>
        <w:t>相关统计量</w:t>
      </w:r>
    </w:p>
    <w:p w14:paraId="3C5E049F" w14:textId="77777777" w:rsidR="0042708F" w:rsidRPr="004F683A" w:rsidRDefault="0042708F" w:rsidP="00D77531">
      <w:pPr>
        <w:spacing w:line="360" w:lineRule="auto"/>
        <w:ind w:firstLine="420"/>
        <w:jc w:val="left"/>
        <w:rPr>
          <w:sz w:val="20"/>
        </w:rPr>
      </w:pPr>
      <w:r w:rsidRPr="004F683A">
        <w:rPr>
          <w:rFonts w:hint="eastAsia"/>
          <w:sz w:val="20"/>
        </w:rPr>
        <w:t>为了进一步挖掘</w:t>
      </w:r>
      <w:r w:rsidRPr="004F683A">
        <w:rPr>
          <w:rFonts w:hint="eastAsia"/>
          <w:sz w:val="20"/>
        </w:rPr>
        <w:t>IMF</w:t>
      </w:r>
      <w:r w:rsidRPr="004F683A">
        <w:rPr>
          <w:rFonts w:hint="eastAsia"/>
          <w:sz w:val="20"/>
        </w:rPr>
        <w:t>分量的</w:t>
      </w:r>
      <w:proofErr w:type="gramStart"/>
      <w:r w:rsidRPr="004F683A">
        <w:rPr>
          <w:rFonts w:hint="eastAsia"/>
          <w:sz w:val="20"/>
        </w:rPr>
        <w:t>的</w:t>
      </w:r>
      <w:proofErr w:type="gramEnd"/>
      <w:r w:rsidRPr="004F683A">
        <w:rPr>
          <w:rFonts w:hint="eastAsia"/>
          <w:sz w:val="20"/>
        </w:rPr>
        <w:t>经济意义，我们引入以下指标</w:t>
      </w:r>
      <w:r w:rsidRPr="004F683A">
        <w:rPr>
          <w:rFonts w:hint="eastAsia"/>
          <w:sz w:val="20"/>
        </w:rPr>
        <w:t>:</w:t>
      </w:r>
    </w:p>
    <w:p w14:paraId="7DE40C3E" w14:textId="77777777" w:rsidR="0042708F" w:rsidRPr="004F683A" w:rsidRDefault="0042708F" w:rsidP="00D77531">
      <w:pPr>
        <w:pStyle w:val="a7"/>
        <w:numPr>
          <w:ilvl w:val="0"/>
          <w:numId w:val="3"/>
        </w:numPr>
        <w:spacing w:line="360" w:lineRule="auto"/>
        <w:ind w:firstLineChars="0"/>
        <w:jc w:val="left"/>
        <w:rPr>
          <w:sz w:val="20"/>
        </w:rPr>
      </w:pPr>
      <w:r w:rsidRPr="004F683A">
        <w:rPr>
          <w:rFonts w:hint="eastAsia"/>
          <w:sz w:val="20"/>
        </w:rPr>
        <w:t>拟相关系数</w:t>
      </w:r>
      <w:r w:rsidRPr="004F683A">
        <w:rPr>
          <w:rFonts w:hint="eastAsia"/>
          <w:sz w:val="20"/>
        </w:rPr>
        <w:t>:</w:t>
      </w:r>
    </w:p>
    <w:p w14:paraId="30B6A77A" w14:textId="77777777" w:rsidR="0042708F" w:rsidRPr="004F683A" w:rsidRDefault="006424F4" w:rsidP="00D77531">
      <w:pPr>
        <w:pStyle w:val="a7"/>
        <w:spacing w:line="360" w:lineRule="auto"/>
        <w:ind w:left="780" w:firstLineChars="0" w:firstLine="0"/>
        <w:jc w:val="left"/>
        <w:rPr>
          <w:sz w:val="20"/>
        </w:rPr>
      </w:pPr>
      <m:oMathPara>
        <m:oMath>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i</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IMF</m:t>
                  </m:r>
                </m:e>
                <m:sub>
                  <m:r>
                    <w:rPr>
                      <w:rFonts w:ascii="Cambria Math" w:hAnsi="Cambria Math" w:hint="eastAsia"/>
                      <w:sz w:val="20"/>
                    </w:rPr>
                    <m:t>i</m:t>
                  </m:r>
                </m:sub>
              </m:sSub>
              <m:r>
                <w:rPr>
                  <w:rFonts w:ascii="Cambria Math" w:hAnsi="Cambria Math"/>
                  <w:sz w:val="20"/>
                </w:rPr>
                <m:t>*</m:t>
              </m:r>
              <m:sSup>
                <m:sSupPr>
                  <m:ctrlPr>
                    <w:rPr>
                      <w:rFonts w:ascii="Cambria Math" w:hAnsi="Cambria Math"/>
                      <w:i/>
                      <w:sz w:val="20"/>
                    </w:rPr>
                  </m:ctrlPr>
                </m:sSupPr>
                <m:e>
                  <m:r>
                    <w:rPr>
                      <w:rFonts w:ascii="Cambria Math" w:hAnsi="Cambria Math"/>
                      <w:sz w:val="20"/>
                    </w:rPr>
                    <m:t>S</m:t>
                  </m:r>
                </m:e>
                <m:sup>
                  <m:r>
                    <w:rPr>
                      <w:rFonts w:ascii="Cambria Math" w:hAnsi="Cambria Math"/>
                      <w:sz w:val="20"/>
                    </w:rPr>
                    <m:t>T</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IMF</m:t>
                  </m:r>
                </m:e>
                <m:sub>
                  <m:r>
                    <w:rPr>
                      <w:rFonts w:ascii="Cambria Math" w:hAnsi="Cambria Math"/>
                      <w:sz w:val="20"/>
                    </w:rPr>
                    <m:t>i</m:t>
                  </m:r>
                </m:sub>
              </m:sSub>
              <m:r>
                <w:rPr>
                  <w:rFonts w:ascii="Cambria Math" w:hAnsi="Cambria Math"/>
                  <w:sz w:val="20"/>
                </w:rPr>
                <m:t>|*|S|</m:t>
              </m:r>
            </m:den>
          </m:f>
        </m:oMath>
      </m:oMathPara>
    </w:p>
    <w:p w14:paraId="6A43BE06" w14:textId="5091AB04" w:rsidR="0042708F" w:rsidRPr="004F683A" w:rsidRDefault="0042708F" w:rsidP="00D77531">
      <w:pPr>
        <w:spacing w:line="360" w:lineRule="auto"/>
        <w:ind w:firstLine="420"/>
        <w:jc w:val="left"/>
        <w:rPr>
          <w:sz w:val="20"/>
        </w:rPr>
      </w:pPr>
      <m:oMath>
        <m:r>
          <w:rPr>
            <w:rFonts w:ascii="Cambria Math" w:hAnsi="Cambria Math"/>
            <w:sz w:val="20"/>
          </w:rPr>
          <m:t>|</m:t>
        </m:r>
        <m:sSub>
          <m:sSubPr>
            <m:ctrlPr>
              <w:rPr>
                <w:rFonts w:ascii="Cambria Math" w:hAnsi="Cambria Math"/>
                <w:i/>
                <w:sz w:val="20"/>
              </w:rPr>
            </m:ctrlPr>
          </m:sSubPr>
          <m:e>
            <m:r>
              <w:rPr>
                <w:rFonts w:ascii="Cambria Math" w:hAnsi="Cambria Math"/>
                <w:sz w:val="20"/>
              </w:rPr>
              <m:t>IMF</m:t>
            </m:r>
          </m:e>
          <m:sub>
            <m:r>
              <w:rPr>
                <w:rFonts w:ascii="Cambria Math" w:hAnsi="Cambria Math"/>
                <w:sz w:val="20"/>
              </w:rPr>
              <m:t>i</m:t>
            </m:r>
          </m:sub>
        </m:sSub>
        <m:r>
          <w:rPr>
            <w:rFonts w:ascii="Cambria Math" w:hAnsi="Cambria Math"/>
            <w:sz w:val="20"/>
          </w:rPr>
          <m:t>|</m:t>
        </m:r>
      </m:oMath>
      <w:r w:rsidRPr="004F683A">
        <w:rPr>
          <w:rFonts w:hint="eastAsia"/>
          <w:sz w:val="20"/>
        </w:rPr>
        <w:t>为经验模式</w:t>
      </w:r>
      <w:proofErr w:type="spellStart"/>
      <w:r w:rsidRPr="004F683A">
        <w:rPr>
          <w:rFonts w:hint="eastAsia"/>
          <w:sz w:val="20"/>
        </w:rPr>
        <w:t>i</w:t>
      </w:r>
      <w:proofErr w:type="spellEnd"/>
      <w:r w:rsidRPr="004F683A">
        <w:rPr>
          <w:rFonts w:hint="eastAsia"/>
          <w:sz w:val="20"/>
        </w:rPr>
        <w:t>的模，</w:t>
      </w:r>
      <m:oMath>
        <m:r>
          <w:rPr>
            <w:rFonts w:ascii="Cambria Math" w:hAnsi="Cambria Math"/>
            <w:sz w:val="20"/>
          </w:rPr>
          <m:t>|S|</m:t>
        </m:r>
      </m:oMath>
      <w:r w:rsidRPr="004F683A">
        <w:rPr>
          <w:rFonts w:hint="eastAsia"/>
          <w:sz w:val="20"/>
        </w:rPr>
        <w:t>为原序列的模</w:t>
      </w:r>
      <w:r w:rsidR="00967FE4" w:rsidRPr="004F683A">
        <w:rPr>
          <w:rFonts w:hint="eastAsia"/>
          <w:sz w:val="20"/>
        </w:rPr>
        <w:t>。拟相关系数衡量</w:t>
      </w:r>
      <w:r w:rsidR="00967FE4" w:rsidRPr="004F683A">
        <w:rPr>
          <w:rFonts w:hint="eastAsia"/>
          <w:sz w:val="20"/>
        </w:rPr>
        <w:t>I</w:t>
      </w:r>
      <w:r w:rsidR="00967FE4" w:rsidRPr="004F683A">
        <w:rPr>
          <w:sz w:val="20"/>
        </w:rPr>
        <w:t>MF</w:t>
      </w:r>
      <w:r w:rsidR="00967FE4" w:rsidRPr="004F683A">
        <w:rPr>
          <w:rFonts w:hint="eastAsia"/>
          <w:sz w:val="20"/>
        </w:rPr>
        <w:t>分量与原序列的相关</w:t>
      </w:r>
      <w:r w:rsidR="00967FE4" w:rsidRPr="004F683A">
        <w:rPr>
          <w:rFonts w:hint="eastAsia"/>
          <w:sz w:val="20"/>
        </w:rPr>
        <w:lastRenderedPageBreak/>
        <w:t>性，拟相关系数</w:t>
      </w:r>
      <w:r w:rsidRPr="004F683A">
        <w:rPr>
          <w:rFonts w:hint="eastAsia"/>
          <w:sz w:val="20"/>
        </w:rPr>
        <w:t>越大，当前</w:t>
      </w:r>
      <w:r w:rsidRPr="004F683A">
        <w:rPr>
          <w:rFonts w:hint="eastAsia"/>
          <w:sz w:val="20"/>
        </w:rPr>
        <w:t>I</w:t>
      </w:r>
      <w:r w:rsidRPr="004F683A">
        <w:rPr>
          <w:sz w:val="20"/>
        </w:rPr>
        <w:t>MF</w:t>
      </w:r>
      <w:r w:rsidRPr="004F683A">
        <w:rPr>
          <w:rFonts w:hint="eastAsia"/>
          <w:sz w:val="20"/>
        </w:rPr>
        <w:t>与原序列相关性越大。</w:t>
      </w:r>
    </w:p>
    <w:p w14:paraId="43DDC9B1" w14:textId="2BFDB1BD" w:rsidR="0042708F" w:rsidRPr="004F683A" w:rsidRDefault="0042708F" w:rsidP="00D77531">
      <w:pPr>
        <w:pStyle w:val="a7"/>
        <w:numPr>
          <w:ilvl w:val="0"/>
          <w:numId w:val="3"/>
        </w:numPr>
        <w:spacing w:line="360" w:lineRule="auto"/>
        <w:ind w:firstLineChars="0"/>
        <w:jc w:val="left"/>
        <w:rPr>
          <w:sz w:val="20"/>
        </w:rPr>
      </w:pPr>
      <w:r w:rsidRPr="004F683A">
        <w:rPr>
          <w:rFonts w:hint="eastAsia"/>
          <w:sz w:val="20"/>
        </w:rPr>
        <w:t>方差贡献</w:t>
      </w:r>
      <w:r w:rsidR="00967FE4" w:rsidRPr="004F683A">
        <w:rPr>
          <w:rFonts w:hint="eastAsia"/>
          <w:sz w:val="20"/>
        </w:rPr>
        <w:t>率</w:t>
      </w:r>
    </w:p>
    <w:p w14:paraId="2E8F5927" w14:textId="0A3CBA34" w:rsidR="0042708F" w:rsidRPr="004F683A" w:rsidRDefault="0042708F" w:rsidP="00D77531">
      <w:pPr>
        <w:pStyle w:val="a7"/>
        <w:spacing w:line="360" w:lineRule="auto"/>
        <w:ind w:left="780" w:firstLineChars="0" w:firstLine="0"/>
        <w:jc w:val="left"/>
        <w:rPr>
          <w:sz w:val="20"/>
        </w:rPr>
      </w:pPr>
      <m:oMathPara>
        <m:oMath>
          <m:r>
            <w:rPr>
              <w:rFonts w:ascii="Cambria Math" w:hAnsi="Cambria Math"/>
              <w:sz w:val="20"/>
            </w:rPr>
            <m:t>S</m:t>
          </m:r>
          <m:r>
            <m:rPr>
              <m:sty m:val="p"/>
            </m:rPr>
            <w:rPr>
              <w:rFonts w:ascii="Cambria Math" w:hAnsi="Cambria Math"/>
              <w:sz w:val="20"/>
            </w:rPr>
            <m:t>TDR=</m:t>
          </m:r>
          <m:f>
            <m:fPr>
              <m:ctrlPr>
                <w:rPr>
                  <w:rFonts w:ascii="Cambria Math" w:hAnsi="Cambria Math"/>
                  <w:sz w:val="20"/>
                </w:rPr>
              </m:ctrlPr>
            </m:fPr>
            <m:num>
              <m:r>
                <m:rPr>
                  <m:sty m:val="p"/>
                </m:rPr>
                <w:rPr>
                  <w:rFonts w:ascii="Cambria Math" w:hAnsi="Cambria Math"/>
                  <w:sz w:val="20"/>
                </w:rPr>
                <m:t>V</m:t>
              </m:r>
              <m:r>
                <w:rPr>
                  <w:rFonts w:ascii="Cambria Math" w:hAnsi="Cambria Math" w:hint="eastAsia"/>
                  <w:sz w:val="20"/>
                </w:rPr>
                <m:t>a</m:t>
              </m:r>
              <m:r>
                <m:rPr>
                  <m:sty m:val="p"/>
                </m:rPr>
                <w:rPr>
                  <w:rFonts w:ascii="Cambria Math" w:hAnsi="Cambria Math"/>
                  <w:sz w:val="20"/>
                </w:rPr>
                <m:t>r(</m:t>
              </m:r>
              <m:sSub>
                <m:sSubPr>
                  <m:ctrlPr>
                    <w:rPr>
                      <w:rFonts w:ascii="Cambria Math" w:hAnsi="Cambria Math"/>
                      <w:sz w:val="20"/>
                    </w:rPr>
                  </m:ctrlPr>
                </m:sSubPr>
                <m:e>
                  <m:r>
                    <m:rPr>
                      <m:sty m:val="p"/>
                    </m:rPr>
                    <w:rPr>
                      <w:rFonts w:ascii="Cambria Math" w:hAnsi="Cambria Math"/>
                      <w:sz w:val="20"/>
                    </w:rPr>
                    <m:t>IMF</m:t>
                  </m:r>
                </m:e>
                <m:sub>
                  <m:r>
                    <w:rPr>
                      <w:rFonts w:ascii="Cambria Math" w:hAnsi="Cambria Math" w:hint="eastAsia"/>
                      <w:sz w:val="20"/>
                    </w:rPr>
                    <m:t>i</m:t>
                  </m:r>
                </m:sub>
              </m:sSub>
              <m:r>
                <m:rPr>
                  <m:sty m:val="p"/>
                </m:rPr>
                <w:rPr>
                  <w:rFonts w:ascii="Cambria Math" w:hAnsi="Cambria Math"/>
                  <w:sz w:val="20"/>
                </w:rPr>
                <m:t>)</m:t>
              </m:r>
            </m:num>
            <m:den>
              <m:nary>
                <m:naryPr>
                  <m:chr m:val="∑"/>
                  <m:limLoc m:val="undOvr"/>
                  <m:subHide m:val="1"/>
                  <m:supHide m:val="1"/>
                  <m:ctrlPr>
                    <w:rPr>
                      <w:rFonts w:ascii="Cambria Math" w:hAnsi="Cambria Math"/>
                      <w:sz w:val="20"/>
                    </w:rPr>
                  </m:ctrlPr>
                </m:naryPr>
                <m:sub/>
                <m:sup/>
                <m:e>
                  <m:r>
                    <m:rPr>
                      <m:sty m:val="p"/>
                    </m:rPr>
                    <w:rPr>
                      <w:rFonts w:ascii="Cambria Math" w:hAnsi="Cambria Math"/>
                      <w:sz w:val="20"/>
                    </w:rPr>
                    <m:t>V</m:t>
                  </m:r>
                  <m:r>
                    <w:rPr>
                      <w:rFonts w:ascii="Cambria Math" w:hAnsi="Cambria Math" w:hint="eastAsia"/>
                      <w:sz w:val="20"/>
                    </w:rPr>
                    <m:t>a</m:t>
                  </m:r>
                  <m:r>
                    <m:rPr>
                      <m:sty m:val="p"/>
                    </m:rPr>
                    <w:rPr>
                      <w:rFonts w:ascii="Cambria Math" w:hAnsi="Cambria Math"/>
                      <w:sz w:val="20"/>
                    </w:rPr>
                    <m:t>r(</m:t>
                  </m:r>
                  <m:sSub>
                    <m:sSubPr>
                      <m:ctrlPr>
                        <w:rPr>
                          <w:rFonts w:ascii="Cambria Math" w:hAnsi="Cambria Math"/>
                          <w:sz w:val="20"/>
                        </w:rPr>
                      </m:ctrlPr>
                    </m:sSubPr>
                    <m:e>
                      <m:r>
                        <m:rPr>
                          <m:sty m:val="p"/>
                        </m:rPr>
                        <w:rPr>
                          <w:rFonts w:ascii="Cambria Math" w:hAnsi="Cambria Math"/>
                          <w:sz w:val="20"/>
                        </w:rPr>
                        <m:t>IMF</m:t>
                      </m:r>
                    </m:e>
                    <m:sub>
                      <m:r>
                        <w:rPr>
                          <w:rFonts w:ascii="Cambria Math" w:hAnsi="Cambria Math" w:hint="eastAsia"/>
                          <w:sz w:val="20"/>
                        </w:rPr>
                        <m:t>i</m:t>
                      </m:r>
                    </m:sub>
                  </m:sSub>
                  <m:r>
                    <m:rPr>
                      <m:sty m:val="p"/>
                    </m:rPr>
                    <w:rPr>
                      <w:rFonts w:ascii="Cambria Math" w:hAnsi="Cambria Math"/>
                      <w:sz w:val="20"/>
                    </w:rPr>
                    <m:t>)</m:t>
                  </m:r>
                </m:e>
              </m:nary>
            </m:den>
          </m:f>
        </m:oMath>
      </m:oMathPara>
    </w:p>
    <w:p w14:paraId="776EF837" w14:textId="2F19EBA4" w:rsidR="00967FE4" w:rsidRPr="004F683A" w:rsidRDefault="00967FE4" w:rsidP="00D77531">
      <w:pPr>
        <w:pStyle w:val="a7"/>
        <w:spacing w:line="360" w:lineRule="auto"/>
        <w:ind w:left="780" w:firstLineChars="0" w:firstLine="0"/>
        <w:jc w:val="left"/>
        <w:rPr>
          <w:sz w:val="20"/>
        </w:rPr>
      </w:pPr>
      <w:r w:rsidRPr="004F683A">
        <w:rPr>
          <w:rFonts w:hint="eastAsia"/>
          <w:sz w:val="20"/>
        </w:rPr>
        <w:t>方差贡献率</w:t>
      </w:r>
      <w:r w:rsidR="00797742" w:rsidRPr="004F683A">
        <w:rPr>
          <w:rFonts w:hint="eastAsia"/>
          <w:sz w:val="20"/>
        </w:rPr>
        <w:t>说明单个</w:t>
      </w:r>
      <w:r w:rsidR="00797742" w:rsidRPr="004F683A">
        <w:rPr>
          <w:rFonts w:hint="eastAsia"/>
          <w:sz w:val="20"/>
        </w:rPr>
        <w:t>I</w:t>
      </w:r>
      <w:r w:rsidR="00797742" w:rsidRPr="004F683A">
        <w:rPr>
          <w:sz w:val="20"/>
        </w:rPr>
        <w:t>MF</w:t>
      </w:r>
      <w:r w:rsidR="00797742" w:rsidRPr="004F683A">
        <w:rPr>
          <w:rFonts w:hint="eastAsia"/>
          <w:sz w:val="20"/>
        </w:rPr>
        <w:t>分量的波动对整个序列波动的影响力的大小。</w:t>
      </w:r>
    </w:p>
    <w:p w14:paraId="4C5BFC71" w14:textId="77777777" w:rsidR="0042708F" w:rsidRPr="004F683A" w:rsidRDefault="0042708F" w:rsidP="00D77531">
      <w:pPr>
        <w:pStyle w:val="a7"/>
        <w:numPr>
          <w:ilvl w:val="0"/>
          <w:numId w:val="3"/>
        </w:numPr>
        <w:spacing w:line="360" w:lineRule="auto"/>
        <w:ind w:firstLineChars="0"/>
        <w:jc w:val="left"/>
        <w:rPr>
          <w:sz w:val="20"/>
        </w:rPr>
      </w:pPr>
      <w:r w:rsidRPr="004F683A">
        <w:rPr>
          <w:rFonts w:hint="eastAsia"/>
          <w:sz w:val="20"/>
        </w:rPr>
        <w:t>平均周期</w:t>
      </w:r>
    </w:p>
    <w:p w14:paraId="7FF05BA1" w14:textId="77777777" w:rsidR="0042708F" w:rsidRPr="004F683A" w:rsidRDefault="0042708F" w:rsidP="00D77531">
      <w:pPr>
        <w:pStyle w:val="a7"/>
        <w:spacing w:line="360" w:lineRule="auto"/>
        <w:ind w:left="780" w:firstLineChars="0" w:firstLine="0"/>
        <w:jc w:val="left"/>
        <w:rPr>
          <w:sz w:val="20"/>
        </w:rPr>
      </w:pPr>
      <m:oMathPara>
        <m:oMath>
          <m:r>
            <w:rPr>
              <w:rFonts w:ascii="Cambria Math" w:hAnsi="Cambria Math"/>
              <w:sz w:val="20"/>
            </w:rPr>
            <m:t>C</m:t>
          </m:r>
          <m:r>
            <m:rPr>
              <m:sty m:val="p"/>
            </m:rPr>
            <w:rPr>
              <w:rFonts w:ascii="Cambria Math" w:hAnsi="Cambria Math"/>
              <w:sz w:val="20"/>
            </w:rPr>
            <m:t>=</m:t>
          </m:r>
          <m:f>
            <m:fPr>
              <m:ctrlPr>
                <w:rPr>
                  <w:rFonts w:ascii="Cambria Math" w:hAnsi="Cambria Math"/>
                  <w:sz w:val="20"/>
                </w:rPr>
              </m:ctrlPr>
            </m:fPr>
            <m:num>
              <m:r>
                <m:rPr>
                  <m:sty m:val="p"/>
                </m:rPr>
                <w:rPr>
                  <w:rFonts w:ascii="Cambria Math" w:hAnsi="Cambria Math"/>
                  <w:sz w:val="20"/>
                </w:rPr>
                <m:t>N</m:t>
              </m:r>
            </m:num>
            <m:den>
              <m:sSub>
                <m:sSubPr>
                  <m:ctrlPr>
                    <w:rPr>
                      <w:rFonts w:ascii="Cambria Math" w:hAnsi="Cambria Math"/>
                      <w:sz w:val="20"/>
                    </w:rPr>
                  </m:ctrlPr>
                </m:sSubPr>
                <m:e>
                  <m:r>
                    <m:rPr>
                      <m:sty m:val="p"/>
                    </m:rPr>
                    <w:rPr>
                      <w:rFonts w:ascii="Cambria Math" w:hAnsi="Cambria Math"/>
                      <w:sz w:val="20"/>
                    </w:rPr>
                    <m:t>N</m:t>
                  </m:r>
                </m:e>
                <m:sub>
                  <m:r>
                    <w:rPr>
                      <w:rFonts w:ascii="Cambria Math" w:hAnsi="Cambria Math"/>
                      <w:sz w:val="20"/>
                    </w:rPr>
                    <m:t>Min</m:t>
                  </m:r>
                </m:sub>
              </m:sSub>
            </m:den>
          </m:f>
        </m:oMath>
      </m:oMathPara>
    </w:p>
    <w:p w14:paraId="4710C20D" w14:textId="74B7128C" w:rsidR="0042708F" w:rsidRPr="004F683A" w:rsidRDefault="0042708F" w:rsidP="00D77531">
      <w:pPr>
        <w:spacing w:line="360" w:lineRule="auto"/>
        <w:jc w:val="left"/>
        <w:rPr>
          <w:sz w:val="20"/>
        </w:rPr>
      </w:pPr>
      <w:r w:rsidRPr="004F683A">
        <w:rPr>
          <w:sz w:val="20"/>
        </w:rPr>
        <w:tab/>
        <w:t>N</w:t>
      </w:r>
      <w:r w:rsidRPr="004F683A">
        <w:rPr>
          <w:rFonts w:hint="eastAsia"/>
          <w:sz w:val="20"/>
        </w:rPr>
        <w:t>表示原序列观测值个数，</w:t>
      </w:r>
      <m:oMath>
        <m:sSub>
          <m:sSubPr>
            <m:ctrlPr>
              <w:rPr>
                <w:rFonts w:ascii="Cambria Math" w:hAnsi="Cambria Math"/>
                <w:sz w:val="20"/>
              </w:rPr>
            </m:ctrlPr>
          </m:sSubPr>
          <m:e>
            <m:r>
              <m:rPr>
                <m:sty m:val="p"/>
              </m:rPr>
              <w:rPr>
                <w:rFonts w:ascii="Cambria Math" w:hAnsi="Cambria Math"/>
                <w:sz w:val="20"/>
              </w:rPr>
              <m:t>N</m:t>
            </m:r>
          </m:e>
          <m:sub>
            <m:r>
              <w:rPr>
                <w:rFonts w:ascii="Cambria Math" w:hAnsi="Cambria Math"/>
                <w:sz w:val="20"/>
              </w:rPr>
              <m:t>Min</m:t>
            </m:r>
          </m:sub>
        </m:sSub>
      </m:oMath>
      <w:r w:rsidRPr="004F683A">
        <w:rPr>
          <w:rFonts w:hint="eastAsia"/>
          <w:sz w:val="20"/>
        </w:rPr>
        <w:t>表示极大值个数。</w:t>
      </w:r>
      <w:r w:rsidR="00797742" w:rsidRPr="004F683A">
        <w:rPr>
          <w:rFonts w:hint="eastAsia"/>
          <w:sz w:val="20"/>
        </w:rPr>
        <w:t>平均周期反映</w:t>
      </w:r>
      <w:r w:rsidR="00797742" w:rsidRPr="004F683A">
        <w:rPr>
          <w:rFonts w:hint="eastAsia"/>
          <w:sz w:val="20"/>
        </w:rPr>
        <w:t>I</w:t>
      </w:r>
      <w:r w:rsidR="00797742" w:rsidRPr="004F683A">
        <w:rPr>
          <w:sz w:val="20"/>
        </w:rPr>
        <w:t>MF</w:t>
      </w:r>
      <w:r w:rsidR="00797742" w:rsidRPr="004F683A">
        <w:rPr>
          <w:rFonts w:hint="eastAsia"/>
          <w:sz w:val="20"/>
        </w:rPr>
        <w:t>分量波动的时间时间尺度。</w:t>
      </w:r>
    </w:p>
    <w:p w14:paraId="398EF51C" w14:textId="77777777" w:rsidR="0042708F" w:rsidRPr="004F683A" w:rsidRDefault="0042708F" w:rsidP="00D77531">
      <w:pPr>
        <w:spacing w:line="360" w:lineRule="auto"/>
        <w:ind w:firstLine="420"/>
        <w:jc w:val="left"/>
        <w:rPr>
          <w:sz w:val="20"/>
        </w:rPr>
      </w:pPr>
    </w:p>
    <w:p w14:paraId="5225B8F5" w14:textId="27A8A12C" w:rsidR="00674487" w:rsidRPr="004F683A" w:rsidRDefault="00674487" w:rsidP="00D77531">
      <w:pPr>
        <w:spacing w:line="360" w:lineRule="auto"/>
        <w:jc w:val="left"/>
        <w:rPr>
          <w:b/>
          <w:sz w:val="22"/>
        </w:rPr>
      </w:pPr>
      <w:r w:rsidRPr="004F683A">
        <w:rPr>
          <w:rFonts w:hint="eastAsia"/>
          <w:b/>
          <w:sz w:val="22"/>
        </w:rPr>
        <w:t>4</w:t>
      </w:r>
      <w:r w:rsidR="00D9646E" w:rsidRPr="004F683A">
        <w:rPr>
          <w:b/>
          <w:sz w:val="22"/>
        </w:rPr>
        <w:t xml:space="preserve"> </w:t>
      </w:r>
      <w:r w:rsidR="00976A91" w:rsidRPr="004F683A">
        <w:rPr>
          <w:rFonts w:hint="eastAsia"/>
          <w:b/>
          <w:sz w:val="22"/>
        </w:rPr>
        <w:t>实证研究</w:t>
      </w:r>
    </w:p>
    <w:p w14:paraId="48BD134B" w14:textId="3FCAA12A" w:rsidR="004323DC" w:rsidRPr="004F683A" w:rsidRDefault="004323DC" w:rsidP="00D77531">
      <w:pPr>
        <w:spacing w:line="360" w:lineRule="auto"/>
        <w:jc w:val="left"/>
        <w:rPr>
          <w:b/>
          <w:sz w:val="20"/>
        </w:rPr>
      </w:pPr>
      <w:r w:rsidRPr="004F683A">
        <w:rPr>
          <w:rFonts w:hint="eastAsia"/>
          <w:b/>
          <w:sz w:val="20"/>
        </w:rPr>
        <w:t>4</w:t>
      </w:r>
      <w:r w:rsidRPr="004F683A">
        <w:rPr>
          <w:b/>
          <w:sz w:val="20"/>
        </w:rPr>
        <w:t xml:space="preserve">.1 </w:t>
      </w:r>
      <w:r w:rsidRPr="004F683A">
        <w:rPr>
          <w:rFonts w:hint="eastAsia"/>
          <w:b/>
          <w:sz w:val="20"/>
        </w:rPr>
        <w:t>数据来源与处理</w:t>
      </w:r>
    </w:p>
    <w:p w14:paraId="07CB8166" w14:textId="1EDDE4E3" w:rsidR="004323DC" w:rsidRPr="004F683A" w:rsidRDefault="00D9646E" w:rsidP="00D77531">
      <w:pPr>
        <w:spacing w:line="360" w:lineRule="auto"/>
        <w:ind w:firstLine="420"/>
        <w:jc w:val="left"/>
        <w:rPr>
          <w:sz w:val="20"/>
        </w:rPr>
      </w:pPr>
      <w:r w:rsidRPr="004F683A">
        <w:rPr>
          <w:rFonts w:hint="eastAsia"/>
          <w:sz w:val="20"/>
        </w:rPr>
        <w:t>本文研究分析选取的数据是华夏全球精选</w:t>
      </w:r>
      <w:r w:rsidRPr="004F683A">
        <w:rPr>
          <w:rFonts w:hint="eastAsia"/>
          <w:sz w:val="20"/>
        </w:rPr>
        <w:t>Q</w:t>
      </w:r>
      <w:r w:rsidRPr="004F683A">
        <w:rPr>
          <w:sz w:val="20"/>
        </w:rPr>
        <w:t>DII</w:t>
      </w:r>
      <w:r w:rsidRPr="004F683A">
        <w:rPr>
          <w:rFonts w:hint="eastAsia"/>
          <w:sz w:val="20"/>
        </w:rPr>
        <w:t>基金日净值数据，时间跨度为</w:t>
      </w:r>
      <w:r w:rsidRPr="004F683A">
        <w:rPr>
          <w:rFonts w:hint="eastAsia"/>
          <w:sz w:val="20"/>
        </w:rPr>
        <w:t>20</w:t>
      </w:r>
      <w:r w:rsidR="00846E20">
        <w:rPr>
          <w:sz w:val="20"/>
        </w:rPr>
        <w:t>10</w:t>
      </w:r>
      <w:r w:rsidRPr="004F683A">
        <w:rPr>
          <w:rFonts w:hint="eastAsia"/>
          <w:sz w:val="20"/>
        </w:rPr>
        <w:t>年</w:t>
      </w:r>
      <w:r w:rsidRPr="004F683A">
        <w:rPr>
          <w:rFonts w:hint="eastAsia"/>
          <w:sz w:val="20"/>
        </w:rPr>
        <w:t>1</w:t>
      </w:r>
      <w:r w:rsidRPr="004F683A">
        <w:rPr>
          <w:rFonts w:hint="eastAsia"/>
          <w:sz w:val="20"/>
        </w:rPr>
        <w:t>月</w:t>
      </w:r>
      <w:r w:rsidRPr="004F683A">
        <w:rPr>
          <w:rFonts w:hint="eastAsia"/>
          <w:sz w:val="20"/>
        </w:rPr>
        <w:t>4</w:t>
      </w:r>
      <w:r w:rsidRPr="004F683A">
        <w:rPr>
          <w:rFonts w:hint="eastAsia"/>
          <w:sz w:val="20"/>
        </w:rPr>
        <w:t>日至</w:t>
      </w:r>
      <w:r w:rsidRPr="004F683A">
        <w:rPr>
          <w:rFonts w:hint="eastAsia"/>
          <w:sz w:val="20"/>
        </w:rPr>
        <w:t>201</w:t>
      </w:r>
      <w:r w:rsidRPr="004F683A">
        <w:rPr>
          <w:sz w:val="20"/>
        </w:rPr>
        <w:t>9</w:t>
      </w:r>
      <w:r w:rsidRPr="004F683A">
        <w:rPr>
          <w:rFonts w:hint="eastAsia"/>
          <w:sz w:val="20"/>
        </w:rPr>
        <w:t>年</w:t>
      </w:r>
      <w:r w:rsidRPr="004F683A">
        <w:rPr>
          <w:sz w:val="20"/>
        </w:rPr>
        <w:t>4</w:t>
      </w:r>
      <w:r w:rsidRPr="004F683A">
        <w:rPr>
          <w:rFonts w:hint="eastAsia"/>
          <w:sz w:val="20"/>
        </w:rPr>
        <w:t>月</w:t>
      </w:r>
      <w:r w:rsidRPr="004F683A">
        <w:rPr>
          <w:sz w:val="20"/>
        </w:rPr>
        <w:t>29</w:t>
      </w:r>
      <w:r w:rsidRPr="004F683A">
        <w:rPr>
          <w:rFonts w:hint="eastAsia"/>
          <w:sz w:val="20"/>
        </w:rPr>
        <w:t>日</w:t>
      </w:r>
      <w:r w:rsidR="00780BCF" w:rsidRPr="004F683A">
        <w:rPr>
          <w:rFonts w:hint="eastAsia"/>
          <w:sz w:val="20"/>
        </w:rPr>
        <w:t>，共</w:t>
      </w:r>
      <w:r w:rsidR="007F6DB6" w:rsidRPr="004F683A">
        <w:rPr>
          <w:sz w:val="20"/>
        </w:rPr>
        <w:t>1688</w:t>
      </w:r>
      <w:r w:rsidR="00780BCF" w:rsidRPr="004F683A">
        <w:rPr>
          <w:rFonts w:hint="eastAsia"/>
          <w:sz w:val="20"/>
        </w:rPr>
        <w:t>个样本数据</w:t>
      </w:r>
      <w:r w:rsidRPr="004F683A">
        <w:rPr>
          <w:rFonts w:hint="eastAsia"/>
          <w:sz w:val="20"/>
        </w:rPr>
        <w:t>。</w:t>
      </w:r>
      <w:r w:rsidR="007F6DB6" w:rsidRPr="004F683A">
        <w:rPr>
          <w:rFonts w:hint="eastAsia"/>
          <w:sz w:val="20"/>
        </w:rPr>
        <w:t>为同时评价</w:t>
      </w:r>
      <w:proofErr w:type="spellStart"/>
      <w:r w:rsidR="007F6DB6" w:rsidRPr="004F683A">
        <w:rPr>
          <w:rFonts w:hint="eastAsia"/>
          <w:sz w:val="20"/>
        </w:rPr>
        <w:t>VaR</w:t>
      </w:r>
      <w:proofErr w:type="spellEnd"/>
      <w:r w:rsidR="007F6DB6" w:rsidRPr="004F683A">
        <w:rPr>
          <w:rFonts w:hint="eastAsia"/>
          <w:sz w:val="20"/>
        </w:rPr>
        <w:t>风险度量在样本内和样本外表现的差异，将整个样本区间划分为两个部分</w:t>
      </w:r>
      <w:r w:rsidR="004F0EE7" w:rsidRPr="004F683A">
        <w:rPr>
          <w:rFonts w:hint="eastAsia"/>
          <w:sz w:val="20"/>
        </w:rPr>
        <w:t>。取</w:t>
      </w:r>
      <w:r w:rsidR="004F0EE7" w:rsidRPr="004F683A">
        <w:rPr>
          <w:rFonts w:hint="eastAsia"/>
          <w:sz w:val="20"/>
        </w:rPr>
        <w:t>2</w:t>
      </w:r>
      <w:r w:rsidR="004F0EE7" w:rsidRPr="004F683A">
        <w:rPr>
          <w:sz w:val="20"/>
        </w:rPr>
        <w:t>017</w:t>
      </w:r>
      <w:r w:rsidR="004F0EE7" w:rsidRPr="004F683A">
        <w:rPr>
          <w:rFonts w:hint="eastAsia"/>
          <w:sz w:val="20"/>
        </w:rPr>
        <w:t>年以前的</w:t>
      </w:r>
      <w:r w:rsidR="00950799">
        <w:rPr>
          <w:sz w:val="20"/>
        </w:rPr>
        <w:t>1385</w:t>
      </w:r>
      <w:r w:rsidR="004F0EE7" w:rsidRPr="004F683A">
        <w:rPr>
          <w:rFonts w:hint="eastAsia"/>
          <w:sz w:val="20"/>
        </w:rPr>
        <w:t>个数据为样本内数据，</w:t>
      </w:r>
      <w:r w:rsidR="004F0EE7" w:rsidRPr="004F683A">
        <w:rPr>
          <w:rFonts w:hint="eastAsia"/>
          <w:sz w:val="20"/>
        </w:rPr>
        <w:t>2</w:t>
      </w:r>
      <w:r w:rsidR="004F0EE7" w:rsidRPr="004F683A">
        <w:rPr>
          <w:sz w:val="20"/>
        </w:rPr>
        <w:t>017</w:t>
      </w:r>
      <w:r w:rsidR="004F0EE7" w:rsidRPr="004F683A">
        <w:rPr>
          <w:rFonts w:hint="eastAsia"/>
          <w:sz w:val="20"/>
        </w:rPr>
        <w:t>年及以后的</w:t>
      </w:r>
      <w:r w:rsidR="00950799">
        <w:rPr>
          <w:sz w:val="20"/>
        </w:rPr>
        <w:t>772</w:t>
      </w:r>
      <w:r w:rsidR="004F0EE7" w:rsidRPr="004F683A">
        <w:rPr>
          <w:rFonts w:hint="eastAsia"/>
          <w:sz w:val="20"/>
        </w:rPr>
        <w:t>个数据为样本外数据。</w:t>
      </w:r>
      <w:r w:rsidRPr="004F683A">
        <w:rPr>
          <w:rFonts w:hint="eastAsia"/>
          <w:sz w:val="20"/>
        </w:rPr>
        <w:t>数据来源于国泰安数据库。对</w:t>
      </w:r>
      <w:r w:rsidR="004F0EE7" w:rsidRPr="004F683A">
        <w:rPr>
          <w:rFonts w:hint="eastAsia"/>
          <w:sz w:val="20"/>
        </w:rPr>
        <w:t>Q</w:t>
      </w:r>
      <w:r w:rsidR="004F0EE7" w:rsidRPr="004F683A">
        <w:rPr>
          <w:sz w:val="20"/>
        </w:rPr>
        <w:t>DII</w:t>
      </w:r>
      <w:r w:rsidR="004F0EE7" w:rsidRPr="004F683A">
        <w:rPr>
          <w:rFonts w:hint="eastAsia"/>
          <w:sz w:val="20"/>
        </w:rPr>
        <w:t>收益率</w:t>
      </w:r>
      <w:r w:rsidRPr="004F683A">
        <w:rPr>
          <w:rFonts w:hint="eastAsia"/>
          <w:sz w:val="20"/>
        </w:rPr>
        <w:t>数据进行对数收益率处理，其对数收益率处理公式为</w:t>
      </w:r>
      <w:r w:rsidRPr="004F683A">
        <w:rPr>
          <w:rFonts w:hint="eastAsia"/>
          <w:sz w:val="20"/>
        </w:rPr>
        <w:t xml:space="preserve"> </w:t>
      </w:r>
    </w:p>
    <w:p w14:paraId="62B477DA" w14:textId="2C6ADD9A" w:rsidR="004323DC" w:rsidRPr="004F683A" w:rsidRDefault="004323DC" w:rsidP="00D77531">
      <w:pPr>
        <w:spacing w:line="360" w:lineRule="auto"/>
        <w:ind w:firstLine="420"/>
        <w:jc w:val="center"/>
        <w:rPr>
          <w:sz w:val="20"/>
        </w:rPr>
      </w:pPr>
      <m:oMathPara>
        <m:oMath>
          <m:r>
            <m:rPr>
              <m:sty m:val="p"/>
            </m:rPr>
            <w:rPr>
              <w:rFonts w:ascii="Cambria Math" w:hAnsi="Cambria Math"/>
              <w:sz w:val="20"/>
            </w:rPr>
            <m:t>r=(ln</m:t>
          </m:r>
          <m:sSub>
            <m:sSubPr>
              <m:ctrlPr>
                <w:rPr>
                  <w:rFonts w:ascii="Cambria Math" w:hAnsi="Cambria Math"/>
                  <w:sz w:val="20"/>
                </w:rPr>
              </m:ctrlPr>
            </m:sSubPr>
            <m:e>
              <m:r>
                <m:rPr>
                  <m:sty m:val="p"/>
                </m:rPr>
                <w:rPr>
                  <w:rFonts w:ascii="Cambria Math" w:hAnsi="Cambria Math"/>
                  <w:sz w:val="20"/>
                </w:rPr>
                <m:t>P</m:t>
              </m:r>
            </m:e>
            <m:sub>
              <m:r>
                <w:rPr>
                  <w:rFonts w:ascii="Cambria Math" w:hAnsi="Cambria Math"/>
                  <w:sz w:val="20"/>
                </w:rPr>
                <m:t>t</m:t>
              </m:r>
            </m:sub>
          </m:sSub>
          <m:r>
            <w:rPr>
              <w:rFonts w:ascii="Cambria Math" w:hAnsi="Cambria Math"/>
              <w:sz w:val="20"/>
            </w:rPr>
            <m:t>-</m:t>
          </m:r>
          <m:r>
            <m:rPr>
              <m:sty m:val="p"/>
            </m:rPr>
            <w:rPr>
              <w:rFonts w:ascii="Cambria Math" w:hAnsi="Cambria Math"/>
              <w:sz w:val="20"/>
            </w:rPr>
            <m:t>ln</m:t>
          </m:r>
          <m:sSub>
            <m:sSubPr>
              <m:ctrlPr>
                <w:rPr>
                  <w:rFonts w:ascii="Cambria Math" w:hAnsi="Cambria Math"/>
                  <w:sz w:val="20"/>
                </w:rPr>
              </m:ctrlPr>
            </m:sSubPr>
            <m:e>
              <m:r>
                <m:rPr>
                  <m:sty m:val="p"/>
                </m:rPr>
                <w:rPr>
                  <w:rFonts w:ascii="Cambria Math" w:hAnsi="Cambria Math"/>
                  <w:sz w:val="20"/>
                </w:rPr>
                <m:t>P</m:t>
              </m:r>
            </m:e>
            <m:sub>
              <m:r>
                <w:rPr>
                  <w:rFonts w:ascii="Cambria Math" w:hAnsi="Cambria Math"/>
                  <w:sz w:val="20"/>
                </w:rPr>
                <m:t>t-1</m:t>
              </m:r>
            </m:sub>
          </m:sSub>
          <m:r>
            <w:rPr>
              <w:rFonts w:ascii="Cambria Math" w:hAnsi="Cambria Math"/>
              <w:sz w:val="20"/>
            </w:rPr>
            <m:t>)*100%</m:t>
          </m:r>
        </m:oMath>
      </m:oMathPara>
    </w:p>
    <w:p w14:paraId="7D6482E2" w14:textId="26227018" w:rsidR="000E00B0" w:rsidRPr="004F683A" w:rsidRDefault="00094608" w:rsidP="00D77531">
      <w:pPr>
        <w:spacing w:line="360" w:lineRule="auto"/>
        <w:ind w:firstLine="420"/>
        <w:jc w:val="left"/>
        <w:rPr>
          <w:sz w:val="20"/>
        </w:rPr>
      </w:pPr>
      <w:r w:rsidRPr="004F683A">
        <w:rPr>
          <w:rFonts w:hint="eastAsia"/>
          <w:sz w:val="20"/>
        </w:rPr>
        <w:t>采用</w:t>
      </w:r>
      <w:r w:rsidRPr="004F683A">
        <w:rPr>
          <w:rFonts w:hint="eastAsia"/>
          <w:sz w:val="20"/>
        </w:rPr>
        <w:t>E</w:t>
      </w:r>
      <w:r w:rsidRPr="004F683A">
        <w:rPr>
          <w:sz w:val="20"/>
        </w:rPr>
        <w:t>MD</w:t>
      </w:r>
      <w:r w:rsidRPr="004F683A">
        <w:rPr>
          <w:rFonts w:hint="eastAsia"/>
          <w:sz w:val="20"/>
        </w:rPr>
        <w:t>方法</w:t>
      </w:r>
      <w:r w:rsidR="00BA376A" w:rsidRPr="004F683A">
        <w:rPr>
          <w:rFonts w:hint="eastAsia"/>
          <w:sz w:val="20"/>
        </w:rPr>
        <w:t>对原始收益率序列进行分解，分解结果如图</w:t>
      </w:r>
      <w:r w:rsidR="00BA376A" w:rsidRPr="004F683A">
        <w:rPr>
          <w:rFonts w:hint="eastAsia"/>
          <w:sz w:val="20"/>
        </w:rPr>
        <w:t>2</w:t>
      </w:r>
      <w:r w:rsidR="00BA376A" w:rsidRPr="004F683A">
        <w:rPr>
          <w:rFonts w:hint="eastAsia"/>
          <w:sz w:val="20"/>
        </w:rPr>
        <w:t>所示</w:t>
      </w:r>
      <w:r w:rsidR="00733FB9" w:rsidRPr="004F683A">
        <w:rPr>
          <w:rFonts w:hint="eastAsia"/>
          <w:sz w:val="20"/>
        </w:rPr>
        <w:t>。从图中可以看出，原序列经分解后得到</w:t>
      </w:r>
      <w:r w:rsidR="00733FB9" w:rsidRPr="004F683A">
        <w:rPr>
          <w:rFonts w:hint="eastAsia"/>
          <w:sz w:val="20"/>
        </w:rPr>
        <w:t>8</w:t>
      </w:r>
      <w:r w:rsidR="00733FB9" w:rsidRPr="004F683A">
        <w:rPr>
          <w:rFonts w:hint="eastAsia"/>
          <w:sz w:val="20"/>
        </w:rPr>
        <w:t>个</w:t>
      </w:r>
      <w:r w:rsidR="00733FB9" w:rsidRPr="004F683A">
        <w:rPr>
          <w:rFonts w:hint="eastAsia"/>
          <w:sz w:val="20"/>
        </w:rPr>
        <w:t>I</w:t>
      </w:r>
      <w:r w:rsidR="00733FB9" w:rsidRPr="004F683A">
        <w:rPr>
          <w:sz w:val="20"/>
        </w:rPr>
        <w:t>MF</w:t>
      </w:r>
      <w:r w:rsidR="00733FB9" w:rsidRPr="004F683A">
        <w:rPr>
          <w:rFonts w:hint="eastAsia"/>
          <w:sz w:val="20"/>
        </w:rPr>
        <w:t>分量和一个趋势项，并且各个</w:t>
      </w:r>
      <w:r w:rsidR="00733FB9" w:rsidRPr="004F683A">
        <w:rPr>
          <w:rFonts w:hint="eastAsia"/>
          <w:sz w:val="20"/>
        </w:rPr>
        <w:t>I</w:t>
      </w:r>
      <w:r w:rsidR="00733FB9" w:rsidRPr="004F683A">
        <w:rPr>
          <w:sz w:val="20"/>
        </w:rPr>
        <w:t>MF</w:t>
      </w:r>
      <w:r w:rsidR="00733FB9" w:rsidRPr="004F683A">
        <w:rPr>
          <w:rFonts w:hint="eastAsia"/>
          <w:sz w:val="20"/>
        </w:rPr>
        <w:t>分量呈现频率由高到低逐渐递减的趋势。</w:t>
      </w:r>
      <w:proofErr w:type="gramStart"/>
      <w:r w:rsidR="00612AB8" w:rsidRPr="004F683A">
        <w:rPr>
          <w:rFonts w:hint="eastAsia"/>
          <w:sz w:val="20"/>
        </w:rPr>
        <w:t>各经验</w:t>
      </w:r>
      <w:proofErr w:type="gramEnd"/>
      <w:r w:rsidR="00612AB8" w:rsidRPr="004F683A">
        <w:rPr>
          <w:rFonts w:hint="eastAsia"/>
          <w:sz w:val="20"/>
        </w:rPr>
        <w:t>模式</w:t>
      </w:r>
      <w:r w:rsidR="00B07372" w:rsidRPr="004F683A">
        <w:rPr>
          <w:rFonts w:hint="eastAsia"/>
          <w:sz w:val="20"/>
        </w:rPr>
        <w:t>分量</w:t>
      </w:r>
      <w:r w:rsidR="00212F23" w:rsidRPr="004F683A">
        <w:rPr>
          <w:rFonts w:hint="eastAsia"/>
          <w:sz w:val="20"/>
        </w:rPr>
        <w:t>的相关</w:t>
      </w:r>
      <w:r w:rsidR="00612AB8" w:rsidRPr="004F683A">
        <w:rPr>
          <w:rFonts w:hint="eastAsia"/>
          <w:sz w:val="20"/>
        </w:rPr>
        <w:t>统计量如表</w:t>
      </w:r>
      <w:r w:rsidR="00612AB8" w:rsidRPr="004F683A">
        <w:rPr>
          <w:rFonts w:hint="eastAsia"/>
          <w:sz w:val="20"/>
        </w:rPr>
        <w:t>1</w:t>
      </w:r>
      <w:r w:rsidR="00612AB8" w:rsidRPr="004F683A">
        <w:rPr>
          <w:rFonts w:hint="eastAsia"/>
          <w:sz w:val="20"/>
        </w:rPr>
        <w:t>所示。</w:t>
      </w:r>
      <w:r w:rsidR="000E00B0" w:rsidRPr="004F683A">
        <w:rPr>
          <w:rFonts w:hint="eastAsia"/>
          <w:sz w:val="20"/>
        </w:rPr>
        <w:t>从表</w:t>
      </w:r>
      <w:r w:rsidR="000E00B0" w:rsidRPr="004F683A">
        <w:rPr>
          <w:rFonts w:hint="eastAsia"/>
          <w:sz w:val="20"/>
        </w:rPr>
        <w:t>1</w:t>
      </w:r>
      <w:r w:rsidR="000E00B0" w:rsidRPr="004F683A">
        <w:rPr>
          <w:rFonts w:hint="eastAsia"/>
          <w:sz w:val="20"/>
        </w:rPr>
        <w:t>中可以看出，高频项与原序列的相关性较高</w:t>
      </w:r>
      <w:r w:rsidR="00D11D55" w:rsidRPr="004F683A">
        <w:rPr>
          <w:rFonts w:hint="eastAsia"/>
          <w:sz w:val="20"/>
        </w:rPr>
        <w:t>，且方差贡献率较大</w:t>
      </w:r>
      <w:r w:rsidR="00D11D55" w:rsidRPr="004F683A">
        <w:rPr>
          <w:rFonts w:hint="eastAsia"/>
          <w:sz w:val="20"/>
        </w:rPr>
        <w:t xml:space="preserve"> </w:t>
      </w:r>
      <w:r w:rsidR="00D11D55" w:rsidRPr="004F683A">
        <w:rPr>
          <w:rFonts w:hint="eastAsia"/>
          <w:sz w:val="20"/>
        </w:rPr>
        <w:t>。</w:t>
      </w:r>
    </w:p>
    <w:p w14:paraId="5B597696" w14:textId="33FC435D" w:rsidR="00FE2BE3" w:rsidRPr="004F683A" w:rsidRDefault="00D11D55" w:rsidP="00D11D55">
      <w:pPr>
        <w:spacing w:line="360" w:lineRule="auto"/>
        <w:ind w:firstLine="420"/>
        <w:jc w:val="left"/>
        <w:rPr>
          <w:sz w:val="20"/>
        </w:rPr>
      </w:pPr>
      <w:r w:rsidRPr="004F683A">
        <w:rPr>
          <w:rFonts w:hint="eastAsia"/>
          <w:sz w:val="20"/>
        </w:rPr>
        <w:t>为了减少建模任务量，将频率大小相似的分量进行重构为新的分量：高频分量，低频分量和趋势分量。</w:t>
      </w:r>
    </w:p>
    <w:p w14:paraId="74EABD96" w14:textId="65513E4C" w:rsidR="00D11D55" w:rsidRPr="004F683A" w:rsidRDefault="00D11D55" w:rsidP="00D11D55">
      <w:pPr>
        <w:spacing w:line="360" w:lineRule="auto"/>
        <w:jc w:val="left"/>
        <w:rPr>
          <w:sz w:val="20"/>
        </w:rPr>
      </w:pPr>
      <m:oMathPara>
        <m:oMath>
          <m:r>
            <m:rPr>
              <m:sty m:val="p"/>
            </m:rPr>
            <w:rPr>
              <w:rFonts w:ascii="Cambria Math" w:hAnsi="Cambria Math" w:hint="eastAsia"/>
              <w:sz w:val="20"/>
            </w:rPr>
            <m:t>高频分量</m:t>
          </m:r>
          <m:r>
            <m:rPr>
              <m:sty m:val="p"/>
            </m:rPr>
            <w:rPr>
              <w:rFonts w:ascii="Cambria Math" w:hAnsi="Cambria Math" w:hint="eastAsia"/>
              <w:sz w:val="20"/>
            </w:rPr>
            <m:t>=</m:t>
          </m:r>
          <m:r>
            <w:rPr>
              <w:rFonts w:ascii="Cambria Math" w:hAnsi="Cambria Math"/>
              <w:sz w:val="20"/>
            </w:rPr>
            <m:t>IMF1+IMF2+IMF3+IMF4</m:t>
          </m:r>
        </m:oMath>
      </m:oMathPara>
    </w:p>
    <w:p w14:paraId="6C780AAB" w14:textId="56D75572" w:rsidR="00D11D55" w:rsidRPr="004F683A" w:rsidRDefault="00D11D55" w:rsidP="00D11D55">
      <w:pPr>
        <w:spacing w:line="360" w:lineRule="auto"/>
        <w:jc w:val="left"/>
        <w:rPr>
          <w:sz w:val="20"/>
        </w:rPr>
      </w:pPr>
      <m:oMathPara>
        <m:oMath>
          <m:r>
            <m:rPr>
              <m:sty m:val="p"/>
            </m:rPr>
            <w:rPr>
              <w:rFonts w:ascii="Cambria Math" w:hAnsi="Cambria Math" w:hint="eastAsia"/>
              <w:sz w:val="20"/>
            </w:rPr>
            <m:t>低频分量</m:t>
          </m:r>
          <m:r>
            <m:rPr>
              <m:sty m:val="p"/>
            </m:rPr>
            <w:rPr>
              <w:rFonts w:ascii="Cambria Math" w:hAnsi="Cambria Math" w:hint="eastAsia"/>
              <w:sz w:val="20"/>
            </w:rPr>
            <m:t>=</m:t>
          </m:r>
          <m:r>
            <w:rPr>
              <w:rFonts w:ascii="Cambria Math" w:hAnsi="Cambria Math"/>
              <w:sz w:val="20"/>
            </w:rPr>
            <m:t>IMF5+IMF6+IMF7+IMF8</m:t>
          </m:r>
        </m:oMath>
      </m:oMathPara>
    </w:p>
    <w:p w14:paraId="543E209B" w14:textId="77777777" w:rsidR="00D11D55" w:rsidRPr="004F683A" w:rsidRDefault="00D11D55" w:rsidP="00D11D55">
      <w:pPr>
        <w:spacing w:line="360" w:lineRule="auto"/>
        <w:jc w:val="left"/>
        <w:rPr>
          <w:sz w:val="20"/>
        </w:rPr>
      </w:pPr>
      <m:oMathPara>
        <m:oMath>
          <m:r>
            <m:rPr>
              <m:sty m:val="p"/>
            </m:rPr>
            <w:rPr>
              <w:rFonts w:ascii="Cambria Math" w:hAnsi="Cambria Math" w:hint="eastAsia"/>
              <w:sz w:val="20"/>
            </w:rPr>
            <m:t>趋势分量</m:t>
          </m:r>
          <m:r>
            <m:rPr>
              <m:sty m:val="p"/>
            </m:rPr>
            <w:rPr>
              <w:rFonts w:ascii="Cambria Math" w:hAnsi="Cambria Math" w:hint="eastAsia"/>
              <w:sz w:val="20"/>
            </w:rPr>
            <m:t>=</m:t>
          </m:r>
          <m:r>
            <m:rPr>
              <m:sty m:val="p"/>
            </m:rPr>
            <w:rPr>
              <w:rFonts w:ascii="Cambria Math" w:hAnsi="Cambria Math"/>
              <w:sz w:val="20"/>
            </w:rPr>
            <m:t>Trend</m:t>
          </m:r>
        </m:oMath>
      </m:oMathPara>
    </w:p>
    <w:p w14:paraId="6FB103C6" w14:textId="584358AA" w:rsidR="00D11D55" w:rsidRPr="004F683A" w:rsidRDefault="000176B1" w:rsidP="00D11D55">
      <w:pPr>
        <w:spacing w:line="360" w:lineRule="auto"/>
        <w:ind w:firstLine="420"/>
        <w:jc w:val="left"/>
        <w:rPr>
          <w:sz w:val="20"/>
        </w:rPr>
      </w:pPr>
      <w:r w:rsidRPr="004F683A">
        <w:rPr>
          <w:rFonts w:hint="eastAsia"/>
          <w:sz w:val="20"/>
        </w:rPr>
        <w:t>重构分量的</w:t>
      </w:r>
      <w:r w:rsidR="00AE3AAA" w:rsidRPr="004F683A">
        <w:rPr>
          <w:rFonts w:hint="eastAsia"/>
          <w:sz w:val="20"/>
        </w:rPr>
        <w:t>走势如图</w:t>
      </w:r>
      <w:r w:rsidRPr="004F683A">
        <w:rPr>
          <w:rFonts w:hint="eastAsia"/>
          <w:sz w:val="20"/>
        </w:rPr>
        <w:t>3</w:t>
      </w:r>
      <w:r w:rsidRPr="004F683A">
        <w:rPr>
          <w:rFonts w:hint="eastAsia"/>
          <w:sz w:val="20"/>
        </w:rPr>
        <w:t>所示。</w:t>
      </w:r>
      <w:r w:rsidR="00AE3AAA" w:rsidRPr="004F683A">
        <w:rPr>
          <w:rFonts w:hint="eastAsia"/>
          <w:sz w:val="20"/>
        </w:rPr>
        <w:t>从图中可以看出高频分量</w:t>
      </w:r>
      <w:r w:rsidR="00212F23" w:rsidRPr="004F683A">
        <w:rPr>
          <w:rFonts w:hint="eastAsia"/>
          <w:sz w:val="20"/>
        </w:rPr>
        <w:t>呈现高频波动特性，表现为近似随机游走的白噪声序列。而低频分量相对平滑，</w:t>
      </w:r>
      <w:proofErr w:type="gramStart"/>
      <w:r w:rsidR="00212F23" w:rsidRPr="004F683A">
        <w:rPr>
          <w:rFonts w:hint="eastAsia"/>
          <w:sz w:val="20"/>
        </w:rPr>
        <w:t>而趋势</w:t>
      </w:r>
      <w:proofErr w:type="gramEnd"/>
      <w:r w:rsidR="00212F23" w:rsidRPr="004F683A">
        <w:rPr>
          <w:rFonts w:hint="eastAsia"/>
          <w:sz w:val="20"/>
        </w:rPr>
        <w:t>分量表现为一条平滑曲线。各重构分量的相关统计量如表</w:t>
      </w:r>
      <w:r w:rsidR="00212F23" w:rsidRPr="004F683A">
        <w:rPr>
          <w:rFonts w:hint="eastAsia"/>
          <w:sz w:val="20"/>
        </w:rPr>
        <w:t>2</w:t>
      </w:r>
      <w:r w:rsidR="00212F23" w:rsidRPr="004F683A">
        <w:rPr>
          <w:rFonts w:hint="eastAsia"/>
          <w:sz w:val="20"/>
        </w:rPr>
        <w:t>所示。从表</w:t>
      </w:r>
      <w:r w:rsidR="00212F23" w:rsidRPr="004F683A">
        <w:rPr>
          <w:rFonts w:hint="eastAsia"/>
          <w:sz w:val="20"/>
        </w:rPr>
        <w:t>2</w:t>
      </w:r>
      <w:r w:rsidR="00212F23" w:rsidRPr="004F683A">
        <w:rPr>
          <w:rFonts w:hint="eastAsia"/>
          <w:sz w:val="20"/>
        </w:rPr>
        <w:t>中可以看出，高频分量的</w:t>
      </w:r>
      <w:r w:rsidR="004F0EE7" w:rsidRPr="004F683A">
        <w:rPr>
          <w:rFonts w:hint="eastAsia"/>
          <w:sz w:val="20"/>
        </w:rPr>
        <w:t>方差贡献率为</w:t>
      </w:r>
      <w:r w:rsidR="004F0EE7" w:rsidRPr="004F683A">
        <w:rPr>
          <w:rFonts w:hint="eastAsia"/>
          <w:sz w:val="20"/>
        </w:rPr>
        <w:t>9</w:t>
      </w:r>
      <w:r w:rsidR="004F0EE7" w:rsidRPr="004F683A">
        <w:rPr>
          <w:sz w:val="20"/>
        </w:rPr>
        <w:t>2.98</w:t>
      </w:r>
      <w:r w:rsidR="004F0EE7" w:rsidRPr="004F683A">
        <w:rPr>
          <w:rFonts w:hint="eastAsia"/>
          <w:sz w:val="20"/>
        </w:rPr>
        <w:t>%</w:t>
      </w:r>
      <w:r w:rsidR="004F0EE7" w:rsidRPr="004F683A">
        <w:rPr>
          <w:rFonts w:hint="eastAsia"/>
          <w:sz w:val="20"/>
        </w:rPr>
        <w:t>，平均周期为</w:t>
      </w:r>
      <w:r w:rsidR="004F0EE7" w:rsidRPr="004F683A">
        <w:rPr>
          <w:rFonts w:hint="eastAsia"/>
          <w:sz w:val="20"/>
        </w:rPr>
        <w:t>3</w:t>
      </w:r>
      <w:r w:rsidR="004F0EE7" w:rsidRPr="004F683A">
        <w:rPr>
          <w:rFonts w:hint="eastAsia"/>
          <w:sz w:val="20"/>
        </w:rPr>
        <w:lastRenderedPageBreak/>
        <w:t>天；低频分量房产贡献率仅占</w:t>
      </w:r>
      <w:r w:rsidR="004F0EE7" w:rsidRPr="004F683A">
        <w:rPr>
          <w:rFonts w:hint="eastAsia"/>
          <w:sz w:val="20"/>
        </w:rPr>
        <w:t>6</w:t>
      </w:r>
      <w:r w:rsidR="004F0EE7" w:rsidRPr="004F683A">
        <w:rPr>
          <w:sz w:val="20"/>
        </w:rPr>
        <w:t>.91</w:t>
      </w:r>
      <w:r w:rsidR="004F0EE7" w:rsidRPr="004F683A">
        <w:rPr>
          <w:rFonts w:hint="eastAsia"/>
          <w:sz w:val="20"/>
        </w:rPr>
        <w:t>%</w:t>
      </w:r>
      <w:r w:rsidR="004F0EE7" w:rsidRPr="004F683A">
        <w:rPr>
          <w:rFonts w:hint="eastAsia"/>
          <w:sz w:val="20"/>
        </w:rPr>
        <w:t>，平均周期为</w:t>
      </w:r>
      <w:r w:rsidR="004F0EE7" w:rsidRPr="004F683A">
        <w:rPr>
          <w:rFonts w:hint="eastAsia"/>
          <w:sz w:val="20"/>
        </w:rPr>
        <w:t>4</w:t>
      </w:r>
      <w:r w:rsidR="004F0EE7" w:rsidRPr="004F683A">
        <w:rPr>
          <w:sz w:val="20"/>
        </w:rPr>
        <w:t>6</w:t>
      </w:r>
      <w:r w:rsidR="004F0EE7" w:rsidRPr="004F683A">
        <w:rPr>
          <w:rFonts w:hint="eastAsia"/>
          <w:sz w:val="20"/>
        </w:rPr>
        <w:t>天。</w:t>
      </w:r>
    </w:p>
    <w:p w14:paraId="36CB8A4D" w14:textId="668901A2" w:rsidR="00094608" w:rsidRPr="004F683A" w:rsidRDefault="00950799" w:rsidP="00D77531">
      <w:pPr>
        <w:spacing w:line="360" w:lineRule="auto"/>
        <w:ind w:firstLine="420"/>
        <w:jc w:val="center"/>
        <w:rPr>
          <w:sz w:val="20"/>
        </w:rPr>
      </w:pPr>
      <w:r w:rsidRPr="00950799">
        <w:rPr>
          <w:noProof/>
        </w:rPr>
        <w:drawing>
          <wp:inline distT="0" distB="0" distL="0" distR="0" wp14:anchorId="31109478" wp14:editId="1F2C63D3">
            <wp:extent cx="3718560" cy="48028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5041" cy="4849996"/>
                    </a:xfrm>
                    <a:prstGeom prst="rect">
                      <a:avLst/>
                    </a:prstGeom>
                  </pic:spPr>
                </pic:pic>
              </a:graphicData>
            </a:graphic>
          </wp:inline>
        </w:drawing>
      </w:r>
    </w:p>
    <w:p w14:paraId="04E2C6FD" w14:textId="713BF32E" w:rsidR="0043611E" w:rsidRPr="004F683A" w:rsidRDefault="00733FB9" w:rsidP="004F0EE7">
      <w:pPr>
        <w:spacing w:line="360" w:lineRule="auto"/>
        <w:ind w:firstLine="420"/>
        <w:jc w:val="center"/>
        <w:rPr>
          <w:sz w:val="18"/>
        </w:rPr>
      </w:pPr>
      <w:r w:rsidRPr="004F683A">
        <w:rPr>
          <w:rFonts w:hint="eastAsia"/>
          <w:sz w:val="18"/>
        </w:rPr>
        <w:t>图</w:t>
      </w:r>
      <w:r w:rsidRPr="004F683A">
        <w:rPr>
          <w:rFonts w:hint="eastAsia"/>
          <w:sz w:val="18"/>
        </w:rPr>
        <w:t>2</w:t>
      </w:r>
      <w:r w:rsidRPr="004F683A">
        <w:rPr>
          <w:sz w:val="18"/>
        </w:rPr>
        <w:t xml:space="preserve"> </w:t>
      </w:r>
      <w:r w:rsidR="00583411" w:rsidRPr="004F683A">
        <w:rPr>
          <w:sz w:val="18"/>
        </w:rPr>
        <w:t xml:space="preserve"> </w:t>
      </w:r>
      <w:r w:rsidRPr="004F683A">
        <w:rPr>
          <w:rFonts w:hint="eastAsia"/>
          <w:sz w:val="18"/>
        </w:rPr>
        <w:t>收益率序列及各</w:t>
      </w:r>
      <w:r w:rsidRPr="004F683A">
        <w:rPr>
          <w:rFonts w:hint="eastAsia"/>
          <w:sz w:val="18"/>
        </w:rPr>
        <w:t>I</w:t>
      </w:r>
      <w:r w:rsidRPr="004F683A">
        <w:rPr>
          <w:sz w:val="18"/>
        </w:rPr>
        <w:t>MF</w:t>
      </w:r>
      <w:r w:rsidRPr="004F683A">
        <w:rPr>
          <w:rFonts w:hint="eastAsia"/>
          <w:sz w:val="18"/>
        </w:rPr>
        <w:t>分量</w:t>
      </w:r>
    </w:p>
    <w:p w14:paraId="754B4FDA" w14:textId="6A8C4BA1" w:rsidR="0043611E" w:rsidRPr="004F683A" w:rsidRDefault="00950799" w:rsidP="00D77531">
      <w:pPr>
        <w:spacing w:line="360" w:lineRule="auto"/>
        <w:ind w:firstLine="420"/>
        <w:jc w:val="center"/>
        <w:rPr>
          <w:sz w:val="18"/>
        </w:rPr>
      </w:pPr>
      <w:r w:rsidRPr="00950799">
        <w:rPr>
          <w:noProof/>
        </w:rPr>
        <w:drawing>
          <wp:inline distT="0" distB="0" distL="0" distR="0" wp14:anchorId="233E58F3" wp14:editId="310C2272">
            <wp:extent cx="3679751" cy="293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975" cy="2965769"/>
                    </a:xfrm>
                    <a:prstGeom prst="rect">
                      <a:avLst/>
                    </a:prstGeom>
                  </pic:spPr>
                </pic:pic>
              </a:graphicData>
            </a:graphic>
          </wp:inline>
        </w:drawing>
      </w:r>
    </w:p>
    <w:p w14:paraId="28ABD0D0" w14:textId="77777777" w:rsidR="004F0EE7" w:rsidRPr="004F683A" w:rsidRDefault="004F0EE7" w:rsidP="004F0EE7">
      <w:pPr>
        <w:spacing w:line="360" w:lineRule="auto"/>
        <w:ind w:firstLine="420"/>
        <w:jc w:val="center"/>
        <w:rPr>
          <w:sz w:val="18"/>
        </w:rPr>
      </w:pPr>
      <w:r w:rsidRPr="004F683A">
        <w:rPr>
          <w:rFonts w:hint="eastAsia"/>
          <w:sz w:val="18"/>
        </w:rPr>
        <w:t>图</w:t>
      </w:r>
      <w:r w:rsidRPr="004F683A">
        <w:rPr>
          <w:rFonts w:hint="eastAsia"/>
          <w:sz w:val="18"/>
        </w:rPr>
        <w:t>3</w:t>
      </w:r>
      <w:r w:rsidRPr="004F683A">
        <w:rPr>
          <w:sz w:val="18"/>
        </w:rPr>
        <w:t xml:space="preserve"> </w:t>
      </w:r>
      <w:r w:rsidRPr="004F683A">
        <w:rPr>
          <w:rFonts w:hint="eastAsia"/>
          <w:sz w:val="18"/>
        </w:rPr>
        <w:t>重构分量的走势图</w:t>
      </w:r>
    </w:p>
    <w:p w14:paraId="35C2832A" w14:textId="77777777" w:rsidR="004F0EE7" w:rsidRPr="004F683A" w:rsidRDefault="004F0EE7" w:rsidP="00CB4783">
      <w:pPr>
        <w:spacing w:line="360" w:lineRule="auto"/>
        <w:jc w:val="center"/>
        <w:rPr>
          <w:sz w:val="18"/>
        </w:rPr>
      </w:pPr>
      <w:r w:rsidRPr="004F683A">
        <w:rPr>
          <w:rFonts w:hint="eastAsia"/>
          <w:sz w:val="18"/>
        </w:rPr>
        <w:lastRenderedPageBreak/>
        <w:t>表</w:t>
      </w:r>
      <w:r w:rsidRPr="004F683A">
        <w:rPr>
          <w:rFonts w:hint="eastAsia"/>
          <w:sz w:val="18"/>
        </w:rPr>
        <w:t>1</w:t>
      </w:r>
      <w:r w:rsidRPr="004F683A">
        <w:rPr>
          <w:sz w:val="18"/>
        </w:rPr>
        <w:t xml:space="preserve">  IMF</w:t>
      </w:r>
      <w:r w:rsidRPr="004F683A">
        <w:rPr>
          <w:rFonts w:hint="eastAsia"/>
          <w:sz w:val="18"/>
        </w:rPr>
        <w:t>分量统计分析</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1038"/>
        <w:gridCol w:w="977"/>
        <w:gridCol w:w="1038"/>
        <w:gridCol w:w="977"/>
        <w:gridCol w:w="1015"/>
        <w:gridCol w:w="1058"/>
        <w:gridCol w:w="982"/>
      </w:tblGrid>
      <w:tr w:rsidR="004F0EE7" w:rsidRPr="004F683A" w14:paraId="04F0C23A" w14:textId="77777777" w:rsidTr="00846E20">
        <w:trPr>
          <w:jc w:val="center"/>
        </w:trPr>
        <w:tc>
          <w:tcPr>
            <w:tcW w:w="678" w:type="dxa"/>
            <w:tcBorders>
              <w:top w:val="single" w:sz="4" w:space="0" w:color="auto"/>
              <w:bottom w:val="single" w:sz="4" w:space="0" w:color="auto"/>
            </w:tcBorders>
          </w:tcPr>
          <w:p w14:paraId="022EC338" w14:textId="77777777" w:rsidR="004F0EE7" w:rsidRPr="004F683A" w:rsidRDefault="004F0EE7" w:rsidP="00846E20">
            <w:pPr>
              <w:spacing w:line="360" w:lineRule="auto"/>
              <w:jc w:val="center"/>
              <w:rPr>
                <w:sz w:val="18"/>
              </w:rPr>
            </w:pPr>
          </w:p>
        </w:tc>
        <w:tc>
          <w:tcPr>
            <w:tcW w:w="1038" w:type="dxa"/>
            <w:tcBorders>
              <w:top w:val="single" w:sz="4" w:space="0" w:color="auto"/>
              <w:bottom w:val="single" w:sz="4" w:space="0" w:color="auto"/>
            </w:tcBorders>
          </w:tcPr>
          <w:p w14:paraId="5703F078" w14:textId="77777777" w:rsidR="004F0EE7" w:rsidRPr="004F683A" w:rsidRDefault="004F0EE7" w:rsidP="00846E20">
            <w:pPr>
              <w:spacing w:line="360" w:lineRule="auto"/>
              <w:jc w:val="center"/>
              <w:rPr>
                <w:sz w:val="18"/>
              </w:rPr>
            </w:pPr>
            <w:r w:rsidRPr="004F683A">
              <w:rPr>
                <w:rFonts w:hint="eastAsia"/>
                <w:sz w:val="18"/>
              </w:rPr>
              <w:t>M</w:t>
            </w:r>
            <w:r w:rsidRPr="004F683A">
              <w:rPr>
                <w:sz w:val="18"/>
              </w:rPr>
              <w:t>ean</w:t>
            </w:r>
          </w:p>
        </w:tc>
        <w:tc>
          <w:tcPr>
            <w:tcW w:w="977" w:type="dxa"/>
            <w:tcBorders>
              <w:top w:val="single" w:sz="4" w:space="0" w:color="auto"/>
              <w:bottom w:val="single" w:sz="4" w:space="0" w:color="auto"/>
            </w:tcBorders>
          </w:tcPr>
          <w:p w14:paraId="4D2CFD1E" w14:textId="77777777" w:rsidR="004F0EE7" w:rsidRPr="004F683A" w:rsidRDefault="004F0EE7" w:rsidP="00846E20">
            <w:pPr>
              <w:spacing w:line="360" w:lineRule="auto"/>
              <w:jc w:val="center"/>
              <w:rPr>
                <w:sz w:val="18"/>
              </w:rPr>
            </w:pPr>
            <w:r w:rsidRPr="004F683A">
              <w:rPr>
                <w:sz w:val="18"/>
              </w:rPr>
              <w:t>S</w:t>
            </w:r>
            <w:r w:rsidRPr="004F683A">
              <w:rPr>
                <w:rFonts w:hint="eastAsia"/>
                <w:sz w:val="18"/>
              </w:rPr>
              <w:t>td</w:t>
            </w:r>
          </w:p>
        </w:tc>
        <w:tc>
          <w:tcPr>
            <w:tcW w:w="1038" w:type="dxa"/>
            <w:tcBorders>
              <w:top w:val="single" w:sz="4" w:space="0" w:color="auto"/>
              <w:bottom w:val="single" w:sz="4" w:space="0" w:color="auto"/>
            </w:tcBorders>
          </w:tcPr>
          <w:p w14:paraId="51F74A5A" w14:textId="77777777" w:rsidR="004F0EE7" w:rsidRPr="004F683A" w:rsidRDefault="004F0EE7" w:rsidP="00846E20">
            <w:pPr>
              <w:spacing w:line="360" w:lineRule="auto"/>
              <w:jc w:val="center"/>
              <w:rPr>
                <w:sz w:val="18"/>
              </w:rPr>
            </w:pPr>
            <w:r w:rsidRPr="004F683A">
              <w:rPr>
                <w:sz w:val="18"/>
              </w:rPr>
              <w:t>M</w:t>
            </w:r>
            <w:r w:rsidRPr="004F683A">
              <w:rPr>
                <w:rFonts w:hint="eastAsia"/>
                <w:sz w:val="18"/>
              </w:rPr>
              <w:t>in</w:t>
            </w:r>
          </w:p>
        </w:tc>
        <w:tc>
          <w:tcPr>
            <w:tcW w:w="977" w:type="dxa"/>
            <w:tcBorders>
              <w:top w:val="single" w:sz="4" w:space="0" w:color="auto"/>
              <w:bottom w:val="single" w:sz="4" w:space="0" w:color="auto"/>
            </w:tcBorders>
          </w:tcPr>
          <w:p w14:paraId="16EC5276" w14:textId="77777777" w:rsidR="004F0EE7" w:rsidRPr="004F683A" w:rsidRDefault="004F0EE7" w:rsidP="00846E20">
            <w:pPr>
              <w:spacing w:line="360" w:lineRule="auto"/>
              <w:jc w:val="center"/>
              <w:rPr>
                <w:sz w:val="18"/>
              </w:rPr>
            </w:pPr>
            <w:r w:rsidRPr="004F683A">
              <w:rPr>
                <w:sz w:val="18"/>
              </w:rPr>
              <w:t>max</w:t>
            </w:r>
          </w:p>
        </w:tc>
        <w:tc>
          <w:tcPr>
            <w:tcW w:w="1015" w:type="dxa"/>
            <w:tcBorders>
              <w:top w:val="single" w:sz="4" w:space="0" w:color="auto"/>
              <w:bottom w:val="single" w:sz="4" w:space="0" w:color="auto"/>
            </w:tcBorders>
          </w:tcPr>
          <w:p w14:paraId="032444B3" w14:textId="77777777" w:rsidR="004F0EE7" w:rsidRPr="004F683A" w:rsidRDefault="004F0EE7" w:rsidP="00846E20">
            <w:pPr>
              <w:spacing w:line="360" w:lineRule="auto"/>
              <w:jc w:val="center"/>
              <w:rPr>
                <w:sz w:val="18"/>
              </w:rPr>
            </w:pPr>
            <w:r w:rsidRPr="004F683A">
              <w:rPr>
                <w:rFonts w:hint="eastAsia"/>
                <w:sz w:val="18"/>
              </w:rPr>
              <w:t>R</w:t>
            </w:r>
          </w:p>
        </w:tc>
        <w:tc>
          <w:tcPr>
            <w:tcW w:w="1058" w:type="dxa"/>
            <w:tcBorders>
              <w:top w:val="single" w:sz="4" w:space="0" w:color="auto"/>
              <w:bottom w:val="single" w:sz="4" w:space="0" w:color="auto"/>
            </w:tcBorders>
          </w:tcPr>
          <w:p w14:paraId="216C339D" w14:textId="77777777" w:rsidR="004F0EE7" w:rsidRPr="004F683A" w:rsidRDefault="004F0EE7" w:rsidP="00846E20">
            <w:pPr>
              <w:spacing w:line="360" w:lineRule="auto"/>
              <w:jc w:val="center"/>
              <w:rPr>
                <w:sz w:val="18"/>
              </w:rPr>
            </w:pPr>
            <w:r w:rsidRPr="004F683A">
              <w:rPr>
                <w:rFonts w:hint="eastAsia"/>
                <w:sz w:val="18"/>
              </w:rPr>
              <w:t>S</w:t>
            </w:r>
            <w:r w:rsidRPr="004F683A">
              <w:rPr>
                <w:sz w:val="18"/>
              </w:rPr>
              <w:t>TDR</w:t>
            </w:r>
          </w:p>
        </w:tc>
        <w:tc>
          <w:tcPr>
            <w:tcW w:w="982" w:type="dxa"/>
            <w:tcBorders>
              <w:top w:val="single" w:sz="4" w:space="0" w:color="auto"/>
              <w:bottom w:val="single" w:sz="4" w:space="0" w:color="auto"/>
            </w:tcBorders>
          </w:tcPr>
          <w:p w14:paraId="4F04C46F" w14:textId="77777777" w:rsidR="004F0EE7" w:rsidRPr="004F683A" w:rsidRDefault="004F0EE7" w:rsidP="00846E20">
            <w:pPr>
              <w:spacing w:line="360" w:lineRule="auto"/>
              <w:jc w:val="center"/>
              <w:rPr>
                <w:sz w:val="18"/>
              </w:rPr>
            </w:pPr>
            <w:r w:rsidRPr="004F683A">
              <w:rPr>
                <w:sz w:val="18"/>
              </w:rPr>
              <w:t>C</w:t>
            </w:r>
          </w:p>
        </w:tc>
      </w:tr>
      <w:tr w:rsidR="004F0EE7" w:rsidRPr="004F683A" w14:paraId="15DD162A" w14:textId="77777777" w:rsidTr="00846E20">
        <w:trPr>
          <w:jc w:val="center"/>
        </w:trPr>
        <w:tc>
          <w:tcPr>
            <w:tcW w:w="678" w:type="dxa"/>
            <w:tcBorders>
              <w:top w:val="single" w:sz="4" w:space="0" w:color="auto"/>
            </w:tcBorders>
          </w:tcPr>
          <w:p w14:paraId="2357CDC4"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MF1</w:t>
            </w:r>
          </w:p>
        </w:tc>
        <w:tc>
          <w:tcPr>
            <w:tcW w:w="1038" w:type="dxa"/>
            <w:tcBorders>
              <w:top w:val="single" w:sz="4" w:space="0" w:color="auto"/>
            </w:tcBorders>
          </w:tcPr>
          <w:p w14:paraId="7A7D8F7F" w14:textId="77777777" w:rsidR="004F0EE7" w:rsidRPr="004F683A" w:rsidRDefault="004F0EE7" w:rsidP="00846E20">
            <w:pPr>
              <w:spacing w:line="360" w:lineRule="auto"/>
              <w:jc w:val="center"/>
              <w:rPr>
                <w:sz w:val="18"/>
              </w:rPr>
            </w:pPr>
            <w:r w:rsidRPr="004F683A">
              <w:rPr>
                <w:sz w:val="18"/>
              </w:rPr>
              <w:t>-0.012069</w:t>
            </w:r>
          </w:p>
        </w:tc>
        <w:tc>
          <w:tcPr>
            <w:tcW w:w="977" w:type="dxa"/>
            <w:tcBorders>
              <w:top w:val="single" w:sz="4" w:space="0" w:color="auto"/>
            </w:tcBorders>
          </w:tcPr>
          <w:p w14:paraId="3DF6FD4A" w14:textId="77777777" w:rsidR="004F0EE7" w:rsidRPr="004F683A" w:rsidRDefault="004F0EE7" w:rsidP="00846E20">
            <w:pPr>
              <w:spacing w:line="360" w:lineRule="auto"/>
              <w:jc w:val="center"/>
              <w:rPr>
                <w:sz w:val="18"/>
              </w:rPr>
            </w:pPr>
            <w:r w:rsidRPr="004F683A">
              <w:rPr>
                <w:sz w:val="18"/>
              </w:rPr>
              <w:t>0.734368</w:t>
            </w:r>
          </w:p>
        </w:tc>
        <w:tc>
          <w:tcPr>
            <w:tcW w:w="1038" w:type="dxa"/>
            <w:tcBorders>
              <w:top w:val="single" w:sz="4" w:space="0" w:color="auto"/>
            </w:tcBorders>
          </w:tcPr>
          <w:p w14:paraId="475FC6FD" w14:textId="77777777" w:rsidR="004F0EE7" w:rsidRPr="004F683A" w:rsidRDefault="004F0EE7" w:rsidP="00846E20">
            <w:pPr>
              <w:spacing w:line="360" w:lineRule="auto"/>
              <w:jc w:val="center"/>
              <w:rPr>
                <w:sz w:val="18"/>
              </w:rPr>
            </w:pPr>
            <w:r w:rsidRPr="004F683A">
              <w:rPr>
                <w:sz w:val="18"/>
              </w:rPr>
              <w:t>-3.207990</w:t>
            </w:r>
          </w:p>
        </w:tc>
        <w:tc>
          <w:tcPr>
            <w:tcW w:w="977" w:type="dxa"/>
            <w:tcBorders>
              <w:top w:val="single" w:sz="4" w:space="0" w:color="auto"/>
            </w:tcBorders>
          </w:tcPr>
          <w:p w14:paraId="4061C036" w14:textId="77777777" w:rsidR="004F0EE7" w:rsidRPr="004F683A" w:rsidRDefault="004F0EE7" w:rsidP="00846E20">
            <w:pPr>
              <w:spacing w:line="360" w:lineRule="auto"/>
              <w:jc w:val="center"/>
              <w:rPr>
                <w:sz w:val="18"/>
              </w:rPr>
            </w:pPr>
            <w:r w:rsidRPr="004F683A">
              <w:rPr>
                <w:sz w:val="18"/>
              </w:rPr>
              <w:t>2.915314</w:t>
            </w:r>
          </w:p>
        </w:tc>
        <w:tc>
          <w:tcPr>
            <w:tcW w:w="1015" w:type="dxa"/>
            <w:tcBorders>
              <w:top w:val="single" w:sz="4" w:space="0" w:color="auto"/>
            </w:tcBorders>
          </w:tcPr>
          <w:p w14:paraId="0117AB77" w14:textId="77777777" w:rsidR="004F0EE7" w:rsidRPr="004F683A" w:rsidRDefault="004F0EE7" w:rsidP="00846E20">
            <w:pPr>
              <w:spacing w:line="360" w:lineRule="auto"/>
              <w:jc w:val="center"/>
              <w:rPr>
                <w:sz w:val="18"/>
              </w:rPr>
            </w:pPr>
            <w:r w:rsidRPr="004F683A">
              <w:rPr>
                <w:sz w:val="20"/>
              </w:rPr>
              <w:t>0.663377</w:t>
            </w:r>
          </w:p>
        </w:tc>
        <w:tc>
          <w:tcPr>
            <w:tcW w:w="1058" w:type="dxa"/>
            <w:tcBorders>
              <w:top w:val="single" w:sz="4" w:space="0" w:color="auto"/>
            </w:tcBorders>
          </w:tcPr>
          <w:p w14:paraId="0419B187" w14:textId="77777777" w:rsidR="004F0EE7" w:rsidRPr="004F683A" w:rsidRDefault="004F0EE7" w:rsidP="00846E20">
            <w:pPr>
              <w:spacing w:line="360" w:lineRule="auto"/>
              <w:jc w:val="center"/>
              <w:rPr>
                <w:sz w:val="18"/>
              </w:rPr>
            </w:pPr>
            <w:r w:rsidRPr="004F683A">
              <w:rPr>
                <w:sz w:val="20"/>
              </w:rPr>
              <w:t>46.6591%</w:t>
            </w:r>
          </w:p>
        </w:tc>
        <w:tc>
          <w:tcPr>
            <w:tcW w:w="982" w:type="dxa"/>
            <w:tcBorders>
              <w:top w:val="single" w:sz="4" w:space="0" w:color="auto"/>
            </w:tcBorders>
          </w:tcPr>
          <w:p w14:paraId="68BC2B7C" w14:textId="77777777" w:rsidR="004F0EE7" w:rsidRPr="004F683A" w:rsidRDefault="004F0EE7" w:rsidP="00846E20">
            <w:pPr>
              <w:spacing w:line="360" w:lineRule="auto"/>
              <w:jc w:val="center"/>
              <w:rPr>
                <w:sz w:val="18"/>
              </w:rPr>
            </w:pPr>
            <w:r w:rsidRPr="004F683A">
              <w:rPr>
                <w:sz w:val="20"/>
              </w:rPr>
              <w:t>2.9</w:t>
            </w:r>
          </w:p>
        </w:tc>
      </w:tr>
      <w:tr w:rsidR="004F0EE7" w:rsidRPr="004F683A" w14:paraId="0E4EA0D2" w14:textId="77777777" w:rsidTr="00846E20">
        <w:trPr>
          <w:jc w:val="center"/>
        </w:trPr>
        <w:tc>
          <w:tcPr>
            <w:tcW w:w="678" w:type="dxa"/>
          </w:tcPr>
          <w:p w14:paraId="5DA802E0"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MF2</w:t>
            </w:r>
          </w:p>
        </w:tc>
        <w:tc>
          <w:tcPr>
            <w:tcW w:w="1038" w:type="dxa"/>
          </w:tcPr>
          <w:p w14:paraId="11833F5E" w14:textId="77777777" w:rsidR="004F0EE7" w:rsidRPr="004F683A" w:rsidRDefault="004F0EE7" w:rsidP="00846E20">
            <w:pPr>
              <w:spacing w:line="360" w:lineRule="auto"/>
              <w:jc w:val="center"/>
              <w:rPr>
                <w:sz w:val="18"/>
              </w:rPr>
            </w:pPr>
            <w:r w:rsidRPr="004F683A">
              <w:rPr>
                <w:sz w:val="18"/>
              </w:rPr>
              <w:t>0.001683</w:t>
            </w:r>
          </w:p>
        </w:tc>
        <w:tc>
          <w:tcPr>
            <w:tcW w:w="977" w:type="dxa"/>
          </w:tcPr>
          <w:p w14:paraId="7322B384" w14:textId="77777777" w:rsidR="004F0EE7" w:rsidRPr="004F683A" w:rsidRDefault="004F0EE7" w:rsidP="00846E20">
            <w:pPr>
              <w:spacing w:line="360" w:lineRule="auto"/>
              <w:jc w:val="center"/>
              <w:rPr>
                <w:sz w:val="18"/>
              </w:rPr>
            </w:pPr>
            <w:r w:rsidRPr="004F683A">
              <w:rPr>
                <w:sz w:val="18"/>
              </w:rPr>
              <w:t>0.549000</w:t>
            </w:r>
          </w:p>
        </w:tc>
        <w:tc>
          <w:tcPr>
            <w:tcW w:w="1038" w:type="dxa"/>
          </w:tcPr>
          <w:p w14:paraId="154DBBE7" w14:textId="77777777" w:rsidR="004F0EE7" w:rsidRPr="004F683A" w:rsidRDefault="004F0EE7" w:rsidP="00846E20">
            <w:pPr>
              <w:spacing w:line="360" w:lineRule="auto"/>
              <w:jc w:val="center"/>
              <w:rPr>
                <w:sz w:val="18"/>
              </w:rPr>
            </w:pPr>
            <w:r w:rsidRPr="004F683A">
              <w:rPr>
                <w:sz w:val="18"/>
              </w:rPr>
              <w:t>-3.940391</w:t>
            </w:r>
          </w:p>
        </w:tc>
        <w:tc>
          <w:tcPr>
            <w:tcW w:w="977" w:type="dxa"/>
          </w:tcPr>
          <w:p w14:paraId="622E4497" w14:textId="77777777" w:rsidR="004F0EE7" w:rsidRPr="004F683A" w:rsidRDefault="004F0EE7" w:rsidP="00846E20">
            <w:pPr>
              <w:spacing w:line="360" w:lineRule="auto"/>
              <w:jc w:val="center"/>
              <w:rPr>
                <w:sz w:val="18"/>
              </w:rPr>
            </w:pPr>
            <w:r w:rsidRPr="004F683A">
              <w:rPr>
                <w:sz w:val="18"/>
              </w:rPr>
              <w:t>3.899327</w:t>
            </w:r>
          </w:p>
        </w:tc>
        <w:tc>
          <w:tcPr>
            <w:tcW w:w="1015" w:type="dxa"/>
          </w:tcPr>
          <w:p w14:paraId="240A2D1F" w14:textId="77777777" w:rsidR="004F0EE7" w:rsidRPr="004F683A" w:rsidRDefault="004F0EE7" w:rsidP="00846E20">
            <w:pPr>
              <w:spacing w:line="360" w:lineRule="auto"/>
              <w:jc w:val="center"/>
              <w:rPr>
                <w:sz w:val="18"/>
              </w:rPr>
            </w:pPr>
            <w:r w:rsidRPr="004F683A">
              <w:rPr>
                <w:sz w:val="20"/>
              </w:rPr>
              <w:t>0.507601</w:t>
            </w:r>
          </w:p>
        </w:tc>
        <w:tc>
          <w:tcPr>
            <w:tcW w:w="1058" w:type="dxa"/>
          </w:tcPr>
          <w:p w14:paraId="3571D70D" w14:textId="77777777" w:rsidR="004F0EE7" w:rsidRPr="004F683A" w:rsidRDefault="004F0EE7" w:rsidP="00846E20">
            <w:pPr>
              <w:spacing w:line="360" w:lineRule="auto"/>
              <w:jc w:val="center"/>
              <w:rPr>
                <w:sz w:val="18"/>
              </w:rPr>
            </w:pPr>
            <w:r w:rsidRPr="004F683A">
              <w:rPr>
                <w:sz w:val="20"/>
              </w:rPr>
              <w:t>26.0768%</w:t>
            </w:r>
          </w:p>
        </w:tc>
        <w:tc>
          <w:tcPr>
            <w:tcW w:w="982" w:type="dxa"/>
          </w:tcPr>
          <w:p w14:paraId="6B53F0ED" w14:textId="77777777" w:rsidR="004F0EE7" w:rsidRPr="004F683A" w:rsidRDefault="004F0EE7" w:rsidP="00846E20">
            <w:pPr>
              <w:spacing w:line="360" w:lineRule="auto"/>
              <w:jc w:val="center"/>
              <w:rPr>
                <w:sz w:val="18"/>
              </w:rPr>
            </w:pPr>
            <w:r w:rsidRPr="004F683A">
              <w:rPr>
                <w:sz w:val="20"/>
              </w:rPr>
              <w:t>6.1</w:t>
            </w:r>
          </w:p>
        </w:tc>
      </w:tr>
      <w:tr w:rsidR="004F0EE7" w:rsidRPr="004F683A" w14:paraId="26F3D0C6" w14:textId="77777777" w:rsidTr="00846E20">
        <w:trPr>
          <w:jc w:val="center"/>
        </w:trPr>
        <w:tc>
          <w:tcPr>
            <w:tcW w:w="678" w:type="dxa"/>
          </w:tcPr>
          <w:p w14:paraId="797C6157"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MF3</w:t>
            </w:r>
          </w:p>
        </w:tc>
        <w:tc>
          <w:tcPr>
            <w:tcW w:w="1038" w:type="dxa"/>
          </w:tcPr>
          <w:p w14:paraId="33AF4AA1" w14:textId="77777777" w:rsidR="004F0EE7" w:rsidRPr="004F683A" w:rsidRDefault="004F0EE7" w:rsidP="00846E20">
            <w:pPr>
              <w:spacing w:line="360" w:lineRule="auto"/>
              <w:jc w:val="center"/>
              <w:rPr>
                <w:sz w:val="18"/>
              </w:rPr>
            </w:pPr>
            <w:r w:rsidRPr="004F683A">
              <w:rPr>
                <w:sz w:val="18"/>
              </w:rPr>
              <w:t>0.001051</w:t>
            </w:r>
          </w:p>
        </w:tc>
        <w:tc>
          <w:tcPr>
            <w:tcW w:w="977" w:type="dxa"/>
          </w:tcPr>
          <w:p w14:paraId="66CEDE6C" w14:textId="77777777" w:rsidR="004F0EE7" w:rsidRPr="004F683A" w:rsidRDefault="004F0EE7" w:rsidP="00846E20">
            <w:pPr>
              <w:spacing w:line="360" w:lineRule="auto"/>
              <w:jc w:val="center"/>
              <w:rPr>
                <w:sz w:val="18"/>
              </w:rPr>
            </w:pPr>
            <w:r w:rsidRPr="004F683A">
              <w:rPr>
                <w:sz w:val="18"/>
              </w:rPr>
              <w:t>0.358642</w:t>
            </w:r>
          </w:p>
        </w:tc>
        <w:tc>
          <w:tcPr>
            <w:tcW w:w="1038" w:type="dxa"/>
          </w:tcPr>
          <w:p w14:paraId="2937D091" w14:textId="77777777" w:rsidR="004F0EE7" w:rsidRPr="004F683A" w:rsidRDefault="004F0EE7" w:rsidP="00846E20">
            <w:pPr>
              <w:spacing w:line="360" w:lineRule="auto"/>
              <w:jc w:val="center"/>
              <w:rPr>
                <w:sz w:val="18"/>
              </w:rPr>
            </w:pPr>
            <w:r w:rsidRPr="004F683A">
              <w:rPr>
                <w:sz w:val="18"/>
              </w:rPr>
              <w:t>-1.432325</w:t>
            </w:r>
          </w:p>
        </w:tc>
        <w:tc>
          <w:tcPr>
            <w:tcW w:w="977" w:type="dxa"/>
          </w:tcPr>
          <w:p w14:paraId="5D4923C4" w14:textId="77777777" w:rsidR="004F0EE7" w:rsidRPr="004F683A" w:rsidRDefault="004F0EE7" w:rsidP="00846E20">
            <w:pPr>
              <w:spacing w:line="360" w:lineRule="auto"/>
              <w:jc w:val="center"/>
              <w:rPr>
                <w:sz w:val="18"/>
              </w:rPr>
            </w:pPr>
            <w:r w:rsidRPr="004F683A">
              <w:rPr>
                <w:sz w:val="18"/>
              </w:rPr>
              <w:t>1.326255</w:t>
            </w:r>
          </w:p>
        </w:tc>
        <w:tc>
          <w:tcPr>
            <w:tcW w:w="1015" w:type="dxa"/>
          </w:tcPr>
          <w:p w14:paraId="59EDEEEB" w14:textId="77777777" w:rsidR="004F0EE7" w:rsidRPr="004F683A" w:rsidRDefault="004F0EE7" w:rsidP="00846E20">
            <w:pPr>
              <w:spacing w:line="360" w:lineRule="auto"/>
              <w:jc w:val="center"/>
              <w:rPr>
                <w:sz w:val="18"/>
              </w:rPr>
            </w:pPr>
            <w:r w:rsidRPr="004F683A">
              <w:rPr>
                <w:sz w:val="20"/>
              </w:rPr>
              <w:t>0.337200</w:t>
            </w:r>
          </w:p>
        </w:tc>
        <w:tc>
          <w:tcPr>
            <w:tcW w:w="1058" w:type="dxa"/>
          </w:tcPr>
          <w:p w14:paraId="17F3899C" w14:textId="77777777" w:rsidR="004F0EE7" w:rsidRPr="004F683A" w:rsidRDefault="004F0EE7" w:rsidP="00846E20">
            <w:pPr>
              <w:spacing w:line="360" w:lineRule="auto"/>
              <w:jc w:val="center"/>
              <w:rPr>
                <w:sz w:val="18"/>
              </w:rPr>
            </w:pPr>
            <w:r w:rsidRPr="004F683A">
              <w:rPr>
                <w:sz w:val="20"/>
              </w:rPr>
              <w:t>11.1284%</w:t>
            </w:r>
          </w:p>
        </w:tc>
        <w:tc>
          <w:tcPr>
            <w:tcW w:w="982" w:type="dxa"/>
          </w:tcPr>
          <w:p w14:paraId="74F2F026" w14:textId="77777777" w:rsidR="004F0EE7" w:rsidRPr="004F683A" w:rsidRDefault="004F0EE7" w:rsidP="00846E20">
            <w:pPr>
              <w:spacing w:line="360" w:lineRule="auto"/>
              <w:jc w:val="center"/>
              <w:rPr>
                <w:sz w:val="18"/>
              </w:rPr>
            </w:pPr>
            <w:r w:rsidRPr="004F683A">
              <w:rPr>
                <w:sz w:val="20"/>
              </w:rPr>
              <w:t>12.3</w:t>
            </w:r>
          </w:p>
        </w:tc>
      </w:tr>
      <w:tr w:rsidR="004F0EE7" w:rsidRPr="004F683A" w14:paraId="191FBED9" w14:textId="77777777" w:rsidTr="00846E20">
        <w:trPr>
          <w:jc w:val="center"/>
        </w:trPr>
        <w:tc>
          <w:tcPr>
            <w:tcW w:w="678" w:type="dxa"/>
          </w:tcPr>
          <w:p w14:paraId="729D1637"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MF4</w:t>
            </w:r>
          </w:p>
        </w:tc>
        <w:tc>
          <w:tcPr>
            <w:tcW w:w="1038" w:type="dxa"/>
          </w:tcPr>
          <w:p w14:paraId="0F6A3777" w14:textId="77777777" w:rsidR="004F0EE7" w:rsidRPr="004F683A" w:rsidRDefault="004F0EE7" w:rsidP="00846E20">
            <w:pPr>
              <w:spacing w:line="360" w:lineRule="auto"/>
              <w:jc w:val="center"/>
              <w:rPr>
                <w:sz w:val="18"/>
              </w:rPr>
            </w:pPr>
            <w:r w:rsidRPr="004F683A">
              <w:rPr>
                <w:sz w:val="18"/>
              </w:rPr>
              <w:t>0.004573</w:t>
            </w:r>
          </w:p>
        </w:tc>
        <w:tc>
          <w:tcPr>
            <w:tcW w:w="977" w:type="dxa"/>
          </w:tcPr>
          <w:p w14:paraId="78DE90E4" w14:textId="77777777" w:rsidR="004F0EE7" w:rsidRPr="004F683A" w:rsidRDefault="004F0EE7" w:rsidP="00846E20">
            <w:pPr>
              <w:spacing w:line="360" w:lineRule="auto"/>
              <w:jc w:val="center"/>
              <w:rPr>
                <w:sz w:val="18"/>
              </w:rPr>
            </w:pPr>
            <w:r w:rsidRPr="004F683A">
              <w:rPr>
                <w:sz w:val="18"/>
              </w:rPr>
              <w:t>0.311082</w:t>
            </w:r>
          </w:p>
        </w:tc>
        <w:tc>
          <w:tcPr>
            <w:tcW w:w="1038" w:type="dxa"/>
          </w:tcPr>
          <w:p w14:paraId="0D6971AB" w14:textId="77777777" w:rsidR="004F0EE7" w:rsidRPr="004F683A" w:rsidRDefault="004F0EE7" w:rsidP="00846E20">
            <w:pPr>
              <w:spacing w:line="360" w:lineRule="auto"/>
              <w:jc w:val="center"/>
              <w:rPr>
                <w:sz w:val="18"/>
              </w:rPr>
            </w:pPr>
            <w:r w:rsidRPr="004F683A">
              <w:rPr>
                <w:sz w:val="18"/>
              </w:rPr>
              <w:t>-1.561220</w:t>
            </w:r>
          </w:p>
        </w:tc>
        <w:tc>
          <w:tcPr>
            <w:tcW w:w="977" w:type="dxa"/>
          </w:tcPr>
          <w:p w14:paraId="213A63E5" w14:textId="77777777" w:rsidR="004F0EE7" w:rsidRPr="004F683A" w:rsidRDefault="004F0EE7" w:rsidP="00846E20">
            <w:pPr>
              <w:spacing w:line="360" w:lineRule="auto"/>
              <w:jc w:val="center"/>
              <w:rPr>
                <w:sz w:val="18"/>
              </w:rPr>
            </w:pPr>
            <w:r w:rsidRPr="004F683A">
              <w:rPr>
                <w:sz w:val="18"/>
              </w:rPr>
              <w:t>1.540034</w:t>
            </w:r>
          </w:p>
        </w:tc>
        <w:tc>
          <w:tcPr>
            <w:tcW w:w="1015" w:type="dxa"/>
          </w:tcPr>
          <w:p w14:paraId="58171990" w14:textId="77777777" w:rsidR="004F0EE7" w:rsidRPr="004F683A" w:rsidRDefault="004F0EE7" w:rsidP="00846E20">
            <w:pPr>
              <w:spacing w:line="360" w:lineRule="auto"/>
              <w:jc w:val="center"/>
              <w:rPr>
                <w:sz w:val="18"/>
              </w:rPr>
            </w:pPr>
            <w:r w:rsidRPr="004F683A">
              <w:rPr>
                <w:sz w:val="20"/>
              </w:rPr>
              <w:t>0.253566</w:t>
            </w:r>
          </w:p>
        </w:tc>
        <w:tc>
          <w:tcPr>
            <w:tcW w:w="1058" w:type="dxa"/>
          </w:tcPr>
          <w:p w14:paraId="093C8D32" w14:textId="77777777" w:rsidR="004F0EE7" w:rsidRPr="004F683A" w:rsidRDefault="004F0EE7" w:rsidP="00846E20">
            <w:pPr>
              <w:spacing w:line="360" w:lineRule="auto"/>
              <w:jc w:val="center"/>
              <w:rPr>
                <w:sz w:val="18"/>
              </w:rPr>
            </w:pPr>
            <w:r w:rsidRPr="004F683A">
              <w:rPr>
                <w:sz w:val="20"/>
              </w:rPr>
              <w:t>8.3726%</w:t>
            </w:r>
          </w:p>
        </w:tc>
        <w:tc>
          <w:tcPr>
            <w:tcW w:w="982" w:type="dxa"/>
          </w:tcPr>
          <w:p w14:paraId="73016F82" w14:textId="77777777" w:rsidR="004F0EE7" w:rsidRPr="004F683A" w:rsidRDefault="004F0EE7" w:rsidP="00846E20">
            <w:pPr>
              <w:spacing w:line="360" w:lineRule="auto"/>
              <w:jc w:val="center"/>
              <w:rPr>
                <w:sz w:val="18"/>
              </w:rPr>
            </w:pPr>
            <w:r w:rsidRPr="004F683A">
              <w:rPr>
                <w:sz w:val="20"/>
              </w:rPr>
              <w:t>21.6</w:t>
            </w:r>
          </w:p>
        </w:tc>
      </w:tr>
      <w:tr w:rsidR="004F0EE7" w:rsidRPr="004F683A" w14:paraId="7061B39B" w14:textId="77777777" w:rsidTr="00846E20">
        <w:trPr>
          <w:jc w:val="center"/>
        </w:trPr>
        <w:tc>
          <w:tcPr>
            <w:tcW w:w="678" w:type="dxa"/>
          </w:tcPr>
          <w:p w14:paraId="71E93E9B"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MF5</w:t>
            </w:r>
          </w:p>
        </w:tc>
        <w:tc>
          <w:tcPr>
            <w:tcW w:w="1038" w:type="dxa"/>
          </w:tcPr>
          <w:p w14:paraId="1C13ADDB" w14:textId="77777777" w:rsidR="004F0EE7" w:rsidRPr="004F683A" w:rsidRDefault="004F0EE7" w:rsidP="00846E20">
            <w:pPr>
              <w:spacing w:line="360" w:lineRule="auto"/>
              <w:jc w:val="center"/>
              <w:rPr>
                <w:sz w:val="18"/>
              </w:rPr>
            </w:pPr>
            <w:r w:rsidRPr="004F683A">
              <w:rPr>
                <w:sz w:val="18"/>
              </w:rPr>
              <w:t>0.004621</w:t>
            </w:r>
          </w:p>
        </w:tc>
        <w:tc>
          <w:tcPr>
            <w:tcW w:w="977" w:type="dxa"/>
          </w:tcPr>
          <w:p w14:paraId="3A01739D" w14:textId="77777777" w:rsidR="004F0EE7" w:rsidRPr="004F683A" w:rsidRDefault="004F0EE7" w:rsidP="00846E20">
            <w:pPr>
              <w:spacing w:line="360" w:lineRule="auto"/>
              <w:jc w:val="center"/>
              <w:rPr>
                <w:sz w:val="18"/>
              </w:rPr>
            </w:pPr>
            <w:r w:rsidRPr="004F683A">
              <w:rPr>
                <w:sz w:val="18"/>
              </w:rPr>
              <w:t>0.196065</w:t>
            </w:r>
          </w:p>
        </w:tc>
        <w:tc>
          <w:tcPr>
            <w:tcW w:w="1038" w:type="dxa"/>
          </w:tcPr>
          <w:p w14:paraId="64BD2BB2" w14:textId="77777777" w:rsidR="004F0EE7" w:rsidRPr="004F683A" w:rsidRDefault="004F0EE7" w:rsidP="00846E20">
            <w:pPr>
              <w:spacing w:line="360" w:lineRule="auto"/>
              <w:jc w:val="center"/>
              <w:rPr>
                <w:sz w:val="18"/>
              </w:rPr>
            </w:pPr>
            <w:r w:rsidRPr="004F683A">
              <w:rPr>
                <w:sz w:val="18"/>
              </w:rPr>
              <w:t>-0.677001</w:t>
            </w:r>
          </w:p>
        </w:tc>
        <w:tc>
          <w:tcPr>
            <w:tcW w:w="977" w:type="dxa"/>
          </w:tcPr>
          <w:p w14:paraId="48422773" w14:textId="77777777" w:rsidR="004F0EE7" w:rsidRPr="004F683A" w:rsidRDefault="004F0EE7" w:rsidP="00846E20">
            <w:pPr>
              <w:spacing w:line="360" w:lineRule="auto"/>
              <w:jc w:val="center"/>
              <w:rPr>
                <w:sz w:val="18"/>
              </w:rPr>
            </w:pPr>
            <w:r w:rsidRPr="004F683A">
              <w:rPr>
                <w:sz w:val="18"/>
              </w:rPr>
              <w:t>0.681461</w:t>
            </w:r>
          </w:p>
        </w:tc>
        <w:tc>
          <w:tcPr>
            <w:tcW w:w="1015" w:type="dxa"/>
          </w:tcPr>
          <w:p w14:paraId="2CF0542D" w14:textId="77777777" w:rsidR="004F0EE7" w:rsidRPr="004F683A" w:rsidRDefault="004F0EE7" w:rsidP="00846E20">
            <w:pPr>
              <w:spacing w:line="360" w:lineRule="auto"/>
              <w:jc w:val="center"/>
              <w:rPr>
                <w:sz w:val="18"/>
              </w:rPr>
            </w:pPr>
            <w:r w:rsidRPr="004F683A">
              <w:rPr>
                <w:sz w:val="20"/>
              </w:rPr>
              <w:t>0.150750</w:t>
            </w:r>
          </w:p>
        </w:tc>
        <w:tc>
          <w:tcPr>
            <w:tcW w:w="1058" w:type="dxa"/>
          </w:tcPr>
          <w:p w14:paraId="1AD9FD52" w14:textId="77777777" w:rsidR="004F0EE7" w:rsidRPr="004F683A" w:rsidRDefault="004F0EE7" w:rsidP="00846E20">
            <w:pPr>
              <w:spacing w:line="360" w:lineRule="auto"/>
              <w:jc w:val="center"/>
              <w:rPr>
                <w:sz w:val="18"/>
              </w:rPr>
            </w:pPr>
            <w:r w:rsidRPr="004F683A">
              <w:rPr>
                <w:sz w:val="20"/>
              </w:rPr>
              <w:t>3.3259%</w:t>
            </w:r>
          </w:p>
        </w:tc>
        <w:tc>
          <w:tcPr>
            <w:tcW w:w="982" w:type="dxa"/>
          </w:tcPr>
          <w:p w14:paraId="37D7E464" w14:textId="77777777" w:rsidR="004F0EE7" w:rsidRPr="004F683A" w:rsidRDefault="004F0EE7" w:rsidP="00846E20">
            <w:pPr>
              <w:spacing w:line="360" w:lineRule="auto"/>
              <w:jc w:val="center"/>
              <w:rPr>
                <w:sz w:val="18"/>
              </w:rPr>
            </w:pPr>
            <w:r w:rsidRPr="004F683A">
              <w:rPr>
                <w:sz w:val="20"/>
              </w:rPr>
              <w:t>42.3</w:t>
            </w:r>
          </w:p>
        </w:tc>
      </w:tr>
      <w:tr w:rsidR="004F0EE7" w:rsidRPr="004F683A" w14:paraId="2F3457BB" w14:textId="77777777" w:rsidTr="00846E20">
        <w:trPr>
          <w:jc w:val="center"/>
        </w:trPr>
        <w:tc>
          <w:tcPr>
            <w:tcW w:w="678" w:type="dxa"/>
          </w:tcPr>
          <w:p w14:paraId="6F3434FF"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MF6</w:t>
            </w:r>
          </w:p>
        </w:tc>
        <w:tc>
          <w:tcPr>
            <w:tcW w:w="1038" w:type="dxa"/>
          </w:tcPr>
          <w:p w14:paraId="40E205DC" w14:textId="77777777" w:rsidR="004F0EE7" w:rsidRPr="004F683A" w:rsidRDefault="004F0EE7" w:rsidP="00846E20">
            <w:pPr>
              <w:spacing w:line="360" w:lineRule="auto"/>
              <w:jc w:val="center"/>
              <w:rPr>
                <w:sz w:val="18"/>
              </w:rPr>
            </w:pPr>
            <w:r w:rsidRPr="004F683A">
              <w:rPr>
                <w:sz w:val="18"/>
              </w:rPr>
              <w:t>0.003625</w:t>
            </w:r>
          </w:p>
        </w:tc>
        <w:tc>
          <w:tcPr>
            <w:tcW w:w="977" w:type="dxa"/>
          </w:tcPr>
          <w:p w14:paraId="3A07A010" w14:textId="77777777" w:rsidR="004F0EE7" w:rsidRPr="004F683A" w:rsidRDefault="004F0EE7" w:rsidP="00846E20">
            <w:pPr>
              <w:spacing w:line="360" w:lineRule="auto"/>
              <w:jc w:val="center"/>
              <w:rPr>
                <w:sz w:val="18"/>
              </w:rPr>
            </w:pPr>
            <w:r w:rsidRPr="004F683A">
              <w:rPr>
                <w:sz w:val="18"/>
              </w:rPr>
              <w:t>0.162722</w:t>
            </w:r>
          </w:p>
        </w:tc>
        <w:tc>
          <w:tcPr>
            <w:tcW w:w="1038" w:type="dxa"/>
          </w:tcPr>
          <w:p w14:paraId="5194692B" w14:textId="77777777" w:rsidR="004F0EE7" w:rsidRPr="004F683A" w:rsidRDefault="004F0EE7" w:rsidP="00846E20">
            <w:pPr>
              <w:spacing w:line="360" w:lineRule="auto"/>
              <w:jc w:val="center"/>
              <w:rPr>
                <w:sz w:val="18"/>
              </w:rPr>
            </w:pPr>
            <w:r w:rsidRPr="004F683A">
              <w:rPr>
                <w:sz w:val="18"/>
              </w:rPr>
              <w:t>-0.483119</w:t>
            </w:r>
          </w:p>
        </w:tc>
        <w:tc>
          <w:tcPr>
            <w:tcW w:w="977" w:type="dxa"/>
          </w:tcPr>
          <w:p w14:paraId="45936AEA" w14:textId="77777777" w:rsidR="004F0EE7" w:rsidRPr="004F683A" w:rsidRDefault="004F0EE7" w:rsidP="00846E20">
            <w:pPr>
              <w:spacing w:line="360" w:lineRule="auto"/>
              <w:jc w:val="center"/>
              <w:rPr>
                <w:sz w:val="18"/>
              </w:rPr>
            </w:pPr>
            <w:r w:rsidRPr="004F683A">
              <w:rPr>
                <w:sz w:val="18"/>
              </w:rPr>
              <w:t>0.619004</w:t>
            </w:r>
          </w:p>
        </w:tc>
        <w:tc>
          <w:tcPr>
            <w:tcW w:w="1015" w:type="dxa"/>
          </w:tcPr>
          <w:p w14:paraId="43797A1C" w14:textId="77777777" w:rsidR="004F0EE7" w:rsidRPr="004F683A" w:rsidRDefault="004F0EE7" w:rsidP="00846E20">
            <w:pPr>
              <w:spacing w:line="360" w:lineRule="auto"/>
              <w:jc w:val="center"/>
              <w:rPr>
                <w:sz w:val="18"/>
              </w:rPr>
            </w:pPr>
            <w:r w:rsidRPr="004F683A">
              <w:rPr>
                <w:sz w:val="20"/>
              </w:rPr>
              <w:t>0.101343</w:t>
            </w:r>
          </w:p>
        </w:tc>
        <w:tc>
          <w:tcPr>
            <w:tcW w:w="1058" w:type="dxa"/>
          </w:tcPr>
          <w:p w14:paraId="264E5B9D" w14:textId="77777777" w:rsidR="004F0EE7" w:rsidRPr="004F683A" w:rsidRDefault="004F0EE7" w:rsidP="00846E20">
            <w:pPr>
              <w:spacing w:line="360" w:lineRule="auto"/>
              <w:jc w:val="center"/>
              <w:rPr>
                <w:sz w:val="18"/>
              </w:rPr>
            </w:pPr>
            <w:r w:rsidRPr="004F683A">
              <w:rPr>
                <w:sz w:val="20"/>
              </w:rPr>
              <w:t>2.2909%</w:t>
            </w:r>
          </w:p>
        </w:tc>
        <w:tc>
          <w:tcPr>
            <w:tcW w:w="982" w:type="dxa"/>
          </w:tcPr>
          <w:p w14:paraId="271D6EE7" w14:textId="77777777" w:rsidR="004F0EE7" w:rsidRPr="004F683A" w:rsidRDefault="004F0EE7" w:rsidP="00846E20">
            <w:pPr>
              <w:spacing w:line="360" w:lineRule="auto"/>
              <w:jc w:val="center"/>
              <w:rPr>
                <w:sz w:val="18"/>
              </w:rPr>
            </w:pPr>
            <w:r w:rsidRPr="004F683A">
              <w:rPr>
                <w:sz w:val="20"/>
              </w:rPr>
              <w:t>93.7</w:t>
            </w:r>
          </w:p>
        </w:tc>
      </w:tr>
      <w:tr w:rsidR="004F0EE7" w:rsidRPr="004F683A" w14:paraId="72397033" w14:textId="77777777" w:rsidTr="00846E20">
        <w:trPr>
          <w:jc w:val="center"/>
        </w:trPr>
        <w:tc>
          <w:tcPr>
            <w:tcW w:w="678" w:type="dxa"/>
          </w:tcPr>
          <w:p w14:paraId="0616632D"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MF7</w:t>
            </w:r>
          </w:p>
        </w:tc>
        <w:tc>
          <w:tcPr>
            <w:tcW w:w="1038" w:type="dxa"/>
          </w:tcPr>
          <w:p w14:paraId="23E75857" w14:textId="77777777" w:rsidR="004F0EE7" w:rsidRPr="004F683A" w:rsidRDefault="004F0EE7" w:rsidP="00846E20">
            <w:pPr>
              <w:spacing w:line="360" w:lineRule="auto"/>
              <w:jc w:val="center"/>
              <w:rPr>
                <w:sz w:val="18"/>
              </w:rPr>
            </w:pPr>
            <w:r w:rsidRPr="004F683A">
              <w:rPr>
                <w:sz w:val="18"/>
              </w:rPr>
              <w:t>-0.010109</w:t>
            </w:r>
          </w:p>
        </w:tc>
        <w:tc>
          <w:tcPr>
            <w:tcW w:w="977" w:type="dxa"/>
          </w:tcPr>
          <w:p w14:paraId="7D34D4C6" w14:textId="77777777" w:rsidR="004F0EE7" w:rsidRPr="004F683A" w:rsidRDefault="004F0EE7" w:rsidP="00846E20">
            <w:pPr>
              <w:spacing w:line="360" w:lineRule="auto"/>
              <w:jc w:val="center"/>
              <w:rPr>
                <w:sz w:val="18"/>
              </w:rPr>
            </w:pPr>
            <w:r w:rsidRPr="004F683A">
              <w:rPr>
                <w:sz w:val="18"/>
              </w:rPr>
              <w:t>0.130959</w:t>
            </w:r>
          </w:p>
        </w:tc>
        <w:tc>
          <w:tcPr>
            <w:tcW w:w="1038" w:type="dxa"/>
          </w:tcPr>
          <w:p w14:paraId="6ED3A198" w14:textId="77777777" w:rsidR="004F0EE7" w:rsidRPr="004F683A" w:rsidRDefault="004F0EE7" w:rsidP="00846E20">
            <w:pPr>
              <w:spacing w:line="360" w:lineRule="auto"/>
              <w:jc w:val="center"/>
              <w:rPr>
                <w:sz w:val="18"/>
              </w:rPr>
            </w:pPr>
            <w:r w:rsidRPr="004F683A">
              <w:rPr>
                <w:sz w:val="18"/>
              </w:rPr>
              <w:t>-0.303061</w:t>
            </w:r>
          </w:p>
        </w:tc>
        <w:tc>
          <w:tcPr>
            <w:tcW w:w="977" w:type="dxa"/>
          </w:tcPr>
          <w:p w14:paraId="47EB3330" w14:textId="77777777" w:rsidR="004F0EE7" w:rsidRPr="004F683A" w:rsidRDefault="004F0EE7" w:rsidP="00846E20">
            <w:pPr>
              <w:spacing w:line="360" w:lineRule="auto"/>
              <w:jc w:val="center"/>
              <w:rPr>
                <w:sz w:val="18"/>
              </w:rPr>
            </w:pPr>
            <w:r w:rsidRPr="004F683A">
              <w:rPr>
                <w:sz w:val="18"/>
              </w:rPr>
              <w:t>0.330883</w:t>
            </w:r>
          </w:p>
        </w:tc>
        <w:tc>
          <w:tcPr>
            <w:tcW w:w="1015" w:type="dxa"/>
          </w:tcPr>
          <w:p w14:paraId="251792BA" w14:textId="77777777" w:rsidR="004F0EE7" w:rsidRPr="004F683A" w:rsidRDefault="004F0EE7" w:rsidP="00846E20">
            <w:pPr>
              <w:spacing w:line="360" w:lineRule="auto"/>
              <w:jc w:val="center"/>
              <w:rPr>
                <w:sz w:val="18"/>
              </w:rPr>
            </w:pPr>
            <w:r w:rsidRPr="004F683A">
              <w:rPr>
                <w:sz w:val="20"/>
              </w:rPr>
              <w:t>0.084620</w:t>
            </w:r>
          </w:p>
        </w:tc>
        <w:tc>
          <w:tcPr>
            <w:tcW w:w="1058" w:type="dxa"/>
          </w:tcPr>
          <w:p w14:paraId="1464BEB1" w14:textId="77777777" w:rsidR="004F0EE7" w:rsidRPr="004F683A" w:rsidRDefault="004F0EE7" w:rsidP="00846E20">
            <w:pPr>
              <w:spacing w:line="360" w:lineRule="auto"/>
              <w:jc w:val="center"/>
              <w:rPr>
                <w:sz w:val="18"/>
              </w:rPr>
            </w:pPr>
            <w:r w:rsidRPr="004F683A">
              <w:rPr>
                <w:sz w:val="20"/>
              </w:rPr>
              <w:t>1.4838%</w:t>
            </w:r>
          </w:p>
        </w:tc>
        <w:tc>
          <w:tcPr>
            <w:tcW w:w="982" w:type="dxa"/>
          </w:tcPr>
          <w:p w14:paraId="77F44CF6" w14:textId="77777777" w:rsidR="004F0EE7" w:rsidRPr="004F683A" w:rsidRDefault="004F0EE7" w:rsidP="00846E20">
            <w:pPr>
              <w:spacing w:line="360" w:lineRule="auto"/>
              <w:jc w:val="center"/>
              <w:rPr>
                <w:sz w:val="18"/>
              </w:rPr>
            </w:pPr>
            <w:r w:rsidRPr="004F683A">
              <w:rPr>
                <w:sz w:val="20"/>
              </w:rPr>
              <w:t>179.7</w:t>
            </w:r>
          </w:p>
        </w:tc>
      </w:tr>
      <w:tr w:rsidR="004F0EE7" w:rsidRPr="004F683A" w14:paraId="769A020E" w14:textId="77777777" w:rsidTr="00846E20">
        <w:trPr>
          <w:jc w:val="center"/>
        </w:trPr>
        <w:tc>
          <w:tcPr>
            <w:tcW w:w="678" w:type="dxa"/>
          </w:tcPr>
          <w:p w14:paraId="20925807" w14:textId="77777777" w:rsidR="004F0EE7" w:rsidRPr="004F683A" w:rsidRDefault="004F0EE7" w:rsidP="00846E20">
            <w:pPr>
              <w:spacing w:line="360" w:lineRule="auto"/>
              <w:jc w:val="center"/>
              <w:rPr>
                <w:sz w:val="18"/>
              </w:rPr>
            </w:pPr>
            <w:r w:rsidRPr="004F683A">
              <w:rPr>
                <w:rFonts w:hint="eastAsia"/>
                <w:sz w:val="18"/>
              </w:rPr>
              <w:t>I</w:t>
            </w:r>
            <w:r w:rsidRPr="004F683A">
              <w:rPr>
                <w:sz w:val="18"/>
              </w:rPr>
              <w:t>MF8</w:t>
            </w:r>
          </w:p>
        </w:tc>
        <w:tc>
          <w:tcPr>
            <w:tcW w:w="1038" w:type="dxa"/>
          </w:tcPr>
          <w:p w14:paraId="2947D5FE" w14:textId="77777777" w:rsidR="004F0EE7" w:rsidRPr="004F683A" w:rsidRDefault="004F0EE7" w:rsidP="00846E20">
            <w:pPr>
              <w:spacing w:line="360" w:lineRule="auto"/>
              <w:jc w:val="center"/>
              <w:rPr>
                <w:sz w:val="18"/>
              </w:rPr>
            </w:pPr>
            <w:r w:rsidRPr="004F683A">
              <w:rPr>
                <w:sz w:val="18"/>
              </w:rPr>
              <w:t>0.002316</w:t>
            </w:r>
          </w:p>
        </w:tc>
        <w:tc>
          <w:tcPr>
            <w:tcW w:w="977" w:type="dxa"/>
          </w:tcPr>
          <w:p w14:paraId="43E935C2" w14:textId="77777777" w:rsidR="004F0EE7" w:rsidRPr="004F683A" w:rsidRDefault="004F0EE7" w:rsidP="00846E20">
            <w:pPr>
              <w:spacing w:line="360" w:lineRule="auto"/>
              <w:jc w:val="center"/>
              <w:rPr>
                <w:sz w:val="18"/>
              </w:rPr>
            </w:pPr>
            <w:r w:rsidRPr="004F683A">
              <w:rPr>
                <w:sz w:val="18"/>
              </w:rPr>
              <w:t>0.080383</w:t>
            </w:r>
          </w:p>
        </w:tc>
        <w:tc>
          <w:tcPr>
            <w:tcW w:w="1038" w:type="dxa"/>
          </w:tcPr>
          <w:p w14:paraId="64C02E10" w14:textId="77777777" w:rsidR="004F0EE7" w:rsidRPr="004F683A" w:rsidRDefault="004F0EE7" w:rsidP="00846E20">
            <w:pPr>
              <w:spacing w:line="360" w:lineRule="auto"/>
              <w:jc w:val="center"/>
              <w:rPr>
                <w:sz w:val="18"/>
              </w:rPr>
            </w:pPr>
            <w:r w:rsidRPr="004F683A">
              <w:rPr>
                <w:sz w:val="18"/>
              </w:rPr>
              <w:t>-0.142367</w:t>
            </w:r>
          </w:p>
        </w:tc>
        <w:tc>
          <w:tcPr>
            <w:tcW w:w="977" w:type="dxa"/>
          </w:tcPr>
          <w:p w14:paraId="3BB40CCE" w14:textId="77777777" w:rsidR="004F0EE7" w:rsidRPr="004F683A" w:rsidRDefault="004F0EE7" w:rsidP="00846E20">
            <w:pPr>
              <w:spacing w:line="360" w:lineRule="auto"/>
              <w:jc w:val="center"/>
              <w:rPr>
                <w:sz w:val="18"/>
              </w:rPr>
            </w:pPr>
            <w:r w:rsidRPr="004F683A">
              <w:rPr>
                <w:sz w:val="18"/>
              </w:rPr>
              <w:t>0.178201</w:t>
            </w:r>
          </w:p>
        </w:tc>
        <w:tc>
          <w:tcPr>
            <w:tcW w:w="1015" w:type="dxa"/>
          </w:tcPr>
          <w:p w14:paraId="055C1162" w14:textId="77777777" w:rsidR="004F0EE7" w:rsidRPr="004F683A" w:rsidRDefault="004F0EE7" w:rsidP="00846E20">
            <w:pPr>
              <w:spacing w:line="360" w:lineRule="auto"/>
              <w:jc w:val="center"/>
              <w:rPr>
                <w:sz w:val="18"/>
              </w:rPr>
            </w:pPr>
            <w:r w:rsidRPr="004F683A">
              <w:rPr>
                <w:sz w:val="20"/>
              </w:rPr>
              <w:t>0.056266</w:t>
            </w:r>
          </w:p>
        </w:tc>
        <w:tc>
          <w:tcPr>
            <w:tcW w:w="1058" w:type="dxa"/>
          </w:tcPr>
          <w:p w14:paraId="38138836" w14:textId="77777777" w:rsidR="004F0EE7" w:rsidRPr="004F683A" w:rsidRDefault="004F0EE7" w:rsidP="00846E20">
            <w:pPr>
              <w:spacing w:line="360" w:lineRule="auto"/>
              <w:jc w:val="center"/>
              <w:rPr>
                <w:sz w:val="18"/>
              </w:rPr>
            </w:pPr>
            <w:r w:rsidRPr="004F683A">
              <w:rPr>
                <w:sz w:val="20"/>
              </w:rPr>
              <w:t>0.5590%</w:t>
            </w:r>
          </w:p>
        </w:tc>
        <w:tc>
          <w:tcPr>
            <w:tcW w:w="982" w:type="dxa"/>
          </w:tcPr>
          <w:p w14:paraId="605D4E84" w14:textId="77777777" w:rsidR="004F0EE7" w:rsidRPr="004F683A" w:rsidRDefault="004F0EE7" w:rsidP="00846E20">
            <w:pPr>
              <w:spacing w:line="360" w:lineRule="auto"/>
              <w:jc w:val="center"/>
              <w:rPr>
                <w:sz w:val="18"/>
              </w:rPr>
            </w:pPr>
            <w:r w:rsidRPr="004F683A">
              <w:rPr>
                <w:sz w:val="20"/>
              </w:rPr>
              <w:t>431.2</w:t>
            </w:r>
          </w:p>
        </w:tc>
      </w:tr>
      <w:tr w:rsidR="004F0EE7" w:rsidRPr="004F683A" w14:paraId="231025D1" w14:textId="77777777" w:rsidTr="00846E20">
        <w:trPr>
          <w:jc w:val="center"/>
        </w:trPr>
        <w:tc>
          <w:tcPr>
            <w:tcW w:w="678" w:type="dxa"/>
            <w:tcBorders>
              <w:bottom w:val="single" w:sz="4" w:space="0" w:color="auto"/>
            </w:tcBorders>
          </w:tcPr>
          <w:p w14:paraId="0D4DC6B4" w14:textId="77777777" w:rsidR="004F0EE7" w:rsidRPr="004F683A" w:rsidRDefault="004F0EE7" w:rsidP="00846E20">
            <w:pPr>
              <w:spacing w:line="360" w:lineRule="auto"/>
              <w:jc w:val="center"/>
              <w:rPr>
                <w:sz w:val="18"/>
              </w:rPr>
            </w:pPr>
            <w:r w:rsidRPr="004F683A">
              <w:rPr>
                <w:rFonts w:hint="eastAsia"/>
                <w:sz w:val="18"/>
              </w:rPr>
              <w:t>Trend</w:t>
            </w:r>
          </w:p>
        </w:tc>
        <w:tc>
          <w:tcPr>
            <w:tcW w:w="1038" w:type="dxa"/>
            <w:tcBorders>
              <w:bottom w:val="single" w:sz="4" w:space="0" w:color="auto"/>
            </w:tcBorders>
          </w:tcPr>
          <w:p w14:paraId="7BCCA55A" w14:textId="77777777" w:rsidR="004F0EE7" w:rsidRPr="004F683A" w:rsidRDefault="004F0EE7" w:rsidP="00846E20">
            <w:pPr>
              <w:spacing w:line="360" w:lineRule="auto"/>
              <w:jc w:val="center"/>
              <w:rPr>
                <w:sz w:val="18"/>
              </w:rPr>
            </w:pPr>
            <w:r w:rsidRPr="004F683A">
              <w:rPr>
                <w:sz w:val="18"/>
              </w:rPr>
              <w:t>0.013525</w:t>
            </w:r>
          </w:p>
        </w:tc>
        <w:tc>
          <w:tcPr>
            <w:tcW w:w="977" w:type="dxa"/>
            <w:tcBorders>
              <w:bottom w:val="single" w:sz="4" w:space="0" w:color="auto"/>
            </w:tcBorders>
          </w:tcPr>
          <w:p w14:paraId="74F07636" w14:textId="77777777" w:rsidR="004F0EE7" w:rsidRPr="004F683A" w:rsidRDefault="004F0EE7" w:rsidP="00846E20">
            <w:pPr>
              <w:spacing w:line="360" w:lineRule="auto"/>
              <w:jc w:val="center"/>
              <w:rPr>
                <w:sz w:val="18"/>
              </w:rPr>
            </w:pPr>
            <w:r w:rsidRPr="004F683A">
              <w:rPr>
                <w:sz w:val="18"/>
              </w:rPr>
              <w:t>0.034596</w:t>
            </w:r>
          </w:p>
        </w:tc>
        <w:tc>
          <w:tcPr>
            <w:tcW w:w="1038" w:type="dxa"/>
            <w:tcBorders>
              <w:bottom w:val="single" w:sz="4" w:space="0" w:color="auto"/>
            </w:tcBorders>
          </w:tcPr>
          <w:p w14:paraId="47F3F405" w14:textId="77777777" w:rsidR="004F0EE7" w:rsidRPr="004F683A" w:rsidRDefault="004F0EE7" w:rsidP="00846E20">
            <w:pPr>
              <w:spacing w:line="360" w:lineRule="auto"/>
              <w:jc w:val="center"/>
              <w:rPr>
                <w:sz w:val="18"/>
              </w:rPr>
            </w:pPr>
            <w:r w:rsidRPr="004F683A">
              <w:rPr>
                <w:sz w:val="18"/>
              </w:rPr>
              <w:t>-0.046627</w:t>
            </w:r>
          </w:p>
        </w:tc>
        <w:tc>
          <w:tcPr>
            <w:tcW w:w="977" w:type="dxa"/>
            <w:tcBorders>
              <w:bottom w:val="single" w:sz="4" w:space="0" w:color="auto"/>
            </w:tcBorders>
          </w:tcPr>
          <w:p w14:paraId="74E54E23" w14:textId="77777777" w:rsidR="004F0EE7" w:rsidRPr="004F683A" w:rsidRDefault="004F0EE7" w:rsidP="00846E20">
            <w:pPr>
              <w:spacing w:line="360" w:lineRule="auto"/>
              <w:jc w:val="center"/>
              <w:rPr>
                <w:sz w:val="18"/>
              </w:rPr>
            </w:pPr>
            <w:r w:rsidRPr="004F683A">
              <w:rPr>
                <w:sz w:val="18"/>
              </w:rPr>
              <w:t xml:space="preserve">0.070403  </w:t>
            </w:r>
          </w:p>
        </w:tc>
        <w:tc>
          <w:tcPr>
            <w:tcW w:w="1015" w:type="dxa"/>
            <w:tcBorders>
              <w:bottom w:val="single" w:sz="4" w:space="0" w:color="auto"/>
            </w:tcBorders>
          </w:tcPr>
          <w:p w14:paraId="1BF38B41" w14:textId="77777777" w:rsidR="004F0EE7" w:rsidRPr="004F683A" w:rsidRDefault="004F0EE7" w:rsidP="00846E20">
            <w:pPr>
              <w:spacing w:line="360" w:lineRule="auto"/>
              <w:jc w:val="center"/>
              <w:rPr>
                <w:sz w:val="18"/>
              </w:rPr>
            </w:pPr>
            <w:r w:rsidRPr="004F683A">
              <w:rPr>
                <w:sz w:val="20"/>
              </w:rPr>
              <w:t>0.026721</w:t>
            </w:r>
          </w:p>
        </w:tc>
        <w:tc>
          <w:tcPr>
            <w:tcW w:w="1058" w:type="dxa"/>
            <w:tcBorders>
              <w:bottom w:val="single" w:sz="4" w:space="0" w:color="auto"/>
            </w:tcBorders>
          </w:tcPr>
          <w:p w14:paraId="6931FDE0" w14:textId="77777777" w:rsidR="004F0EE7" w:rsidRPr="004F683A" w:rsidRDefault="004F0EE7" w:rsidP="00846E20">
            <w:pPr>
              <w:spacing w:line="360" w:lineRule="auto"/>
              <w:jc w:val="center"/>
              <w:rPr>
                <w:sz w:val="18"/>
              </w:rPr>
            </w:pPr>
            <w:r w:rsidRPr="004F683A">
              <w:rPr>
                <w:sz w:val="20"/>
              </w:rPr>
              <w:t>0.1036%</w:t>
            </w:r>
          </w:p>
        </w:tc>
        <w:tc>
          <w:tcPr>
            <w:tcW w:w="982" w:type="dxa"/>
            <w:tcBorders>
              <w:bottom w:val="single" w:sz="4" w:space="0" w:color="auto"/>
            </w:tcBorders>
          </w:tcPr>
          <w:p w14:paraId="3DE55C3B" w14:textId="77777777" w:rsidR="004F0EE7" w:rsidRPr="004F683A" w:rsidRDefault="004F0EE7" w:rsidP="00846E20">
            <w:pPr>
              <w:spacing w:line="360" w:lineRule="auto"/>
              <w:jc w:val="center"/>
              <w:rPr>
                <w:sz w:val="18"/>
              </w:rPr>
            </w:pPr>
            <w:r w:rsidRPr="004F683A">
              <w:rPr>
                <w:rFonts w:hint="eastAsia"/>
                <w:sz w:val="18"/>
              </w:rPr>
              <w:t>—</w:t>
            </w:r>
          </w:p>
        </w:tc>
      </w:tr>
    </w:tbl>
    <w:p w14:paraId="361645D9" w14:textId="77777777" w:rsidR="00212F23" w:rsidRPr="004F683A" w:rsidRDefault="00212F23" w:rsidP="004F0EE7">
      <w:pPr>
        <w:spacing w:line="360" w:lineRule="auto"/>
        <w:rPr>
          <w:sz w:val="18"/>
        </w:rPr>
      </w:pPr>
    </w:p>
    <w:p w14:paraId="4CE052BE" w14:textId="56453120" w:rsidR="00FE2BE3" w:rsidRPr="004F683A" w:rsidRDefault="00FE2BE3" w:rsidP="00D77531">
      <w:pPr>
        <w:spacing w:line="360" w:lineRule="auto"/>
        <w:ind w:firstLine="420"/>
        <w:jc w:val="center"/>
        <w:rPr>
          <w:sz w:val="18"/>
        </w:rPr>
      </w:pPr>
      <w:r w:rsidRPr="004F683A">
        <w:rPr>
          <w:rFonts w:hint="eastAsia"/>
          <w:sz w:val="18"/>
        </w:rPr>
        <w:t>表</w:t>
      </w:r>
      <w:r w:rsidRPr="004F683A">
        <w:rPr>
          <w:rFonts w:hint="eastAsia"/>
          <w:sz w:val="18"/>
        </w:rPr>
        <w:t>2</w:t>
      </w:r>
      <w:r w:rsidRPr="004F683A">
        <w:rPr>
          <w:sz w:val="18"/>
        </w:rPr>
        <w:t xml:space="preserve">  </w:t>
      </w:r>
      <w:r w:rsidRPr="004F683A">
        <w:rPr>
          <w:rFonts w:hint="eastAsia"/>
          <w:sz w:val="18"/>
        </w:rPr>
        <w:t>重构分量统计分析</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1038"/>
        <w:gridCol w:w="977"/>
        <w:gridCol w:w="1038"/>
        <w:gridCol w:w="977"/>
        <w:gridCol w:w="1015"/>
        <w:gridCol w:w="1058"/>
        <w:gridCol w:w="982"/>
      </w:tblGrid>
      <w:tr w:rsidR="00FE2BE3" w:rsidRPr="004F683A" w14:paraId="659EEE3C" w14:textId="77777777" w:rsidTr="00FE2BE3">
        <w:trPr>
          <w:jc w:val="center"/>
        </w:trPr>
        <w:tc>
          <w:tcPr>
            <w:tcW w:w="896" w:type="dxa"/>
            <w:tcBorders>
              <w:top w:val="single" w:sz="4" w:space="0" w:color="auto"/>
              <w:bottom w:val="single" w:sz="4" w:space="0" w:color="auto"/>
            </w:tcBorders>
          </w:tcPr>
          <w:p w14:paraId="54D31525" w14:textId="77777777" w:rsidR="00FE2BE3" w:rsidRPr="004F683A" w:rsidRDefault="00FE2BE3" w:rsidP="00D77531">
            <w:pPr>
              <w:spacing w:line="360" w:lineRule="auto"/>
              <w:jc w:val="center"/>
              <w:rPr>
                <w:sz w:val="18"/>
              </w:rPr>
            </w:pPr>
          </w:p>
        </w:tc>
        <w:tc>
          <w:tcPr>
            <w:tcW w:w="1038" w:type="dxa"/>
            <w:tcBorders>
              <w:top w:val="single" w:sz="4" w:space="0" w:color="auto"/>
              <w:bottom w:val="single" w:sz="4" w:space="0" w:color="auto"/>
            </w:tcBorders>
          </w:tcPr>
          <w:p w14:paraId="40DF0947" w14:textId="77777777" w:rsidR="00FE2BE3" w:rsidRPr="004F683A" w:rsidRDefault="00FE2BE3" w:rsidP="00D77531">
            <w:pPr>
              <w:spacing w:line="360" w:lineRule="auto"/>
              <w:jc w:val="center"/>
              <w:rPr>
                <w:sz w:val="18"/>
              </w:rPr>
            </w:pPr>
            <w:r w:rsidRPr="004F683A">
              <w:rPr>
                <w:rFonts w:hint="eastAsia"/>
                <w:sz w:val="18"/>
              </w:rPr>
              <w:t>M</w:t>
            </w:r>
            <w:r w:rsidRPr="004F683A">
              <w:rPr>
                <w:sz w:val="18"/>
              </w:rPr>
              <w:t>ean</w:t>
            </w:r>
          </w:p>
        </w:tc>
        <w:tc>
          <w:tcPr>
            <w:tcW w:w="977" w:type="dxa"/>
            <w:tcBorders>
              <w:top w:val="single" w:sz="4" w:space="0" w:color="auto"/>
              <w:bottom w:val="single" w:sz="4" w:space="0" w:color="auto"/>
            </w:tcBorders>
          </w:tcPr>
          <w:p w14:paraId="4773C4A8" w14:textId="77777777" w:rsidR="00FE2BE3" w:rsidRPr="004F683A" w:rsidRDefault="00FE2BE3" w:rsidP="00D77531">
            <w:pPr>
              <w:spacing w:line="360" w:lineRule="auto"/>
              <w:jc w:val="center"/>
              <w:rPr>
                <w:sz w:val="18"/>
              </w:rPr>
            </w:pPr>
            <w:r w:rsidRPr="004F683A">
              <w:rPr>
                <w:sz w:val="18"/>
              </w:rPr>
              <w:t>S</w:t>
            </w:r>
            <w:r w:rsidRPr="004F683A">
              <w:rPr>
                <w:rFonts w:hint="eastAsia"/>
                <w:sz w:val="18"/>
              </w:rPr>
              <w:t>td</w:t>
            </w:r>
          </w:p>
        </w:tc>
        <w:tc>
          <w:tcPr>
            <w:tcW w:w="1038" w:type="dxa"/>
            <w:tcBorders>
              <w:top w:val="single" w:sz="4" w:space="0" w:color="auto"/>
              <w:bottom w:val="single" w:sz="4" w:space="0" w:color="auto"/>
            </w:tcBorders>
          </w:tcPr>
          <w:p w14:paraId="3F4C2F08" w14:textId="77777777" w:rsidR="00FE2BE3" w:rsidRPr="004F683A" w:rsidRDefault="00FE2BE3" w:rsidP="00D77531">
            <w:pPr>
              <w:spacing w:line="360" w:lineRule="auto"/>
              <w:jc w:val="center"/>
              <w:rPr>
                <w:sz w:val="18"/>
              </w:rPr>
            </w:pPr>
            <w:r w:rsidRPr="004F683A">
              <w:rPr>
                <w:sz w:val="18"/>
              </w:rPr>
              <w:t>M</w:t>
            </w:r>
            <w:r w:rsidRPr="004F683A">
              <w:rPr>
                <w:rFonts w:hint="eastAsia"/>
                <w:sz w:val="18"/>
              </w:rPr>
              <w:t>in</w:t>
            </w:r>
          </w:p>
        </w:tc>
        <w:tc>
          <w:tcPr>
            <w:tcW w:w="977" w:type="dxa"/>
            <w:tcBorders>
              <w:top w:val="single" w:sz="4" w:space="0" w:color="auto"/>
              <w:bottom w:val="single" w:sz="4" w:space="0" w:color="auto"/>
            </w:tcBorders>
          </w:tcPr>
          <w:p w14:paraId="68B5231D" w14:textId="77777777" w:rsidR="00FE2BE3" w:rsidRPr="004F683A" w:rsidRDefault="00FE2BE3" w:rsidP="00D77531">
            <w:pPr>
              <w:spacing w:line="360" w:lineRule="auto"/>
              <w:jc w:val="center"/>
              <w:rPr>
                <w:sz w:val="18"/>
              </w:rPr>
            </w:pPr>
            <w:r w:rsidRPr="004F683A">
              <w:rPr>
                <w:sz w:val="18"/>
              </w:rPr>
              <w:t>max</w:t>
            </w:r>
          </w:p>
        </w:tc>
        <w:tc>
          <w:tcPr>
            <w:tcW w:w="1015" w:type="dxa"/>
            <w:tcBorders>
              <w:top w:val="single" w:sz="4" w:space="0" w:color="auto"/>
              <w:bottom w:val="single" w:sz="4" w:space="0" w:color="auto"/>
            </w:tcBorders>
          </w:tcPr>
          <w:p w14:paraId="08110E3E" w14:textId="77777777" w:rsidR="00FE2BE3" w:rsidRPr="004F683A" w:rsidRDefault="00FE2BE3" w:rsidP="00D77531">
            <w:pPr>
              <w:spacing w:line="360" w:lineRule="auto"/>
              <w:jc w:val="center"/>
              <w:rPr>
                <w:sz w:val="18"/>
              </w:rPr>
            </w:pPr>
            <w:r w:rsidRPr="004F683A">
              <w:rPr>
                <w:rFonts w:hint="eastAsia"/>
                <w:sz w:val="18"/>
              </w:rPr>
              <w:t>R</w:t>
            </w:r>
          </w:p>
        </w:tc>
        <w:tc>
          <w:tcPr>
            <w:tcW w:w="1058" w:type="dxa"/>
            <w:tcBorders>
              <w:top w:val="single" w:sz="4" w:space="0" w:color="auto"/>
              <w:bottom w:val="single" w:sz="4" w:space="0" w:color="auto"/>
            </w:tcBorders>
          </w:tcPr>
          <w:p w14:paraId="115C19EC" w14:textId="77777777" w:rsidR="00FE2BE3" w:rsidRPr="004F683A" w:rsidRDefault="00FE2BE3" w:rsidP="00D77531">
            <w:pPr>
              <w:spacing w:line="360" w:lineRule="auto"/>
              <w:jc w:val="center"/>
              <w:rPr>
                <w:sz w:val="18"/>
              </w:rPr>
            </w:pPr>
            <w:r w:rsidRPr="004F683A">
              <w:rPr>
                <w:rFonts w:hint="eastAsia"/>
                <w:sz w:val="18"/>
              </w:rPr>
              <w:t>S</w:t>
            </w:r>
            <w:r w:rsidRPr="004F683A">
              <w:rPr>
                <w:sz w:val="18"/>
              </w:rPr>
              <w:t>TDR</w:t>
            </w:r>
          </w:p>
        </w:tc>
        <w:tc>
          <w:tcPr>
            <w:tcW w:w="982" w:type="dxa"/>
            <w:tcBorders>
              <w:top w:val="single" w:sz="4" w:space="0" w:color="auto"/>
              <w:bottom w:val="single" w:sz="4" w:space="0" w:color="auto"/>
            </w:tcBorders>
          </w:tcPr>
          <w:p w14:paraId="155B2B75" w14:textId="77777777" w:rsidR="00FE2BE3" w:rsidRPr="004F683A" w:rsidRDefault="00FE2BE3" w:rsidP="00D77531">
            <w:pPr>
              <w:spacing w:line="360" w:lineRule="auto"/>
              <w:jc w:val="center"/>
              <w:rPr>
                <w:sz w:val="18"/>
              </w:rPr>
            </w:pPr>
            <w:r w:rsidRPr="004F683A">
              <w:rPr>
                <w:sz w:val="18"/>
              </w:rPr>
              <w:t>C</w:t>
            </w:r>
          </w:p>
        </w:tc>
      </w:tr>
      <w:tr w:rsidR="00FE2BE3" w:rsidRPr="004F683A" w14:paraId="2665A66B" w14:textId="77777777" w:rsidTr="00FE2BE3">
        <w:trPr>
          <w:jc w:val="center"/>
        </w:trPr>
        <w:tc>
          <w:tcPr>
            <w:tcW w:w="896" w:type="dxa"/>
            <w:tcBorders>
              <w:top w:val="single" w:sz="4" w:space="0" w:color="auto"/>
            </w:tcBorders>
          </w:tcPr>
          <w:p w14:paraId="1D265F9F" w14:textId="44185367" w:rsidR="00FE2BE3" w:rsidRPr="004F683A" w:rsidRDefault="00FE2BE3" w:rsidP="00D77531">
            <w:pPr>
              <w:spacing w:line="360" w:lineRule="auto"/>
              <w:jc w:val="center"/>
              <w:rPr>
                <w:sz w:val="18"/>
              </w:rPr>
            </w:pPr>
            <w:r w:rsidRPr="004F683A">
              <w:rPr>
                <w:sz w:val="18"/>
              </w:rPr>
              <w:t>R</w:t>
            </w:r>
            <w:r w:rsidRPr="004F683A">
              <w:rPr>
                <w:rFonts w:hint="eastAsia"/>
                <w:sz w:val="18"/>
              </w:rPr>
              <w:t>andom</w:t>
            </w:r>
          </w:p>
        </w:tc>
        <w:tc>
          <w:tcPr>
            <w:tcW w:w="1038" w:type="dxa"/>
            <w:tcBorders>
              <w:top w:val="single" w:sz="4" w:space="0" w:color="auto"/>
            </w:tcBorders>
          </w:tcPr>
          <w:p w14:paraId="642F18D9" w14:textId="3E00CB27" w:rsidR="00FE2BE3" w:rsidRPr="004F683A" w:rsidRDefault="00FE2BE3" w:rsidP="00D77531">
            <w:pPr>
              <w:spacing w:line="360" w:lineRule="auto"/>
              <w:jc w:val="center"/>
              <w:rPr>
                <w:sz w:val="18"/>
              </w:rPr>
            </w:pPr>
            <w:r w:rsidRPr="004F683A">
              <w:rPr>
                <w:sz w:val="18"/>
              </w:rPr>
              <w:t>-0.004762</w:t>
            </w:r>
          </w:p>
        </w:tc>
        <w:tc>
          <w:tcPr>
            <w:tcW w:w="977" w:type="dxa"/>
            <w:tcBorders>
              <w:top w:val="single" w:sz="4" w:space="0" w:color="auto"/>
            </w:tcBorders>
          </w:tcPr>
          <w:p w14:paraId="7DD91E9C" w14:textId="06D6FFF7" w:rsidR="00FE2BE3" w:rsidRPr="004F683A" w:rsidRDefault="00FE2BE3" w:rsidP="00D77531">
            <w:pPr>
              <w:spacing w:line="360" w:lineRule="auto"/>
              <w:jc w:val="center"/>
              <w:rPr>
                <w:sz w:val="18"/>
              </w:rPr>
            </w:pPr>
            <w:r w:rsidRPr="004F683A">
              <w:rPr>
                <w:sz w:val="18"/>
              </w:rPr>
              <w:t>1.002178</w:t>
            </w:r>
          </w:p>
        </w:tc>
        <w:tc>
          <w:tcPr>
            <w:tcW w:w="1038" w:type="dxa"/>
            <w:tcBorders>
              <w:top w:val="single" w:sz="4" w:space="0" w:color="auto"/>
            </w:tcBorders>
          </w:tcPr>
          <w:p w14:paraId="0D784873" w14:textId="1E5BBA32" w:rsidR="00FE2BE3" w:rsidRPr="004F683A" w:rsidRDefault="00FE2BE3" w:rsidP="00D77531">
            <w:pPr>
              <w:spacing w:line="360" w:lineRule="auto"/>
              <w:jc w:val="center"/>
              <w:rPr>
                <w:sz w:val="18"/>
              </w:rPr>
            </w:pPr>
            <w:r w:rsidRPr="004F683A">
              <w:rPr>
                <w:sz w:val="18"/>
              </w:rPr>
              <w:t>-6.738452</w:t>
            </w:r>
          </w:p>
        </w:tc>
        <w:tc>
          <w:tcPr>
            <w:tcW w:w="977" w:type="dxa"/>
            <w:tcBorders>
              <w:top w:val="single" w:sz="4" w:space="0" w:color="auto"/>
            </w:tcBorders>
          </w:tcPr>
          <w:p w14:paraId="5A802E54" w14:textId="15CE6FFB" w:rsidR="00FE2BE3" w:rsidRPr="004F683A" w:rsidRDefault="00FE2BE3" w:rsidP="00D77531">
            <w:pPr>
              <w:spacing w:line="360" w:lineRule="auto"/>
              <w:jc w:val="center"/>
              <w:rPr>
                <w:sz w:val="18"/>
              </w:rPr>
            </w:pPr>
            <w:r w:rsidRPr="004F683A">
              <w:rPr>
                <w:sz w:val="18"/>
              </w:rPr>
              <w:t>8.051202</w:t>
            </w:r>
          </w:p>
        </w:tc>
        <w:tc>
          <w:tcPr>
            <w:tcW w:w="1015" w:type="dxa"/>
            <w:tcBorders>
              <w:top w:val="single" w:sz="4" w:space="0" w:color="auto"/>
            </w:tcBorders>
          </w:tcPr>
          <w:p w14:paraId="027E4275" w14:textId="1A2AEAFC" w:rsidR="00FE2BE3" w:rsidRPr="004F683A" w:rsidRDefault="00C8185F" w:rsidP="00D77531">
            <w:pPr>
              <w:spacing w:line="360" w:lineRule="auto"/>
              <w:jc w:val="center"/>
              <w:rPr>
                <w:sz w:val="18"/>
              </w:rPr>
            </w:pPr>
            <w:r w:rsidRPr="004F683A">
              <w:rPr>
                <w:sz w:val="20"/>
              </w:rPr>
              <w:t>0.963616</w:t>
            </w:r>
          </w:p>
        </w:tc>
        <w:tc>
          <w:tcPr>
            <w:tcW w:w="1058" w:type="dxa"/>
            <w:tcBorders>
              <w:top w:val="single" w:sz="4" w:space="0" w:color="auto"/>
            </w:tcBorders>
          </w:tcPr>
          <w:p w14:paraId="40C8323C" w14:textId="05DBA0F9" w:rsidR="00FE2BE3" w:rsidRPr="004F683A" w:rsidRDefault="00C8185F" w:rsidP="00D77531">
            <w:pPr>
              <w:spacing w:line="360" w:lineRule="auto"/>
              <w:jc w:val="center"/>
              <w:rPr>
                <w:sz w:val="18"/>
              </w:rPr>
            </w:pPr>
            <w:r w:rsidRPr="004F683A">
              <w:rPr>
                <w:sz w:val="20"/>
              </w:rPr>
              <w:t>92.9765</w:t>
            </w:r>
            <w:r w:rsidR="00FE2BE3" w:rsidRPr="004F683A">
              <w:rPr>
                <w:sz w:val="20"/>
              </w:rPr>
              <w:t>%</w:t>
            </w:r>
          </w:p>
        </w:tc>
        <w:tc>
          <w:tcPr>
            <w:tcW w:w="982" w:type="dxa"/>
            <w:tcBorders>
              <w:top w:val="single" w:sz="4" w:space="0" w:color="auto"/>
            </w:tcBorders>
          </w:tcPr>
          <w:p w14:paraId="5B3BF653" w14:textId="58C03CC0" w:rsidR="00FE2BE3" w:rsidRPr="004F683A" w:rsidRDefault="00F42F19" w:rsidP="00D77531">
            <w:pPr>
              <w:spacing w:line="360" w:lineRule="auto"/>
              <w:jc w:val="center"/>
              <w:rPr>
                <w:sz w:val="18"/>
              </w:rPr>
            </w:pPr>
            <w:r w:rsidRPr="004F683A">
              <w:rPr>
                <w:rFonts w:hint="eastAsia"/>
                <w:sz w:val="18"/>
              </w:rPr>
              <w:t>3</w:t>
            </w:r>
          </w:p>
        </w:tc>
      </w:tr>
      <w:tr w:rsidR="00FE2BE3" w:rsidRPr="004F683A" w14:paraId="1CE265B8" w14:textId="77777777" w:rsidTr="00FE2BE3">
        <w:trPr>
          <w:jc w:val="center"/>
        </w:trPr>
        <w:tc>
          <w:tcPr>
            <w:tcW w:w="896" w:type="dxa"/>
          </w:tcPr>
          <w:p w14:paraId="24AE2FAA" w14:textId="6AA442CE" w:rsidR="00FE2BE3" w:rsidRPr="004F683A" w:rsidRDefault="00FE2BE3" w:rsidP="00D77531">
            <w:pPr>
              <w:spacing w:line="360" w:lineRule="auto"/>
              <w:jc w:val="center"/>
              <w:rPr>
                <w:sz w:val="18"/>
              </w:rPr>
            </w:pPr>
            <w:r w:rsidRPr="004F683A">
              <w:rPr>
                <w:rFonts w:hint="eastAsia"/>
                <w:sz w:val="18"/>
              </w:rPr>
              <w:t>Detail</w:t>
            </w:r>
          </w:p>
        </w:tc>
        <w:tc>
          <w:tcPr>
            <w:tcW w:w="1038" w:type="dxa"/>
          </w:tcPr>
          <w:p w14:paraId="49674999" w14:textId="3D5493EE" w:rsidR="00FE2BE3" w:rsidRPr="004F683A" w:rsidRDefault="00FE2BE3" w:rsidP="00D77531">
            <w:pPr>
              <w:spacing w:line="360" w:lineRule="auto"/>
              <w:jc w:val="center"/>
              <w:rPr>
                <w:sz w:val="18"/>
              </w:rPr>
            </w:pPr>
            <w:r w:rsidRPr="004F683A">
              <w:rPr>
                <w:sz w:val="18"/>
              </w:rPr>
              <w:t>0.000453</w:t>
            </w:r>
          </w:p>
        </w:tc>
        <w:tc>
          <w:tcPr>
            <w:tcW w:w="977" w:type="dxa"/>
          </w:tcPr>
          <w:p w14:paraId="1A7F5F4E" w14:textId="0BD9F6C3" w:rsidR="00FE2BE3" w:rsidRPr="004F683A" w:rsidRDefault="00FE2BE3" w:rsidP="00D77531">
            <w:pPr>
              <w:spacing w:line="360" w:lineRule="auto"/>
              <w:jc w:val="center"/>
              <w:rPr>
                <w:sz w:val="18"/>
              </w:rPr>
            </w:pPr>
            <w:r w:rsidRPr="004F683A">
              <w:rPr>
                <w:sz w:val="18"/>
              </w:rPr>
              <w:t>0.273263</w:t>
            </w:r>
          </w:p>
        </w:tc>
        <w:tc>
          <w:tcPr>
            <w:tcW w:w="1038" w:type="dxa"/>
          </w:tcPr>
          <w:p w14:paraId="2377FC51" w14:textId="18106B39" w:rsidR="00FE2BE3" w:rsidRPr="004F683A" w:rsidRDefault="00FE2BE3" w:rsidP="00D77531">
            <w:pPr>
              <w:spacing w:line="360" w:lineRule="auto"/>
              <w:jc w:val="center"/>
              <w:rPr>
                <w:sz w:val="18"/>
              </w:rPr>
            </w:pPr>
            <w:r w:rsidRPr="004F683A">
              <w:rPr>
                <w:sz w:val="18"/>
              </w:rPr>
              <w:t>-0.924154</w:t>
            </w:r>
          </w:p>
        </w:tc>
        <w:tc>
          <w:tcPr>
            <w:tcW w:w="977" w:type="dxa"/>
          </w:tcPr>
          <w:p w14:paraId="4D17861E" w14:textId="09681E93" w:rsidR="00FE2BE3" w:rsidRPr="004F683A" w:rsidRDefault="00C8185F" w:rsidP="00D77531">
            <w:pPr>
              <w:spacing w:line="360" w:lineRule="auto"/>
              <w:jc w:val="center"/>
              <w:rPr>
                <w:sz w:val="18"/>
              </w:rPr>
            </w:pPr>
            <w:r w:rsidRPr="004F683A">
              <w:rPr>
                <w:sz w:val="18"/>
              </w:rPr>
              <w:t>1.362698</w:t>
            </w:r>
          </w:p>
        </w:tc>
        <w:tc>
          <w:tcPr>
            <w:tcW w:w="1015" w:type="dxa"/>
          </w:tcPr>
          <w:p w14:paraId="1A810CCF" w14:textId="563335D1" w:rsidR="00FE2BE3" w:rsidRPr="004F683A" w:rsidRDefault="00C8185F" w:rsidP="00D77531">
            <w:pPr>
              <w:spacing w:line="360" w:lineRule="auto"/>
              <w:jc w:val="center"/>
              <w:rPr>
                <w:sz w:val="18"/>
              </w:rPr>
            </w:pPr>
            <w:r w:rsidRPr="004F683A">
              <w:rPr>
                <w:sz w:val="20"/>
              </w:rPr>
              <w:t>0.225787</w:t>
            </w:r>
          </w:p>
        </w:tc>
        <w:tc>
          <w:tcPr>
            <w:tcW w:w="1058" w:type="dxa"/>
          </w:tcPr>
          <w:p w14:paraId="63D527DB" w14:textId="2F5227F4" w:rsidR="00FE2BE3" w:rsidRPr="004F683A" w:rsidRDefault="00C8185F" w:rsidP="00D77531">
            <w:pPr>
              <w:spacing w:line="360" w:lineRule="auto"/>
              <w:jc w:val="center"/>
              <w:rPr>
                <w:sz w:val="18"/>
              </w:rPr>
            </w:pPr>
            <w:r w:rsidRPr="004F683A">
              <w:rPr>
                <w:sz w:val="20"/>
              </w:rPr>
              <w:t>6.9127</w:t>
            </w:r>
            <w:r w:rsidR="00FE2BE3" w:rsidRPr="004F683A">
              <w:rPr>
                <w:sz w:val="20"/>
              </w:rPr>
              <w:t>%</w:t>
            </w:r>
          </w:p>
        </w:tc>
        <w:tc>
          <w:tcPr>
            <w:tcW w:w="982" w:type="dxa"/>
          </w:tcPr>
          <w:p w14:paraId="0366E16B" w14:textId="631BC2D0" w:rsidR="00FE2BE3" w:rsidRPr="004F683A" w:rsidRDefault="00F42F19" w:rsidP="00D77531">
            <w:pPr>
              <w:spacing w:line="360" w:lineRule="auto"/>
              <w:jc w:val="center"/>
              <w:rPr>
                <w:sz w:val="18"/>
              </w:rPr>
            </w:pPr>
            <w:r w:rsidRPr="004F683A">
              <w:rPr>
                <w:rFonts w:hint="eastAsia"/>
                <w:sz w:val="18"/>
              </w:rPr>
              <w:t>4</w:t>
            </w:r>
            <w:r w:rsidRPr="004F683A">
              <w:rPr>
                <w:sz w:val="18"/>
              </w:rPr>
              <w:t>6</w:t>
            </w:r>
          </w:p>
        </w:tc>
      </w:tr>
      <w:tr w:rsidR="00FE2BE3" w:rsidRPr="004F683A" w14:paraId="0E8F93AE" w14:textId="77777777" w:rsidTr="00FE2BE3">
        <w:trPr>
          <w:jc w:val="center"/>
        </w:trPr>
        <w:tc>
          <w:tcPr>
            <w:tcW w:w="896" w:type="dxa"/>
            <w:tcBorders>
              <w:bottom w:val="single" w:sz="4" w:space="0" w:color="auto"/>
            </w:tcBorders>
          </w:tcPr>
          <w:p w14:paraId="5BC904C3" w14:textId="77777777" w:rsidR="00FE2BE3" w:rsidRPr="004F683A" w:rsidRDefault="00FE2BE3" w:rsidP="00D77531">
            <w:pPr>
              <w:spacing w:line="360" w:lineRule="auto"/>
              <w:jc w:val="center"/>
              <w:rPr>
                <w:sz w:val="18"/>
              </w:rPr>
            </w:pPr>
            <w:r w:rsidRPr="004F683A">
              <w:rPr>
                <w:rFonts w:hint="eastAsia"/>
                <w:sz w:val="18"/>
              </w:rPr>
              <w:t>Trend</w:t>
            </w:r>
          </w:p>
        </w:tc>
        <w:tc>
          <w:tcPr>
            <w:tcW w:w="1038" w:type="dxa"/>
            <w:tcBorders>
              <w:bottom w:val="single" w:sz="4" w:space="0" w:color="auto"/>
            </w:tcBorders>
          </w:tcPr>
          <w:p w14:paraId="49C883C2" w14:textId="77777777" w:rsidR="00FE2BE3" w:rsidRPr="004F683A" w:rsidRDefault="00FE2BE3" w:rsidP="00D77531">
            <w:pPr>
              <w:spacing w:line="360" w:lineRule="auto"/>
              <w:jc w:val="center"/>
              <w:rPr>
                <w:sz w:val="18"/>
              </w:rPr>
            </w:pPr>
            <w:r w:rsidRPr="004F683A">
              <w:rPr>
                <w:sz w:val="18"/>
              </w:rPr>
              <w:t>0.013525</w:t>
            </w:r>
          </w:p>
        </w:tc>
        <w:tc>
          <w:tcPr>
            <w:tcW w:w="977" w:type="dxa"/>
            <w:tcBorders>
              <w:bottom w:val="single" w:sz="4" w:space="0" w:color="auto"/>
            </w:tcBorders>
          </w:tcPr>
          <w:p w14:paraId="2C7377EE" w14:textId="77777777" w:rsidR="00FE2BE3" w:rsidRPr="004F683A" w:rsidRDefault="00FE2BE3" w:rsidP="00D77531">
            <w:pPr>
              <w:spacing w:line="360" w:lineRule="auto"/>
              <w:jc w:val="center"/>
              <w:rPr>
                <w:sz w:val="18"/>
              </w:rPr>
            </w:pPr>
            <w:r w:rsidRPr="004F683A">
              <w:rPr>
                <w:sz w:val="18"/>
              </w:rPr>
              <w:t>0.034596</w:t>
            </w:r>
          </w:p>
        </w:tc>
        <w:tc>
          <w:tcPr>
            <w:tcW w:w="1038" w:type="dxa"/>
            <w:tcBorders>
              <w:bottom w:val="single" w:sz="4" w:space="0" w:color="auto"/>
            </w:tcBorders>
          </w:tcPr>
          <w:p w14:paraId="64CC9FC1" w14:textId="77777777" w:rsidR="00FE2BE3" w:rsidRPr="004F683A" w:rsidRDefault="00FE2BE3" w:rsidP="00D77531">
            <w:pPr>
              <w:spacing w:line="360" w:lineRule="auto"/>
              <w:jc w:val="center"/>
              <w:rPr>
                <w:sz w:val="18"/>
              </w:rPr>
            </w:pPr>
            <w:r w:rsidRPr="004F683A">
              <w:rPr>
                <w:sz w:val="18"/>
              </w:rPr>
              <w:t>-0.046627</w:t>
            </w:r>
          </w:p>
        </w:tc>
        <w:tc>
          <w:tcPr>
            <w:tcW w:w="977" w:type="dxa"/>
            <w:tcBorders>
              <w:bottom w:val="single" w:sz="4" w:space="0" w:color="auto"/>
            </w:tcBorders>
          </w:tcPr>
          <w:p w14:paraId="19199518" w14:textId="77777777" w:rsidR="00FE2BE3" w:rsidRPr="004F683A" w:rsidRDefault="00FE2BE3" w:rsidP="00D77531">
            <w:pPr>
              <w:spacing w:line="360" w:lineRule="auto"/>
              <w:jc w:val="center"/>
              <w:rPr>
                <w:sz w:val="18"/>
              </w:rPr>
            </w:pPr>
            <w:r w:rsidRPr="004F683A">
              <w:rPr>
                <w:sz w:val="18"/>
              </w:rPr>
              <w:t xml:space="preserve">0.070403  </w:t>
            </w:r>
          </w:p>
        </w:tc>
        <w:tc>
          <w:tcPr>
            <w:tcW w:w="1015" w:type="dxa"/>
            <w:tcBorders>
              <w:bottom w:val="single" w:sz="4" w:space="0" w:color="auto"/>
            </w:tcBorders>
          </w:tcPr>
          <w:p w14:paraId="0579755E" w14:textId="77777777" w:rsidR="00FE2BE3" w:rsidRPr="004F683A" w:rsidRDefault="00FE2BE3" w:rsidP="00D77531">
            <w:pPr>
              <w:spacing w:line="360" w:lineRule="auto"/>
              <w:jc w:val="center"/>
              <w:rPr>
                <w:sz w:val="18"/>
              </w:rPr>
            </w:pPr>
            <w:r w:rsidRPr="004F683A">
              <w:rPr>
                <w:sz w:val="20"/>
              </w:rPr>
              <w:t>0.026721</w:t>
            </w:r>
          </w:p>
        </w:tc>
        <w:tc>
          <w:tcPr>
            <w:tcW w:w="1058" w:type="dxa"/>
            <w:tcBorders>
              <w:bottom w:val="single" w:sz="4" w:space="0" w:color="auto"/>
            </w:tcBorders>
          </w:tcPr>
          <w:p w14:paraId="1F983ABE" w14:textId="20C13670" w:rsidR="00FE2BE3" w:rsidRPr="004F683A" w:rsidRDefault="00FE2BE3" w:rsidP="00D77531">
            <w:pPr>
              <w:spacing w:line="360" w:lineRule="auto"/>
              <w:jc w:val="center"/>
              <w:rPr>
                <w:sz w:val="18"/>
              </w:rPr>
            </w:pPr>
            <w:r w:rsidRPr="004F683A">
              <w:rPr>
                <w:sz w:val="20"/>
              </w:rPr>
              <w:t>0.1</w:t>
            </w:r>
            <w:r w:rsidR="00F42F19" w:rsidRPr="004F683A">
              <w:rPr>
                <w:sz w:val="20"/>
              </w:rPr>
              <w:t>108</w:t>
            </w:r>
            <w:r w:rsidRPr="004F683A">
              <w:rPr>
                <w:sz w:val="20"/>
              </w:rPr>
              <w:t>%</w:t>
            </w:r>
          </w:p>
        </w:tc>
        <w:tc>
          <w:tcPr>
            <w:tcW w:w="982" w:type="dxa"/>
            <w:tcBorders>
              <w:bottom w:val="single" w:sz="4" w:space="0" w:color="auto"/>
            </w:tcBorders>
          </w:tcPr>
          <w:p w14:paraId="2E124937" w14:textId="77777777" w:rsidR="00FE2BE3" w:rsidRPr="004F683A" w:rsidRDefault="00FE2BE3" w:rsidP="00D77531">
            <w:pPr>
              <w:spacing w:line="360" w:lineRule="auto"/>
              <w:jc w:val="center"/>
              <w:rPr>
                <w:sz w:val="18"/>
              </w:rPr>
            </w:pPr>
            <w:r w:rsidRPr="004F683A">
              <w:rPr>
                <w:rFonts w:hint="eastAsia"/>
                <w:sz w:val="18"/>
              </w:rPr>
              <w:t>—</w:t>
            </w:r>
          </w:p>
        </w:tc>
      </w:tr>
    </w:tbl>
    <w:p w14:paraId="79E85212" w14:textId="2B641791" w:rsidR="00FE2BE3" w:rsidRPr="004F683A" w:rsidRDefault="00FE2BE3" w:rsidP="00D77531">
      <w:pPr>
        <w:spacing w:line="360" w:lineRule="auto"/>
        <w:ind w:firstLine="420"/>
        <w:jc w:val="center"/>
        <w:rPr>
          <w:sz w:val="18"/>
        </w:rPr>
      </w:pPr>
    </w:p>
    <w:p w14:paraId="729FCC86" w14:textId="26B0B615" w:rsidR="00674487" w:rsidRPr="004F683A" w:rsidRDefault="004323DC" w:rsidP="00D77531">
      <w:pPr>
        <w:spacing w:line="360" w:lineRule="auto"/>
        <w:jc w:val="left"/>
        <w:rPr>
          <w:b/>
          <w:sz w:val="20"/>
        </w:rPr>
      </w:pPr>
      <w:r w:rsidRPr="004F683A">
        <w:rPr>
          <w:rFonts w:hint="eastAsia"/>
          <w:b/>
          <w:sz w:val="20"/>
        </w:rPr>
        <w:t>4</w:t>
      </w:r>
      <w:r w:rsidRPr="004F683A">
        <w:rPr>
          <w:b/>
          <w:sz w:val="20"/>
        </w:rPr>
        <w:t xml:space="preserve">.2 </w:t>
      </w:r>
      <w:r w:rsidR="00FE2BE3" w:rsidRPr="004F683A">
        <w:rPr>
          <w:rFonts w:hint="eastAsia"/>
          <w:b/>
          <w:sz w:val="20"/>
        </w:rPr>
        <w:t>模型的构建</w:t>
      </w:r>
    </w:p>
    <w:p w14:paraId="6446021E" w14:textId="6913A1CE" w:rsidR="00FE2BE3" w:rsidRPr="004F683A" w:rsidRDefault="00FE2BE3" w:rsidP="00D77531">
      <w:pPr>
        <w:spacing w:line="360" w:lineRule="auto"/>
        <w:jc w:val="left"/>
        <w:rPr>
          <w:sz w:val="20"/>
        </w:rPr>
      </w:pPr>
      <w:r w:rsidRPr="004F683A">
        <w:rPr>
          <w:rFonts w:hint="eastAsia"/>
          <w:sz w:val="20"/>
        </w:rPr>
        <w:t>4</w:t>
      </w:r>
      <w:r w:rsidRPr="004F683A">
        <w:rPr>
          <w:sz w:val="20"/>
        </w:rPr>
        <w:t xml:space="preserve">.2.1 </w:t>
      </w:r>
      <w:r w:rsidRPr="004F683A">
        <w:rPr>
          <w:rFonts w:hint="eastAsia"/>
          <w:sz w:val="20"/>
        </w:rPr>
        <w:t>基于分位数回归的</w:t>
      </w:r>
      <w:proofErr w:type="spellStart"/>
      <w:r w:rsidR="00F42F19" w:rsidRPr="004F683A">
        <w:rPr>
          <w:rFonts w:hint="eastAsia"/>
          <w:sz w:val="20"/>
        </w:rPr>
        <w:t>VaR</w:t>
      </w:r>
      <w:proofErr w:type="spellEnd"/>
      <w:r w:rsidR="00F42F19" w:rsidRPr="004F683A">
        <w:rPr>
          <w:rFonts w:hint="eastAsia"/>
          <w:sz w:val="20"/>
        </w:rPr>
        <w:t>估计</w:t>
      </w:r>
    </w:p>
    <w:p w14:paraId="31335572" w14:textId="37731F8C" w:rsidR="000C6F5C" w:rsidRPr="004F683A" w:rsidRDefault="00A42BAC" w:rsidP="00D77531">
      <w:pPr>
        <w:spacing w:line="360" w:lineRule="auto"/>
        <w:jc w:val="left"/>
        <w:rPr>
          <w:sz w:val="20"/>
        </w:rPr>
      </w:pPr>
      <w:r w:rsidRPr="004F683A">
        <w:rPr>
          <w:sz w:val="20"/>
        </w:rPr>
        <w:tab/>
      </w:r>
      <w:r w:rsidRPr="004F683A">
        <w:rPr>
          <w:rFonts w:hint="eastAsia"/>
          <w:sz w:val="20"/>
        </w:rPr>
        <w:t>运用分位数回归技术计算</w:t>
      </w:r>
      <w:r w:rsidRPr="004F683A">
        <w:rPr>
          <w:rFonts w:hint="eastAsia"/>
          <w:sz w:val="20"/>
        </w:rPr>
        <w:t>Q</w:t>
      </w:r>
      <w:r w:rsidRPr="004F683A">
        <w:rPr>
          <w:sz w:val="20"/>
        </w:rPr>
        <w:t>DII</w:t>
      </w:r>
      <w:r w:rsidRPr="004F683A">
        <w:rPr>
          <w:rFonts w:hint="eastAsia"/>
          <w:sz w:val="20"/>
        </w:rPr>
        <w:t>基金</w:t>
      </w:r>
      <w:proofErr w:type="spellStart"/>
      <w:r w:rsidRPr="004F683A">
        <w:rPr>
          <w:rFonts w:hint="eastAsia"/>
          <w:sz w:val="20"/>
        </w:rPr>
        <w:t>VaR</w:t>
      </w:r>
      <w:proofErr w:type="spellEnd"/>
      <w:r w:rsidRPr="004F683A">
        <w:rPr>
          <w:rFonts w:hint="eastAsia"/>
          <w:sz w:val="20"/>
        </w:rPr>
        <w:t>，借鉴</w:t>
      </w:r>
      <w:bookmarkStart w:id="1" w:name="_Hlk9763836"/>
      <w:r w:rsidR="00937CA0" w:rsidRPr="004F683A">
        <w:rPr>
          <w:rFonts w:hint="eastAsia"/>
          <w:sz w:val="20"/>
        </w:rPr>
        <w:t>王新宇</w:t>
      </w:r>
      <w:r w:rsidR="00132854" w:rsidRPr="004F683A">
        <w:rPr>
          <w:rFonts w:hint="eastAsia"/>
          <w:sz w:val="20"/>
        </w:rPr>
        <w:t>、</w:t>
      </w:r>
      <w:r w:rsidR="00937CA0" w:rsidRPr="004F683A">
        <w:rPr>
          <w:rFonts w:hint="eastAsia"/>
          <w:sz w:val="20"/>
        </w:rPr>
        <w:t>赵绍娟（</w:t>
      </w:r>
      <w:r w:rsidR="00937CA0" w:rsidRPr="004F683A">
        <w:rPr>
          <w:rFonts w:hint="eastAsia"/>
          <w:sz w:val="20"/>
        </w:rPr>
        <w:t>2</w:t>
      </w:r>
      <w:r w:rsidR="00937CA0" w:rsidRPr="004F683A">
        <w:rPr>
          <w:sz w:val="20"/>
        </w:rPr>
        <w:t>008</w:t>
      </w:r>
      <w:r w:rsidR="00937CA0" w:rsidRPr="004F683A">
        <w:rPr>
          <w:rFonts w:hint="eastAsia"/>
          <w:sz w:val="20"/>
        </w:rPr>
        <w:t>）</w:t>
      </w:r>
      <w:bookmarkEnd w:id="1"/>
      <w:r w:rsidR="00937CA0" w:rsidRPr="004F683A">
        <w:rPr>
          <w:rFonts w:hint="eastAsia"/>
          <w:sz w:val="20"/>
        </w:rPr>
        <w:t>的方法</w:t>
      </w:r>
      <w:r w:rsidR="00132854" w:rsidRPr="004F683A">
        <w:rPr>
          <w:rFonts w:hint="eastAsia"/>
          <w:sz w:val="20"/>
        </w:rPr>
        <w:t>引入滞后</w:t>
      </w:r>
      <w:r w:rsidR="00A52C61" w:rsidRPr="004F683A">
        <w:rPr>
          <w:rFonts w:hint="eastAsia"/>
          <w:sz w:val="20"/>
        </w:rPr>
        <w:t>5</w:t>
      </w:r>
      <w:r w:rsidR="00A52C61" w:rsidRPr="004F683A">
        <w:rPr>
          <w:rFonts w:hint="eastAsia"/>
          <w:sz w:val="20"/>
        </w:rPr>
        <w:t>项</w:t>
      </w:r>
      <w:r w:rsidR="00132854" w:rsidRPr="004F683A">
        <w:rPr>
          <w:rFonts w:hint="eastAsia"/>
          <w:sz w:val="20"/>
        </w:rPr>
        <w:t>的收益率序列作为解释变量，同时考虑到波动率对收益率的影响在上述模型的基础上加入新的解释变量波动率</w:t>
      </w:r>
      <w:r w:rsidR="0097155E" w:rsidRPr="004F683A">
        <w:rPr>
          <w:rFonts w:hint="eastAsia"/>
          <w:sz w:val="20"/>
        </w:rPr>
        <w:t>，波动率的估计参照</w:t>
      </w:r>
      <w:r w:rsidR="00132854" w:rsidRPr="004F683A">
        <w:rPr>
          <w:rFonts w:hint="eastAsia"/>
          <w:sz w:val="20"/>
        </w:rPr>
        <w:t>已实现的方差的做法。</w:t>
      </w:r>
    </w:p>
    <w:p w14:paraId="0AA8D229" w14:textId="749BA5CA" w:rsidR="00674487" w:rsidRPr="004F683A" w:rsidRDefault="006424F4" w:rsidP="00D77531">
      <w:pPr>
        <w:spacing w:line="360" w:lineRule="auto"/>
        <w:jc w:val="center"/>
        <w:rPr>
          <w:sz w:val="20"/>
        </w:rPr>
      </w:pPr>
      <m:oMathPara>
        <m:oMath>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α</m:t>
                  </m:r>
                </m:e>
                <m:sub>
                  <m:r>
                    <w:rPr>
                      <w:rFonts w:ascii="Cambria Math" w:hAnsi="Cambria Math"/>
                      <w:sz w:val="20"/>
                    </w:rPr>
                    <m:t>t</m:t>
                  </m:r>
                </m:sub>
              </m:sSub>
              <m:r>
                <m:rPr>
                  <m:sty m:val="p"/>
                </m:rPr>
                <w:rPr>
                  <w:rFonts w:ascii="Cambria Math" w:hAnsi="Cambria Math"/>
                  <w:sz w:val="20"/>
                </w:rPr>
                <m:t>+β</m:t>
              </m:r>
            </m:e>
            <m:sub>
              <m:r>
                <w:rPr>
                  <w:rFonts w:ascii="Cambria Math" w:hAnsi="Cambria Math"/>
                  <w:sz w:val="20"/>
                </w:rPr>
                <m:t>0</m:t>
              </m:r>
            </m:sub>
          </m:sSub>
          <m:sSub>
            <m:sSubPr>
              <m:ctrlPr>
                <w:rPr>
                  <w:rFonts w:ascii="Cambria Math" w:hAnsi="Cambria Math"/>
                  <w:sz w:val="20"/>
                </w:rPr>
              </m:ctrlPr>
            </m:sSubPr>
            <m:e>
              <m:r>
                <m:rPr>
                  <m:sty m:val="p"/>
                </m:rPr>
                <w:rPr>
                  <w:rFonts w:ascii="Cambria Math" w:hAnsi="Cambria Math"/>
                  <w:sz w:val="20"/>
                </w:rPr>
                <m:t>Vol</m:t>
              </m:r>
            </m:e>
            <m:sub>
              <m:r>
                <w:rPr>
                  <w:rFonts w:ascii="Cambria Math" w:hAnsi="Cambria Math"/>
                  <w:sz w:val="20"/>
                </w:rPr>
                <m:t>t</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β</m:t>
                  </m:r>
                </m:e>
                <m:sub>
                  <m:r>
                    <w:rPr>
                      <w:rFonts w:ascii="Cambria Math" w:hAnsi="Cambria Math"/>
                      <w:sz w:val="20"/>
                    </w:rPr>
                    <m:t>1</m:t>
                  </m:r>
                </m:sub>
              </m:sSub>
              <m:r>
                <m:rPr>
                  <m:sty m:val="p"/>
                </m:rPr>
                <w:rPr>
                  <w:rFonts w:ascii="Cambria Math" w:hAnsi="Cambria Math"/>
                  <w:sz w:val="20"/>
                </w:rPr>
                <m:t>R</m:t>
              </m:r>
            </m:e>
            <m:sub>
              <m:r>
                <w:rPr>
                  <w:rFonts w:ascii="Cambria Math" w:hAnsi="Cambria Math"/>
                  <w:sz w:val="20"/>
                </w:rPr>
                <m:t>t-1</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β</m:t>
                  </m:r>
                </m:e>
                <m:sub>
                  <m:r>
                    <w:rPr>
                      <w:rFonts w:ascii="Cambria Math" w:hAnsi="Cambria Math"/>
                      <w:sz w:val="20"/>
                    </w:rPr>
                    <m:t>2</m:t>
                  </m:r>
                </m:sub>
              </m:sSub>
              <m:r>
                <m:rPr>
                  <m:sty m:val="p"/>
                </m:rPr>
                <w:rPr>
                  <w:rFonts w:ascii="Cambria Math" w:hAnsi="Cambria Math"/>
                  <w:sz w:val="20"/>
                </w:rPr>
                <m:t>R</m:t>
              </m:r>
            </m:e>
            <m:sub>
              <m:r>
                <w:rPr>
                  <w:rFonts w:ascii="Cambria Math" w:hAnsi="Cambria Math"/>
                  <w:sz w:val="20"/>
                </w:rPr>
                <m:t>t-2</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β</m:t>
                  </m:r>
                </m:e>
                <m:sub>
                  <m:r>
                    <w:rPr>
                      <w:rFonts w:ascii="Cambria Math" w:hAnsi="Cambria Math"/>
                      <w:sz w:val="20"/>
                    </w:rPr>
                    <m:t>3</m:t>
                  </m:r>
                </m:sub>
              </m:sSub>
              <m:r>
                <m:rPr>
                  <m:sty m:val="p"/>
                </m:rPr>
                <w:rPr>
                  <w:rFonts w:ascii="Cambria Math" w:hAnsi="Cambria Math"/>
                  <w:sz w:val="20"/>
                </w:rPr>
                <m:t>R</m:t>
              </m:r>
            </m:e>
            <m:sub>
              <m:r>
                <w:rPr>
                  <w:rFonts w:ascii="Cambria Math" w:hAnsi="Cambria Math"/>
                  <w:sz w:val="20"/>
                </w:rPr>
                <m:t>t-3</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β</m:t>
                  </m:r>
                </m:e>
                <m:sub>
                  <m:r>
                    <w:rPr>
                      <w:rFonts w:ascii="Cambria Math" w:hAnsi="Cambria Math"/>
                      <w:sz w:val="20"/>
                    </w:rPr>
                    <m:t>4</m:t>
                  </m:r>
                </m:sub>
              </m:sSub>
              <m:r>
                <m:rPr>
                  <m:sty m:val="p"/>
                </m:rPr>
                <w:rPr>
                  <w:rFonts w:ascii="Cambria Math" w:hAnsi="Cambria Math"/>
                  <w:sz w:val="20"/>
                </w:rPr>
                <m:t>R</m:t>
              </m:r>
            </m:e>
            <m:sub>
              <m:r>
                <w:rPr>
                  <w:rFonts w:ascii="Cambria Math" w:hAnsi="Cambria Math"/>
                  <w:sz w:val="20"/>
                </w:rPr>
                <m:t>t-4</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m:rPr>
                      <m:sty m:val="p"/>
                    </m:rPr>
                    <w:rPr>
                      <w:rFonts w:ascii="Cambria Math" w:hAnsi="Cambria Math"/>
                      <w:sz w:val="20"/>
                    </w:rPr>
                    <m:t>β</m:t>
                  </m:r>
                </m:e>
                <m:sub>
                  <m:r>
                    <w:rPr>
                      <w:rFonts w:ascii="Cambria Math" w:hAnsi="Cambria Math"/>
                      <w:sz w:val="20"/>
                    </w:rPr>
                    <m:t>5</m:t>
                  </m:r>
                </m:sub>
              </m:sSub>
              <m:r>
                <m:rPr>
                  <m:sty m:val="p"/>
                </m:rPr>
                <w:rPr>
                  <w:rFonts w:ascii="Cambria Math" w:hAnsi="Cambria Math"/>
                  <w:sz w:val="20"/>
                </w:rPr>
                <m:t>R</m:t>
              </m:r>
            </m:e>
            <m:sub>
              <m:r>
                <w:rPr>
                  <w:rFonts w:ascii="Cambria Math" w:hAnsi="Cambria Math"/>
                  <w:sz w:val="20"/>
                </w:rPr>
                <m:t>t-5</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ε</m:t>
              </m:r>
            </m:e>
            <m:sub>
              <m:r>
                <w:rPr>
                  <w:rFonts w:ascii="Cambria Math" w:hAnsi="Cambria Math"/>
                  <w:sz w:val="20"/>
                </w:rPr>
                <m:t>t</m:t>
              </m:r>
            </m:sub>
          </m:sSub>
        </m:oMath>
      </m:oMathPara>
    </w:p>
    <w:p w14:paraId="3B45FA64" w14:textId="22A9114A" w:rsidR="00FA76A9" w:rsidRPr="004F683A" w:rsidRDefault="00FA76A9" w:rsidP="00D77531">
      <w:pPr>
        <w:spacing w:line="360" w:lineRule="auto"/>
        <w:jc w:val="left"/>
        <w:rPr>
          <w:sz w:val="20"/>
        </w:rPr>
      </w:pPr>
      <w:r w:rsidRPr="004F683A">
        <w:rPr>
          <w:sz w:val="20"/>
        </w:rPr>
        <w:tab/>
      </w:r>
      <w:r w:rsidRPr="004F683A">
        <w:rPr>
          <w:rFonts w:hint="eastAsia"/>
          <w:sz w:val="20"/>
        </w:rPr>
        <w:t>记</w:t>
      </w:r>
      <m:oMath>
        <m:sSub>
          <m:sSubPr>
            <m:ctrlPr>
              <w:rPr>
                <w:rFonts w:ascii="Cambria Math" w:hAnsi="Cambria Math"/>
                <w:sz w:val="20"/>
              </w:rPr>
            </m:ctrlPr>
          </m:sSubPr>
          <m:e>
            <m:r>
              <m:rPr>
                <m:sty m:val="p"/>
              </m:rPr>
              <w:rPr>
                <w:rFonts w:ascii="Cambria Math" w:hAnsi="Cambria Math"/>
                <w:sz w:val="20"/>
              </w:rPr>
              <m:t>μ</m:t>
            </m:r>
          </m:e>
          <m:sub>
            <m:r>
              <w:rPr>
                <w:rFonts w:ascii="Cambria Math" w:hAnsi="Cambria Math"/>
                <w:sz w:val="20"/>
              </w:rPr>
              <m:t>t</m:t>
            </m:r>
          </m:sub>
        </m:sSub>
      </m:oMath>
      <w:r w:rsidRPr="004F683A">
        <w:rPr>
          <w:rFonts w:hint="eastAsia"/>
          <w:sz w:val="20"/>
        </w:rPr>
        <w:t>为滞后</w:t>
      </w:r>
      <w:r w:rsidR="00A52C61" w:rsidRPr="004F683A">
        <w:rPr>
          <w:rFonts w:hint="eastAsia"/>
          <w:sz w:val="20"/>
        </w:rPr>
        <w:t>5</w:t>
      </w:r>
      <w:r w:rsidR="0097155E" w:rsidRPr="004F683A">
        <w:rPr>
          <w:rFonts w:hint="eastAsia"/>
          <w:sz w:val="20"/>
        </w:rPr>
        <w:t>期</w:t>
      </w:r>
      <w:r w:rsidR="00A52C61" w:rsidRPr="004F683A">
        <w:rPr>
          <w:rFonts w:hint="eastAsia"/>
          <w:sz w:val="20"/>
        </w:rPr>
        <w:t>的平均收益率，波动率的估计值为</w:t>
      </w:r>
    </w:p>
    <w:p w14:paraId="693A5F8D" w14:textId="16B866A1" w:rsidR="00FA76A9" w:rsidRPr="004F683A" w:rsidRDefault="006424F4" w:rsidP="00D77531">
      <w:pPr>
        <w:spacing w:line="360" w:lineRule="auto"/>
        <w:jc w:val="center"/>
        <w:rPr>
          <w:sz w:val="20"/>
        </w:rPr>
      </w:pPr>
      <m:oMathPara>
        <m:oMath>
          <m:acc>
            <m:accPr>
              <m:ctrlPr>
                <w:rPr>
                  <w:rFonts w:ascii="Cambria Math" w:hAnsi="Cambria Math"/>
                  <w:i/>
                  <w:sz w:val="20"/>
                </w:rPr>
              </m:ctrlPr>
            </m:accPr>
            <m:e>
              <m:r>
                <w:rPr>
                  <w:rFonts w:ascii="Cambria Math" w:hAnsi="Cambria Math"/>
                  <w:sz w:val="20"/>
                </w:rPr>
                <m:t>Vol</m:t>
              </m:r>
            </m:e>
          </m:acc>
          <m:r>
            <w:rPr>
              <w:rFonts w:ascii="Cambria Math" w:hAnsi="Cambria Math"/>
              <w:sz w:val="20"/>
            </w:rPr>
            <m:t>=</m:t>
          </m:r>
          <m:sSup>
            <m:sSupPr>
              <m:ctrlPr>
                <w:rPr>
                  <w:rFonts w:ascii="Cambria Math" w:hAnsi="Cambria Math"/>
                  <w:i/>
                  <w:sz w:val="20"/>
                </w:rPr>
              </m:ctrlPr>
            </m:sSupP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t-1</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μ</m:t>
                  </m:r>
                </m:e>
                <m:sub>
                  <m:r>
                    <w:rPr>
                      <w:rFonts w:ascii="Cambria Math" w:hAnsi="Cambria Math"/>
                      <w:sz w:val="20"/>
                    </w:rPr>
                    <m:t>t</m:t>
                  </m:r>
                </m:sub>
              </m:sSub>
              <m:r>
                <w:rPr>
                  <w:rFonts w:ascii="Cambria Math" w:hAnsi="Cambria Math"/>
                  <w:sz w:val="20"/>
                </w:rPr>
                <m:t>)</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t-2</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μ</m:t>
                  </m:r>
                </m:e>
                <m:sub>
                  <m:r>
                    <w:rPr>
                      <w:rFonts w:ascii="Cambria Math" w:hAnsi="Cambria Math"/>
                      <w:sz w:val="20"/>
                    </w:rPr>
                    <m:t>t</m:t>
                  </m:r>
                </m:sub>
              </m:sSub>
              <m:r>
                <w:rPr>
                  <w:rFonts w:ascii="Cambria Math" w:hAnsi="Cambria Math"/>
                  <w:sz w:val="20"/>
                </w:rPr>
                <m:t>)</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t-3</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μ</m:t>
                  </m:r>
                </m:e>
                <m:sub>
                  <m:r>
                    <w:rPr>
                      <w:rFonts w:ascii="Cambria Math" w:hAnsi="Cambria Math"/>
                      <w:sz w:val="20"/>
                    </w:rPr>
                    <m:t>t</m:t>
                  </m:r>
                </m:sub>
              </m:sSub>
              <m:r>
                <w:rPr>
                  <w:rFonts w:ascii="Cambria Math" w:hAnsi="Cambria Math"/>
                  <w:sz w:val="20"/>
                </w:rPr>
                <m:t>)</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t-4</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μ</m:t>
                  </m:r>
                </m:e>
                <m:sub>
                  <m:r>
                    <w:rPr>
                      <w:rFonts w:ascii="Cambria Math" w:hAnsi="Cambria Math"/>
                      <w:sz w:val="20"/>
                    </w:rPr>
                    <m:t>t</m:t>
                  </m:r>
                </m:sub>
              </m:sSub>
              <m:r>
                <w:rPr>
                  <w:rFonts w:ascii="Cambria Math" w:hAnsi="Cambria Math"/>
                  <w:sz w:val="20"/>
                </w:rPr>
                <m:t>)</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R</m:t>
                  </m:r>
                </m:e>
                <m:sub>
                  <m:r>
                    <w:rPr>
                      <w:rFonts w:ascii="Cambria Math" w:hAnsi="Cambria Math"/>
                      <w:sz w:val="20"/>
                    </w:rPr>
                    <m:t>t-5</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μ</m:t>
                  </m:r>
                </m:e>
                <m:sub>
                  <m:r>
                    <w:rPr>
                      <w:rFonts w:ascii="Cambria Math" w:hAnsi="Cambria Math"/>
                      <w:sz w:val="20"/>
                    </w:rPr>
                    <m:t>t</m:t>
                  </m:r>
                </m:sub>
              </m:sSub>
              <m:r>
                <w:rPr>
                  <w:rFonts w:ascii="Cambria Math" w:hAnsi="Cambria Math"/>
                  <w:sz w:val="20"/>
                </w:rPr>
                <m:t>)</m:t>
              </m:r>
            </m:e>
            <m:sup>
              <m:r>
                <w:rPr>
                  <w:rFonts w:ascii="Cambria Math" w:hAnsi="Cambria Math"/>
                  <w:sz w:val="20"/>
                </w:rPr>
                <m:t>2</m:t>
              </m:r>
            </m:sup>
          </m:sSup>
          <m:r>
            <w:rPr>
              <w:rFonts w:ascii="Cambria Math" w:hAnsi="Cambria Math"/>
              <w:sz w:val="20"/>
            </w:rPr>
            <m:t>)/5</m:t>
          </m:r>
        </m:oMath>
      </m:oMathPara>
    </w:p>
    <w:p w14:paraId="12342FEB" w14:textId="51084881" w:rsidR="00FA76A9" w:rsidRPr="004F683A" w:rsidRDefault="00A52C61" w:rsidP="00D77531">
      <w:pPr>
        <w:spacing w:line="360" w:lineRule="auto"/>
        <w:ind w:firstLine="420"/>
        <w:jc w:val="left"/>
        <w:rPr>
          <w:sz w:val="20"/>
        </w:rPr>
      </w:pPr>
      <w:r w:rsidRPr="004F683A">
        <w:rPr>
          <w:rFonts w:hint="eastAsia"/>
          <w:sz w:val="20"/>
        </w:rPr>
        <w:t>以下建立分位数回归模型，分别得到不同置信水平下的</w:t>
      </w:r>
      <w:proofErr w:type="spellStart"/>
      <w:r w:rsidRPr="004F683A">
        <w:rPr>
          <w:rFonts w:hint="eastAsia"/>
          <w:sz w:val="20"/>
        </w:rPr>
        <w:t>VaR</w:t>
      </w:r>
      <w:proofErr w:type="spellEnd"/>
      <w:r w:rsidRPr="004F683A">
        <w:rPr>
          <w:rFonts w:hint="eastAsia"/>
          <w:sz w:val="20"/>
        </w:rPr>
        <w:t>估计，并将分位点分别为</w:t>
      </w:r>
      <w:r w:rsidRPr="004F683A">
        <w:rPr>
          <w:rFonts w:hint="eastAsia"/>
          <w:sz w:val="20"/>
        </w:rPr>
        <w:t>0.01,0.05,0.1</w:t>
      </w:r>
      <w:r w:rsidRPr="004F683A">
        <w:rPr>
          <w:rFonts w:hint="eastAsia"/>
          <w:sz w:val="20"/>
        </w:rPr>
        <w:t>的</w:t>
      </w:r>
      <w:proofErr w:type="spellStart"/>
      <w:r w:rsidRPr="004F683A">
        <w:rPr>
          <w:rFonts w:hint="eastAsia"/>
          <w:sz w:val="20"/>
        </w:rPr>
        <w:t>VaR</w:t>
      </w:r>
      <w:proofErr w:type="spellEnd"/>
      <w:r w:rsidRPr="004F683A">
        <w:rPr>
          <w:rFonts w:hint="eastAsia"/>
          <w:sz w:val="20"/>
        </w:rPr>
        <w:t>值与</w:t>
      </w:r>
      <w:r w:rsidRPr="004F683A">
        <w:rPr>
          <w:rFonts w:hint="eastAsia"/>
          <w:sz w:val="20"/>
        </w:rPr>
        <w:t>Q</w:t>
      </w:r>
      <w:r w:rsidRPr="004F683A">
        <w:rPr>
          <w:sz w:val="20"/>
        </w:rPr>
        <w:t>DII</w:t>
      </w:r>
      <w:r w:rsidRPr="004F683A">
        <w:rPr>
          <w:rFonts w:hint="eastAsia"/>
          <w:sz w:val="20"/>
        </w:rPr>
        <w:t>基金收益率序列如图</w:t>
      </w:r>
      <w:r w:rsidRPr="004F683A">
        <w:rPr>
          <w:sz w:val="20"/>
        </w:rPr>
        <w:t>3</w:t>
      </w:r>
      <w:r w:rsidRPr="004F683A">
        <w:rPr>
          <w:rFonts w:hint="eastAsia"/>
          <w:sz w:val="20"/>
        </w:rPr>
        <w:t>所示</w:t>
      </w:r>
      <w:r w:rsidR="008B7C86" w:rsidRPr="004F683A">
        <w:rPr>
          <w:rFonts w:hint="eastAsia"/>
          <w:sz w:val="20"/>
        </w:rPr>
        <w:t>，青色虚线左边为样本内数据的拟合情况，青色虚线右边为样本</w:t>
      </w:r>
      <w:proofErr w:type="gramStart"/>
      <w:r w:rsidR="008B7C86" w:rsidRPr="004F683A">
        <w:rPr>
          <w:rFonts w:hint="eastAsia"/>
          <w:sz w:val="20"/>
        </w:rPr>
        <w:t>外数据</w:t>
      </w:r>
      <w:proofErr w:type="gramEnd"/>
      <w:r w:rsidR="008B7C86" w:rsidRPr="004F683A">
        <w:rPr>
          <w:rFonts w:hint="eastAsia"/>
          <w:sz w:val="20"/>
        </w:rPr>
        <w:t>的拟合情况。</w:t>
      </w:r>
    </w:p>
    <w:p w14:paraId="3AC442DE" w14:textId="786A8A6E" w:rsidR="004323DC" w:rsidRPr="004F683A" w:rsidRDefault="00950799" w:rsidP="00D77531">
      <w:pPr>
        <w:spacing w:line="360" w:lineRule="auto"/>
        <w:jc w:val="center"/>
        <w:rPr>
          <w:sz w:val="20"/>
        </w:rPr>
      </w:pPr>
      <w:r w:rsidRPr="00950799">
        <w:rPr>
          <w:noProof/>
        </w:rPr>
        <w:lastRenderedPageBreak/>
        <w:drawing>
          <wp:inline distT="0" distB="0" distL="0" distR="0" wp14:anchorId="2A4D8BF5" wp14:editId="355AFA67">
            <wp:extent cx="5274310" cy="26625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2555"/>
                    </a:xfrm>
                    <a:prstGeom prst="rect">
                      <a:avLst/>
                    </a:prstGeom>
                  </pic:spPr>
                </pic:pic>
              </a:graphicData>
            </a:graphic>
          </wp:inline>
        </w:drawing>
      </w:r>
    </w:p>
    <w:p w14:paraId="31BAFD28" w14:textId="54F15ED3" w:rsidR="00A52C61" w:rsidRPr="004F683A" w:rsidRDefault="00A52C61" w:rsidP="00D77531">
      <w:pPr>
        <w:spacing w:line="360" w:lineRule="auto"/>
        <w:ind w:firstLine="420"/>
        <w:jc w:val="center"/>
        <w:rPr>
          <w:sz w:val="18"/>
        </w:rPr>
      </w:pPr>
      <w:r w:rsidRPr="004F683A">
        <w:rPr>
          <w:rFonts w:hint="eastAsia"/>
          <w:sz w:val="18"/>
        </w:rPr>
        <w:t>图</w:t>
      </w:r>
      <w:r w:rsidR="0074608D" w:rsidRPr="004F683A">
        <w:rPr>
          <w:sz w:val="18"/>
        </w:rPr>
        <w:t>4</w:t>
      </w:r>
      <w:r w:rsidRPr="004F683A">
        <w:rPr>
          <w:sz w:val="18"/>
        </w:rPr>
        <w:t xml:space="preserve">  </w:t>
      </w:r>
      <w:r w:rsidR="0074608D" w:rsidRPr="004F683A">
        <w:rPr>
          <w:rFonts w:hint="eastAsia"/>
          <w:sz w:val="20"/>
        </w:rPr>
        <w:t>基于分位数回归的</w:t>
      </w:r>
      <w:proofErr w:type="spellStart"/>
      <w:r w:rsidR="0074608D" w:rsidRPr="004F683A">
        <w:rPr>
          <w:rFonts w:hint="eastAsia"/>
          <w:sz w:val="20"/>
        </w:rPr>
        <w:t>VaR</w:t>
      </w:r>
      <w:proofErr w:type="spellEnd"/>
      <w:r w:rsidR="0074608D" w:rsidRPr="004F683A">
        <w:rPr>
          <w:rFonts w:hint="eastAsia"/>
          <w:sz w:val="20"/>
        </w:rPr>
        <w:t>估计</w:t>
      </w:r>
    </w:p>
    <w:p w14:paraId="46C94077" w14:textId="77777777" w:rsidR="00A52C61" w:rsidRPr="004F683A" w:rsidRDefault="00A52C61" w:rsidP="00D77531">
      <w:pPr>
        <w:spacing w:line="360" w:lineRule="auto"/>
        <w:jc w:val="center"/>
        <w:rPr>
          <w:sz w:val="20"/>
        </w:rPr>
      </w:pPr>
    </w:p>
    <w:p w14:paraId="6AAA09FB" w14:textId="7437AEB5" w:rsidR="00CA6768" w:rsidRPr="004F683A" w:rsidRDefault="00CA6768" w:rsidP="00D77531">
      <w:pPr>
        <w:spacing w:line="360" w:lineRule="auto"/>
        <w:rPr>
          <w:sz w:val="20"/>
        </w:rPr>
      </w:pPr>
      <w:r w:rsidRPr="004F683A">
        <w:rPr>
          <w:rFonts w:hint="eastAsia"/>
          <w:sz w:val="20"/>
        </w:rPr>
        <w:t>4</w:t>
      </w:r>
      <w:r w:rsidRPr="004F683A">
        <w:rPr>
          <w:sz w:val="20"/>
        </w:rPr>
        <w:t xml:space="preserve">.2.2 </w:t>
      </w:r>
      <w:r w:rsidR="0074608D" w:rsidRPr="004F683A">
        <w:rPr>
          <w:rFonts w:hint="eastAsia"/>
          <w:sz w:val="20"/>
        </w:rPr>
        <w:t>基于</w:t>
      </w:r>
      <w:r w:rsidRPr="004F683A">
        <w:rPr>
          <w:rFonts w:hint="eastAsia"/>
          <w:sz w:val="20"/>
        </w:rPr>
        <w:t>分位数回归森林</w:t>
      </w:r>
      <w:r w:rsidR="0074608D" w:rsidRPr="004F683A">
        <w:rPr>
          <w:rFonts w:hint="eastAsia"/>
          <w:sz w:val="20"/>
        </w:rPr>
        <w:t>的</w:t>
      </w:r>
      <w:proofErr w:type="spellStart"/>
      <w:r w:rsidR="0074608D" w:rsidRPr="004F683A">
        <w:rPr>
          <w:rFonts w:hint="eastAsia"/>
          <w:sz w:val="20"/>
        </w:rPr>
        <w:t>VaR</w:t>
      </w:r>
      <w:proofErr w:type="spellEnd"/>
      <w:r w:rsidR="0074608D" w:rsidRPr="004F683A">
        <w:rPr>
          <w:rFonts w:hint="eastAsia"/>
          <w:sz w:val="20"/>
        </w:rPr>
        <w:t>值估计</w:t>
      </w:r>
    </w:p>
    <w:p w14:paraId="5FBB91B7" w14:textId="1A899989" w:rsidR="0013264A" w:rsidRPr="004F683A" w:rsidRDefault="008B7C86" w:rsidP="0074608D">
      <w:pPr>
        <w:spacing w:line="360" w:lineRule="auto"/>
        <w:ind w:firstLine="420"/>
        <w:jc w:val="left"/>
        <w:rPr>
          <w:sz w:val="20"/>
        </w:rPr>
      </w:pPr>
      <w:r w:rsidRPr="004F683A">
        <w:rPr>
          <w:rFonts w:hint="eastAsia"/>
          <w:sz w:val="20"/>
        </w:rPr>
        <w:t>运用分位数回归森林计算</w:t>
      </w:r>
      <w:r w:rsidRPr="004F683A">
        <w:rPr>
          <w:rFonts w:hint="eastAsia"/>
          <w:sz w:val="20"/>
        </w:rPr>
        <w:t>Q</w:t>
      </w:r>
      <w:r w:rsidRPr="004F683A">
        <w:rPr>
          <w:sz w:val="20"/>
        </w:rPr>
        <w:t>DII</w:t>
      </w:r>
      <w:r w:rsidRPr="004F683A">
        <w:rPr>
          <w:rFonts w:hint="eastAsia"/>
          <w:sz w:val="20"/>
        </w:rPr>
        <w:t>基金</w:t>
      </w:r>
      <w:proofErr w:type="spellStart"/>
      <w:r w:rsidRPr="004F683A">
        <w:rPr>
          <w:rFonts w:hint="eastAsia"/>
          <w:sz w:val="20"/>
        </w:rPr>
        <w:t>VaR</w:t>
      </w:r>
      <w:proofErr w:type="spellEnd"/>
      <w:r w:rsidRPr="004F683A">
        <w:rPr>
          <w:rFonts w:hint="eastAsia"/>
          <w:sz w:val="20"/>
        </w:rPr>
        <w:t>，为了避免特征输入对模型估计结果的影响，选取上述分位数回归的</w:t>
      </w:r>
      <w:proofErr w:type="gramStart"/>
      <w:r w:rsidRPr="004F683A">
        <w:rPr>
          <w:rFonts w:hint="eastAsia"/>
          <w:sz w:val="20"/>
        </w:rPr>
        <w:t>的</w:t>
      </w:r>
      <w:proofErr w:type="gramEnd"/>
      <w:r w:rsidRPr="004F683A">
        <w:rPr>
          <w:rFonts w:hint="eastAsia"/>
          <w:sz w:val="20"/>
        </w:rPr>
        <w:t>解释变量作为输入特征</w:t>
      </w:r>
      <w:r w:rsidR="0074608D" w:rsidRPr="004F683A">
        <w:rPr>
          <w:rFonts w:hint="eastAsia"/>
          <w:sz w:val="20"/>
        </w:rPr>
        <w:t>估计</w:t>
      </w:r>
      <w:r w:rsidR="0074608D" w:rsidRPr="004F683A">
        <w:rPr>
          <w:rFonts w:hint="eastAsia"/>
          <w:sz w:val="20"/>
        </w:rPr>
        <w:t>Q</w:t>
      </w:r>
      <w:r w:rsidR="0074608D" w:rsidRPr="004F683A">
        <w:rPr>
          <w:sz w:val="20"/>
        </w:rPr>
        <w:t>DII</w:t>
      </w:r>
      <w:r w:rsidR="0074608D" w:rsidRPr="004F683A">
        <w:rPr>
          <w:rFonts w:hint="eastAsia"/>
          <w:sz w:val="20"/>
        </w:rPr>
        <w:t>基金的</w:t>
      </w:r>
      <w:proofErr w:type="spellStart"/>
      <w:r w:rsidR="0074608D" w:rsidRPr="004F683A">
        <w:rPr>
          <w:rFonts w:hint="eastAsia"/>
          <w:sz w:val="20"/>
        </w:rPr>
        <w:t>VaR</w:t>
      </w:r>
      <w:proofErr w:type="spellEnd"/>
      <w:r w:rsidR="0074608D" w:rsidRPr="004F683A">
        <w:rPr>
          <w:rFonts w:hint="eastAsia"/>
          <w:sz w:val="20"/>
        </w:rPr>
        <w:t>风险测度。</w:t>
      </w:r>
      <w:r w:rsidR="00796F50" w:rsidRPr="004F683A">
        <w:rPr>
          <w:rFonts w:hint="eastAsia"/>
          <w:sz w:val="20"/>
        </w:rPr>
        <w:t>分位数回归森林的每个叶子都记录着所有观测的响应值。利用分位数回归森林计算</w:t>
      </w:r>
      <w:r w:rsidR="00796F50" w:rsidRPr="004F683A">
        <w:rPr>
          <w:rFonts w:hint="eastAsia"/>
          <w:sz w:val="20"/>
        </w:rPr>
        <w:t>Q</w:t>
      </w:r>
      <w:r w:rsidR="00796F50" w:rsidRPr="004F683A">
        <w:rPr>
          <w:sz w:val="20"/>
        </w:rPr>
        <w:t>DII</w:t>
      </w:r>
      <w:r w:rsidR="00796F50" w:rsidRPr="004F683A">
        <w:rPr>
          <w:rFonts w:hint="eastAsia"/>
          <w:sz w:val="20"/>
        </w:rPr>
        <w:t>得</w:t>
      </w:r>
      <w:proofErr w:type="spellStart"/>
      <w:r w:rsidR="00796F50" w:rsidRPr="004F683A">
        <w:rPr>
          <w:rFonts w:hint="eastAsia"/>
          <w:sz w:val="20"/>
        </w:rPr>
        <w:t>VaR</w:t>
      </w:r>
      <w:proofErr w:type="spellEnd"/>
      <w:r w:rsidR="00796F50" w:rsidRPr="004F683A">
        <w:rPr>
          <w:rFonts w:hint="eastAsia"/>
          <w:sz w:val="20"/>
        </w:rPr>
        <w:t>值，只需完全展开树，建立收益率的分布</w:t>
      </w:r>
      <w:r w:rsidR="0074608D" w:rsidRPr="004F683A">
        <w:rPr>
          <w:rFonts w:hint="eastAsia"/>
          <w:sz w:val="20"/>
        </w:rPr>
        <w:t>，取相应的分位数点就得到</w:t>
      </w:r>
      <w:proofErr w:type="spellStart"/>
      <w:r w:rsidR="0074608D" w:rsidRPr="004F683A">
        <w:rPr>
          <w:rFonts w:hint="eastAsia"/>
          <w:sz w:val="20"/>
        </w:rPr>
        <w:t>VaR</w:t>
      </w:r>
      <w:proofErr w:type="spellEnd"/>
      <w:r w:rsidR="0074608D" w:rsidRPr="004F683A">
        <w:rPr>
          <w:rFonts w:hint="eastAsia"/>
          <w:sz w:val="20"/>
        </w:rPr>
        <w:t>值。分位点取</w:t>
      </w:r>
      <w:r w:rsidR="0074608D" w:rsidRPr="004F683A">
        <w:rPr>
          <w:rFonts w:hint="eastAsia"/>
          <w:sz w:val="20"/>
        </w:rPr>
        <w:t>0.01</w:t>
      </w:r>
      <w:r w:rsidR="0074608D" w:rsidRPr="004F683A">
        <w:rPr>
          <w:rFonts w:hint="eastAsia"/>
          <w:sz w:val="20"/>
        </w:rPr>
        <w:t>，</w:t>
      </w:r>
      <w:r w:rsidR="0074608D" w:rsidRPr="004F683A">
        <w:rPr>
          <w:rFonts w:hint="eastAsia"/>
          <w:sz w:val="20"/>
        </w:rPr>
        <w:t>0.05</w:t>
      </w:r>
      <w:r w:rsidR="0074608D" w:rsidRPr="004F683A">
        <w:rPr>
          <w:rFonts w:hint="eastAsia"/>
          <w:sz w:val="20"/>
        </w:rPr>
        <w:t>，</w:t>
      </w:r>
      <w:r w:rsidR="0074608D" w:rsidRPr="004F683A">
        <w:rPr>
          <w:rFonts w:hint="eastAsia"/>
          <w:sz w:val="20"/>
        </w:rPr>
        <w:t>0.1</w:t>
      </w:r>
      <w:r w:rsidR="0074608D" w:rsidRPr="004F683A">
        <w:rPr>
          <w:rFonts w:hint="eastAsia"/>
          <w:sz w:val="20"/>
        </w:rPr>
        <w:t>的</w:t>
      </w:r>
      <w:proofErr w:type="spellStart"/>
      <w:r w:rsidR="0074608D" w:rsidRPr="004F683A">
        <w:rPr>
          <w:rFonts w:hint="eastAsia"/>
          <w:sz w:val="20"/>
        </w:rPr>
        <w:t>VaR</w:t>
      </w:r>
      <w:proofErr w:type="spellEnd"/>
      <w:r w:rsidR="0074608D" w:rsidRPr="004F683A">
        <w:rPr>
          <w:rFonts w:hint="eastAsia"/>
          <w:sz w:val="20"/>
        </w:rPr>
        <w:t>值与</w:t>
      </w:r>
      <w:r w:rsidR="0074608D" w:rsidRPr="004F683A">
        <w:rPr>
          <w:rFonts w:hint="eastAsia"/>
          <w:sz w:val="20"/>
        </w:rPr>
        <w:t>QDII</w:t>
      </w:r>
      <w:r w:rsidR="0074608D" w:rsidRPr="004F683A">
        <w:rPr>
          <w:rFonts w:hint="eastAsia"/>
          <w:sz w:val="20"/>
        </w:rPr>
        <w:t>基金收益率序列如图</w:t>
      </w:r>
      <w:r w:rsidR="0074608D" w:rsidRPr="004F683A">
        <w:rPr>
          <w:rFonts w:hint="eastAsia"/>
          <w:sz w:val="20"/>
        </w:rPr>
        <w:t>3</w:t>
      </w:r>
      <w:r w:rsidR="0074608D" w:rsidRPr="004F683A">
        <w:rPr>
          <w:rFonts w:hint="eastAsia"/>
          <w:sz w:val="20"/>
        </w:rPr>
        <w:t>所示，青色虚线左边为样本内数据的拟合情况，青色虚线右边为样本</w:t>
      </w:r>
      <w:proofErr w:type="gramStart"/>
      <w:r w:rsidR="0074608D" w:rsidRPr="004F683A">
        <w:rPr>
          <w:rFonts w:hint="eastAsia"/>
          <w:sz w:val="20"/>
        </w:rPr>
        <w:t>外数据</w:t>
      </w:r>
      <w:proofErr w:type="gramEnd"/>
      <w:r w:rsidR="0074608D" w:rsidRPr="004F683A">
        <w:rPr>
          <w:rFonts w:hint="eastAsia"/>
          <w:sz w:val="20"/>
        </w:rPr>
        <w:t>的拟合情况。</w:t>
      </w:r>
      <w:r w:rsidR="00212F23" w:rsidRPr="004F683A">
        <w:rPr>
          <w:noProof/>
          <w:sz w:val="20"/>
        </w:rPr>
        <w:drawing>
          <wp:inline distT="0" distB="0" distL="0" distR="0" wp14:anchorId="507B7F45" wp14:editId="42D18B37">
            <wp:extent cx="5274310" cy="26854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85415"/>
                    </a:xfrm>
                    <a:prstGeom prst="rect">
                      <a:avLst/>
                    </a:prstGeom>
                  </pic:spPr>
                </pic:pic>
              </a:graphicData>
            </a:graphic>
          </wp:inline>
        </w:drawing>
      </w:r>
    </w:p>
    <w:p w14:paraId="2F039000" w14:textId="7BA94A57" w:rsidR="0013264A" w:rsidRPr="004F683A" w:rsidRDefault="0074608D" w:rsidP="009C5A2D">
      <w:pPr>
        <w:spacing w:line="360" w:lineRule="auto"/>
        <w:ind w:firstLine="420"/>
        <w:jc w:val="center"/>
        <w:rPr>
          <w:sz w:val="18"/>
        </w:rPr>
      </w:pPr>
      <w:r w:rsidRPr="004F683A">
        <w:rPr>
          <w:rFonts w:hint="eastAsia"/>
          <w:sz w:val="18"/>
        </w:rPr>
        <w:t>图</w:t>
      </w:r>
      <w:r w:rsidRPr="004F683A">
        <w:rPr>
          <w:sz w:val="18"/>
        </w:rPr>
        <w:t xml:space="preserve">5  </w:t>
      </w:r>
      <w:r w:rsidRPr="004F683A">
        <w:rPr>
          <w:rFonts w:hint="eastAsia"/>
          <w:sz w:val="20"/>
        </w:rPr>
        <w:t>基于分位数回归</w:t>
      </w:r>
      <w:r w:rsidR="009C5A2D" w:rsidRPr="004F683A">
        <w:rPr>
          <w:rFonts w:hint="eastAsia"/>
          <w:sz w:val="20"/>
        </w:rPr>
        <w:t>森林</w:t>
      </w:r>
      <w:r w:rsidRPr="004F683A">
        <w:rPr>
          <w:rFonts w:hint="eastAsia"/>
          <w:sz w:val="20"/>
        </w:rPr>
        <w:t>的</w:t>
      </w:r>
      <w:proofErr w:type="spellStart"/>
      <w:r w:rsidRPr="004F683A">
        <w:rPr>
          <w:rFonts w:hint="eastAsia"/>
          <w:sz w:val="20"/>
        </w:rPr>
        <w:t>VaR</w:t>
      </w:r>
      <w:proofErr w:type="spellEnd"/>
      <w:r w:rsidRPr="004F683A">
        <w:rPr>
          <w:rFonts w:hint="eastAsia"/>
          <w:sz w:val="20"/>
        </w:rPr>
        <w:t>估计</w:t>
      </w:r>
    </w:p>
    <w:p w14:paraId="389F4BB2" w14:textId="77777777" w:rsidR="00CB4783" w:rsidRDefault="00CB4783" w:rsidP="00D77531">
      <w:pPr>
        <w:spacing w:line="360" w:lineRule="auto"/>
        <w:rPr>
          <w:sz w:val="20"/>
        </w:rPr>
      </w:pPr>
    </w:p>
    <w:p w14:paraId="5FC90C6A" w14:textId="7BA65F34" w:rsidR="0013264A" w:rsidRPr="004F683A" w:rsidRDefault="0013264A" w:rsidP="00D77531">
      <w:pPr>
        <w:spacing w:line="360" w:lineRule="auto"/>
        <w:rPr>
          <w:sz w:val="20"/>
        </w:rPr>
      </w:pPr>
      <w:r w:rsidRPr="004F683A">
        <w:rPr>
          <w:sz w:val="20"/>
        </w:rPr>
        <w:lastRenderedPageBreak/>
        <w:t xml:space="preserve">4.2.3 </w:t>
      </w:r>
      <w:r w:rsidR="0074608D" w:rsidRPr="004F683A">
        <w:rPr>
          <w:sz w:val="20"/>
        </w:rPr>
        <w:t xml:space="preserve"> </w:t>
      </w:r>
      <w:r w:rsidR="0074608D" w:rsidRPr="004F683A">
        <w:rPr>
          <w:rFonts w:hint="eastAsia"/>
          <w:sz w:val="20"/>
        </w:rPr>
        <w:t>基于</w:t>
      </w:r>
      <w:r w:rsidRPr="004F683A">
        <w:rPr>
          <w:sz w:val="20"/>
        </w:rPr>
        <w:t>EMD-QRF</w:t>
      </w:r>
      <w:r w:rsidRPr="004F683A">
        <w:rPr>
          <w:rFonts w:hint="eastAsia"/>
          <w:sz w:val="20"/>
        </w:rPr>
        <w:t>模型的</w:t>
      </w:r>
      <w:proofErr w:type="spellStart"/>
      <w:r w:rsidRPr="004F683A">
        <w:rPr>
          <w:rFonts w:hint="eastAsia"/>
          <w:sz w:val="20"/>
        </w:rPr>
        <w:t>VaR</w:t>
      </w:r>
      <w:proofErr w:type="spellEnd"/>
      <w:r w:rsidRPr="004F683A">
        <w:rPr>
          <w:rFonts w:hint="eastAsia"/>
          <w:sz w:val="20"/>
        </w:rPr>
        <w:t>估计</w:t>
      </w:r>
    </w:p>
    <w:p w14:paraId="565C3088" w14:textId="31BA9136" w:rsidR="00796F50" w:rsidRPr="004F683A" w:rsidRDefault="00796F50" w:rsidP="00D77531">
      <w:pPr>
        <w:spacing w:line="360" w:lineRule="auto"/>
        <w:ind w:firstLine="420"/>
        <w:rPr>
          <w:sz w:val="20"/>
        </w:rPr>
      </w:pPr>
      <w:r w:rsidRPr="004F683A">
        <w:rPr>
          <w:rFonts w:hint="eastAsia"/>
          <w:sz w:val="20"/>
        </w:rPr>
        <w:t>运用</w:t>
      </w:r>
      <w:r w:rsidRPr="004F683A">
        <w:rPr>
          <w:rFonts w:hint="eastAsia"/>
          <w:sz w:val="20"/>
        </w:rPr>
        <w:t>E</w:t>
      </w:r>
      <w:r w:rsidRPr="004F683A">
        <w:rPr>
          <w:sz w:val="20"/>
        </w:rPr>
        <w:t>MD-QRF</w:t>
      </w:r>
      <w:r w:rsidRPr="004F683A">
        <w:rPr>
          <w:rFonts w:hint="eastAsia"/>
          <w:sz w:val="20"/>
        </w:rPr>
        <w:t>模型估计</w:t>
      </w:r>
      <w:r w:rsidRPr="004F683A">
        <w:rPr>
          <w:rFonts w:hint="eastAsia"/>
          <w:sz w:val="20"/>
        </w:rPr>
        <w:t>Q</w:t>
      </w:r>
      <w:r w:rsidRPr="004F683A">
        <w:rPr>
          <w:sz w:val="20"/>
        </w:rPr>
        <w:t>DII</w:t>
      </w:r>
      <w:r w:rsidRPr="004F683A">
        <w:rPr>
          <w:rFonts w:hint="eastAsia"/>
          <w:sz w:val="20"/>
        </w:rPr>
        <w:t>基金的</w:t>
      </w:r>
      <w:proofErr w:type="spellStart"/>
      <w:r w:rsidRPr="004F683A">
        <w:rPr>
          <w:rFonts w:hint="eastAsia"/>
          <w:sz w:val="20"/>
        </w:rPr>
        <w:t>VaR</w:t>
      </w:r>
      <w:proofErr w:type="spellEnd"/>
      <w:r w:rsidRPr="004F683A">
        <w:rPr>
          <w:rFonts w:hint="eastAsia"/>
          <w:sz w:val="20"/>
        </w:rPr>
        <w:t>值，首先采用</w:t>
      </w:r>
      <w:r w:rsidRPr="004F683A">
        <w:rPr>
          <w:rFonts w:hint="eastAsia"/>
          <w:sz w:val="20"/>
        </w:rPr>
        <w:t>E</w:t>
      </w:r>
      <w:r w:rsidRPr="004F683A">
        <w:rPr>
          <w:sz w:val="20"/>
        </w:rPr>
        <w:t>MD</w:t>
      </w:r>
      <w:r w:rsidRPr="004F683A">
        <w:rPr>
          <w:rFonts w:hint="eastAsia"/>
          <w:sz w:val="20"/>
        </w:rPr>
        <w:t>算法对原始序列进行处理，提取市场不同频率的趋势，对频率大小相似的分量进行重构为新的分量</w:t>
      </w:r>
      <w:r w:rsidR="0074608D" w:rsidRPr="004F683A">
        <w:rPr>
          <w:rFonts w:hint="eastAsia"/>
          <w:sz w:val="20"/>
        </w:rPr>
        <w:t>。</w:t>
      </w:r>
      <w:r w:rsidR="00351D50" w:rsidRPr="004F683A">
        <w:rPr>
          <w:rFonts w:hint="eastAsia"/>
          <w:sz w:val="20"/>
        </w:rPr>
        <w:t>然后</w:t>
      </w:r>
      <w:r w:rsidR="009C5A2D" w:rsidRPr="004F683A">
        <w:rPr>
          <w:rFonts w:hint="eastAsia"/>
          <w:sz w:val="20"/>
        </w:rPr>
        <w:t>对</w:t>
      </w:r>
      <w:r w:rsidR="004B7CC0" w:rsidRPr="004F683A">
        <w:rPr>
          <w:rFonts w:hint="eastAsia"/>
          <w:sz w:val="20"/>
        </w:rPr>
        <w:t>高频分量</w:t>
      </w:r>
      <w:r w:rsidRPr="004F683A">
        <w:rPr>
          <w:rFonts w:hint="eastAsia"/>
          <w:sz w:val="20"/>
        </w:rPr>
        <w:t>建立</w:t>
      </w:r>
      <w:r w:rsidRPr="004F683A">
        <w:rPr>
          <w:rFonts w:hint="eastAsia"/>
          <w:sz w:val="20"/>
        </w:rPr>
        <w:t>Q</w:t>
      </w:r>
      <w:r w:rsidRPr="004F683A">
        <w:rPr>
          <w:sz w:val="20"/>
        </w:rPr>
        <w:t>RF</w:t>
      </w:r>
      <w:r w:rsidRPr="004F683A">
        <w:rPr>
          <w:rFonts w:hint="eastAsia"/>
          <w:sz w:val="20"/>
        </w:rPr>
        <w:t>预测</w:t>
      </w:r>
      <w:proofErr w:type="spellStart"/>
      <w:r w:rsidR="004B7CC0" w:rsidRPr="004F683A">
        <w:rPr>
          <w:rFonts w:hint="eastAsia"/>
          <w:sz w:val="20"/>
        </w:rPr>
        <w:t>VaR</w:t>
      </w:r>
      <w:proofErr w:type="spellEnd"/>
      <w:r w:rsidR="004B7CC0" w:rsidRPr="004F683A">
        <w:rPr>
          <w:rFonts w:hint="eastAsia"/>
          <w:sz w:val="20"/>
        </w:rPr>
        <w:t>值</w:t>
      </w:r>
      <w:r w:rsidRPr="004F683A">
        <w:rPr>
          <w:rFonts w:hint="eastAsia"/>
          <w:sz w:val="20"/>
        </w:rPr>
        <w:t>，</w:t>
      </w:r>
      <w:r w:rsidR="004B7CC0" w:rsidRPr="004F683A">
        <w:rPr>
          <w:rFonts w:hint="eastAsia"/>
          <w:sz w:val="20"/>
        </w:rPr>
        <w:t>对趋势分量和低频分量利用历史模拟法计算</w:t>
      </w:r>
      <w:proofErr w:type="spellStart"/>
      <w:r w:rsidR="004B7CC0" w:rsidRPr="004F683A">
        <w:rPr>
          <w:rFonts w:hint="eastAsia"/>
          <w:sz w:val="20"/>
        </w:rPr>
        <w:t>VaR</w:t>
      </w:r>
      <w:proofErr w:type="spellEnd"/>
      <w:r w:rsidR="004B7CC0" w:rsidRPr="004F683A">
        <w:rPr>
          <w:rFonts w:hint="eastAsia"/>
          <w:sz w:val="20"/>
        </w:rPr>
        <w:t>值。最后将三个分量的</w:t>
      </w:r>
      <w:proofErr w:type="spellStart"/>
      <w:r w:rsidR="004B7CC0" w:rsidRPr="004F683A">
        <w:rPr>
          <w:rFonts w:hint="eastAsia"/>
          <w:sz w:val="20"/>
        </w:rPr>
        <w:t>VaR</w:t>
      </w:r>
      <w:proofErr w:type="spellEnd"/>
      <w:r w:rsidR="004B7CC0" w:rsidRPr="004F683A">
        <w:rPr>
          <w:rFonts w:hint="eastAsia"/>
          <w:sz w:val="20"/>
        </w:rPr>
        <w:t>值叠加，得到原序列的</w:t>
      </w:r>
      <w:proofErr w:type="spellStart"/>
      <w:r w:rsidR="004B7CC0" w:rsidRPr="004F683A">
        <w:rPr>
          <w:rFonts w:hint="eastAsia"/>
          <w:sz w:val="20"/>
        </w:rPr>
        <w:t>VaR</w:t>
      </w:r>
      <w:proofErr w:type="spellEnd"/>
      <w:r w:rsidR="004B7CC0" w:rsidRPr="004F683A">
        <w:rPr>
          <w:rFonts w:hint="eastAsia"/>
          <w:sz w:val="20"/>
        </w:rPr>
        <w:t>值。</w:t>
      </w:r>
      <w:r w:rsidR="006E287E" w:rsidRPr="004F683A">
        <w:rPr>
          <w:rFonts w:hint="eastAsia"/>
          <w:sz w:val="20"/>
        </w:rPr>
        <w:t>分位点取</w:t>
      </w:r>
      <w:r w:rsidR="006E287E" w:rsidRPr="004F683A">
        <w:rPr>
          <w:rFonts w:hint="eastAsia"/>
          <w:sz w:val="20"/>
        </w:rPr>
        <w:t>0.01</w:t>
      </w:r>
      <w:r w:rsidR="006E287E" w:rsidRPr="004F683A">
        <w:rPr>
          <w:rFonts w:hint="eastAsia"/>
          <w:sz w:val="20"/>
        </w:rPr>
        <w:t>，</w:t>
      </w:r>
      <w:r w:rsidR="006E287E" w:rsidRPr="004F683A">
        <w:rPr>
          <w:rFonts w:hint="eastAsia"/>
          <w:sz w:val="20"/>
        </w:rPr>
        <w:t>0.05</w:t>
      </w:r>
      <w:r w:rsidR="006E287E" w:rsidRPr="004F683A">
        <w:rPr>
          <w:rFonts w:hint="eastAsia"/>
          <w:sz w:val="20"/>
        </w:rPr>
        <w:t>，</w:t>
      </w:r>
      <w:r w:rsidR="006E287E" w:rsidRPr="004F683A">
        <w:rPr>
          <w:rFonts w:hint="eastAsia"/>
          <w:sz w:val="20"/>
        </w:rPr>
        <w:t>0.1</w:t>
      </w:r>
      <w:r w:rsidR="006E287E" w:rsidRPr="004F683A">
        <w:rPr>
          <w:rFonts w:hint="eastAsia"/>
          <w:sz w:val="20"/>
        </w:rPr>
        <w:t>的</w:t>
      </w:r>
      <w:proofErr w:type="spellStart"/>
      <w:r w:rsidR="006E287E" w:rsidRPr="004F683A">
        <w:rPr>
          <w:rFonts w:hint="eastAsia"/>
          <w:sz w:val="20"/>
        </w:rPr>
        <w:t>VaR</w:t>
      </w:r>
      <w:proofErr w:type="spellEnd"/>
      <w:r w:rsidR="006E287E" w:rsidRPr="004F683A">
        <w:rPr>
          <w:rFonts w:hint="eastAsia"/>
          <w:sz w:val="20"/>
        </w:rPr>
        <w:t>值与</w:t>
      </w:r>
      <w:r w:rsidR="006E287E" w:rsidRPr="004F683A">
        <w:rPr>
          <w:rFonts w:hint="eastAsia"/>
          <w:sz w:val="20"/>
        </w:rPr>
        <w:t>QDII</w:t>
      </w:r>
      <w:r w:rsidR="006E287E" w:rsidRPr="004F683A">
        <w:rPr>
          <w:rFonts w:hint="eastAsia"/>
          <w:sz w:val="20"/>
        </w:rPr>
        <w:t>基金收益率序列如图</w:t>
      </w:r>
      <w:r w:rsidR="006E287E" w:rsidRPr="004F683A">
        <w:rPr>
          <w:rFonts w:hint="eastAsia"/>
          <w:sz w:val="20"/>
        </w:rPr>
        <w:t>3</w:t>
      </w:r>
      <w:r w:rsidR="006E287E" w:rsidRPr="004F683A">
        <w:rPr>
          <w:rFonts w:hint="eastAsia"/>
          <w:sz w:val="20"/>
        </w:rPr>
        <w:t>所示，青色虚线左边为样本内数据的拟合情况，青色虚线右边为样本</w:t>
      </w:r>
      <w:proofErr w:type="gramStart"/>
      <w:r w:rsidR="006E287E" w:rsidRPr="004F683A">
        <w:rPr>
          <w:rFonts w:hint="eastAsia"/>
          <w:sz w:val="20"/>
        </w:rPr>
        <w:t>外数据</w:t>
      </w:r>
      <w:proofErr w:type="gramEnd"/>
      <w:r w:rsidR="006E287E" w:rsidRPr="004F683A">
        <w:rPr>
          <w:rFonts w:hint="eastAsia"/>
          <w:sz w:val="20"/>
        </w:rPr>
        <w:t>的拟合情况。</w:t>
      </w:r>
    </w:p>
    <w:p w14:paraId="2B556185" w14:textId="43A1440A" w:rsidR="001F7B47" w:rsidRPr="004F683A" w:rsidRDefault="00212F23" w:rsidP="00D77531">
      <w:pPr>
        <w:spacing w:line="360" w:lineRule="auto"/>
        <w:jc w:val="center"/>
        <w:rPr>
          <w:sz w:val="20"/>
        </w:rPr>
      </w:pPr>
      <w:r w:rsidRPr="004F683A">
        <w:rPr>
          <w:noProof/>
          <w:sz w:val="20"/>
        </w:rPr>
        <w:drawing>
          <wp:inline distT="0" distB="0" distL="0" distR="0" wp14:anchorId="0DE8C7D1" wp14:editId="1D22303D">
            <wp:extent cx="5274310" cy="26854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85415"/>
                    </a:xfrm>
                    <a:prstGeom prst="rect">
                      <a:avLst/>
                    </a:prstGeom>
                  </pic:spPr>
                </pic:pic>
              </a:graphicData>
            </a:graphic>
          </wp:inline>
        </w:drawing>
      </w:r>
    </w:p>
    <w:p w14:paraId="70207195" w14:textId="38101C5D" w:rsidR="009C5A2D" w:rsidRPr="004F683A" w:rsidRDefault="009C5A2D" w:rsidP="009C5A2D">
      <w:pPr>
        <w:spacing w:line="360" w:lineRule="auto"/>
        <w:jc w:val="center"/>
        <w:rPr>
          <w:sz w:val="20"/>
        </w:rPr>
      </w:pPr>
      <w:r w:rsidRPr="004F683A">
        <w:rPr>
          <w:rFonts w:hint="eastAsia"/>
          <w:sz w:val="20"/>
        </w:rPr>
        <w:t>图</w:t>
      </w:r>
      <w:r w:rsidRPr="004F683A">
        <w:rPr>
          <w:rFonts w:hint="eastAsia"/>
          <w:sz w:val="20"/>
        </w:rPr>
        <w:t xml:space="preserve">5  </w:t>
      </w:r>
      <w:r w:rsidRPr="004F683A">
        <w:rPr>
          <w:rFonts w:hint="eastAsia"/>
          <w:sz w:val="20"/>
        </w:rPr>
        <w:t>基于分位数回归森林的</w:t>
      </w:r>
      <w:proofErr w:type="spellStart"/>
      <w:r w:rsidRPr="004F683A">
        <w:rPr>
          <w:rFonts w:hint="eastAsia"/>
          <w:sz w:val="20"/>
        </w:rPr>
        <w:t>VaR</w:t>
      </w:r>
      <w:proofErr w:type="spellEnd"/>
      <w:r w:rsidRPr="004F683A">
        <w:rPr>
          <w:rFonts w:hint="eastAsia"/>
          <w:sz w:val="20"/>
        </w:rPr>
        <w:t>估计</w:t>
      </w:r>
    </w:p>
    <w:p w14:paraId="2B8A66BE" w14:textId="1384FE67" w:rsidR="00937CA0" w:rsidRPr="004F683A" w:rsidRDefault="00937CA0" w:rsidP="00D77531">
      <w:pPr>
        <w:spacing w:line="360" w:lineRule="auto"/>
        <w:rPr>
          <w:sz w:val="20"/>
        </w:rPr>
      </w:pPr>
      <w:r w:rsidRPr="004F683A">
        <w:rPr>
          <w:sz w:val="20"/>
        </w:rPr>
        <w:t xml:space="preserve">4.3 </w:t>
      </w:r>
      <w:r w:rsidRPr="004F683A">
        <w:rPr>
          <w:rFonts w:hint="eastAsia"/>
          <w:sz w:val="20"/>
        </w:rPr>
        <w:t>对比分析结果</w:t>
      </w:r>
    </w:p>
    <w:p w14:paraId="2C6369DF" w14:textId="77777777" w:rsidR="00A743D2" w:rsidRDefault="00937CA0" w:rsidP="00956FD7">
      <w:pPr>
        <w:spacing w:line="360" w:lineRule="auto"/>
        <w:ind w:firstLine="420"/>
        <w:rPr>
          <w:sz w:val="20"/>
        </w:rPr>
      </w:pPr>
      <w:r w:rsidRPr="004F683A">
        <w:rPr>
          <w:rFonts w:hint="eastAsia"/>
          <w:sz w:val="20"/>
        </w:rPr>
        <w:t>以下利用</w:t>
      </w:r>
      <w:proofErr w:type="spellStart"/>
      <w:r w:rsidRPr="004F683A">
        <w:rPr>
          <w:rFonts w:hint="eastAsia"/>
          <w:sz w:val="20"/>
        </w:rPr>
        <w:t>Kupiec</w:t>
      </w:r>
      <w:proofErr w:type="spellEnd"/>
      <w:r w:rsidRPr="004F683A">
        <w:rPr>
          <w:rFonts w:hint="eastAsia"/>
          <w:sz w:val="20"/>
        </w:rPr>
        <w:t>似然比检验方法，将</w:t>
      </w:r>
      <w:proofErr w:type="spellStart"/>
      <w:r w:rsidRPr="004F683A">
        <w:rPr>
          <w:rFonts w:hint="eastAsia"/>
          <w:sz w:val="20"/>
        </w:rPr>
        <w:t>VaR</w:t>
      </w:r>
      <w:proofErr w:type="spellEnd"/>
      <w:r w:rsidRPr="004F683A">
        <w:rPr>
          <w:rFonts w:hint="eastAsia"/>
          <w:sz w:val="20"/>
        </w:rPr>
        <w:t>预测数值与实际数据的差距进行量化，从而对分位数回归模型、分位数回归</w:t>
      </w:r>
      <w:r w:rsidR="0097155E" w:rsidRPr="004F683A">
        <w:rPr>
          <w:rFonts w:hint="eastAsia"/>
          <w:sz w:val="20"/>
        </w:rPr>
        <w:t>森林</w:t>
      </w:r>
      <w:r w:rsidRPr="004F683A">
        <w:rPr>
          <w:rFonts w:hint="eastAsia"/>
          <w:sz w:val="20"/>
        </w:rPr>
        <w:t>模型和</w:t>
      </w:r>
      <w:r w:rsidR="0097155E" w:rsidRPr="004F683A">
        <w:rPr>
          <w:sz w:val="20"/>
        </w:rPr>
        <w:t>EMD-QRF</w:t>
      </w:r>
      <w:r w:rsidRPr="004F683A">
        <w:rPr>
          <w:rFonts w:hint="eastAsia"/>
          <w:sz w:val="20"/>
        </w:rPr>
        <w:t>模型进行对比，判别哪个模型能更准确的预测上证综合指</w:t>
      </w:r>
      <w:r w:rsidR="0097155E" w:rsidRPr="004F683A">
        <w:rPr>
          <w:rFonts w:hint="eastAsia"/>
          <w:sz w:val="20"/>
        </w:rPr>
        <w:t>Q</w:t>
      </w:r>
      <w:r w:rsidR="0097155E" w:rsidRPr="004F683A">
        <w:rPr>
          <w:sz w:val="20"/>
        </w:rPr>
        <w:t>DII</w:t>
      </w:r>
      <w:r w:rsidR="0097155E" w:rsidRPr="004F683A">
        <w:rPr>
          <w:rFonts w:hint="eastAsia"/>
          <w:sz w:val="20"/>
        </w:rPr>
        <w:t>基金收益率数据</w:t>
      </w:r>
      <w:r w:rsidRPr="004F683A">
        <w:rPr>
          <w:rFonts w:hint="eastAsia"/>
          <w:sz w:val="20"/>
        </w:rPr>
        <w:t>的</w:t>
      </w:r>
      <w:proofErr w:type="spellStart"/>
      <w:r w:rsidRPr="004F683A">
        <w:rPr>
          <w:rFonts w:hint="eastAsia"/>
          <w:sz w:val="20"/>
        </w:rPr>
        <w:t>VaR</w:t>
      </w:r>
      <w:proofErr w:type="spellEnd"/>
      <w:r w:rsidRPr="004F683A">
        <w:rPr>
          <w:rFonts w:hint="eastAsia"/>
          <w:sz w:val="20"/>
        </w:rPr>
        <w:t>。</w:t>
      </w:r>
      <w:r w:rsidR="006E287E" w:rsidRPr="004F683A">
        <w:rPr>
          <w:rFonts w:hint="eastAsia"/>
          <w:sz w:val="20"/>
        </w:rPr>
        <w:t>样本内数据的样本容量为</w:t>
      </w:r>
      <w:r w:rsidR="006E287E" w:rsidRPr="004F683A">
        <w:rPr>
          <w:rFonts w:hint="eastAsia"/>
          <w:sz w:val="20"/>
        </w:rPr>
        <w:t>1</w:t>
      </w:r>
      <w:r w:rsidR="006E287E" w:rsidRPr="004F683A">
        <w:rPr>
          <w:sz w:val="20"/>
        </w:rPr>
        <w:t>142</w:t>
      </w:r>
      <w:r w:rsidR="006E287E" w:rsidRPr="004F683A">
        <w:rPr>
          <w:rFonts w:hint="eastAsia"/>
          <w:sz w:val="20"/>
        </w:rPr>
        <w:t>，样本</w:t>
      </w:r>
      <w:proofErr w:type="gramStart"/>
      <w:r w:rsidR="006E287E" w:rsidRPr="004F683A">
        <w:rPr>
          <w:rFonts w:hint="eastAsia"/>
          <w:sz w:val="20"/>
        </w:rPr>
        <w:t>外数据</w:t>
      </w:r>
      <w:proofErr w:type="gramEnd"/>
      <w:r w:rsidR="006E287E" w:rsidRPr="004F683A">
        <w:rPr>
          <w:rFonts w:hint="eastAsia"/>
          <w:sz w:val="20"/>
        </w:rPr>
        <w:t>的样本容量为</w:t>
      </w:r>
      <w:r w:rsidR="009910FA" w:rsidRPr="004F683A">
        <w:rPr>
          <w:rFonts w:hint="eastAsia"/>
          <w:sz w:val="20"/>
        </w:rPr>
        <w:t>5</w:t>
      </w:r>
      <w:r w:rsidR="009910FA" w:rsidRPr="004F683A">
        <w:rPr>
          <w:sz w:val="20"/>
        </w:rPr>
        <w:t>34</w:t>
      </w:r>
      <w:r w:rsidRPr="004F683A">
        <w:rPr>
          <w:rFonts w:hint="eastAsia"/>
          <w:sz w:val="20"/>
        </w:rPr>
        <w:t>。首先将得到的</w:t>
      </w:r>
      <w:proofErr w:type="spellStart"/>
      <w:r w:rsidRPr="004F683A">
        <w:rPr>
          <w:rFonts w:hint="eastAsia"/>
          <w:sz w:val="20"/>
        </w:rPr>
        <w:t>VaR</w:t>
      </w:r>
      <w:proofErr w:type="spellEnd"/>
      <w:r w:rsidRPr="004F683A">
        <w:rPr>
          <w:rFonts w:hint="eastAsia"/>
          <w:sz w:val="20"/>
        </w:rPr>
        <w:t>序列与实际损失序列进行对比</w:t>
      </w:r>
      <w:r w:rsidR="001C2254" w:rsidRPr="004F683A">
        <w:rPr>
          <w:rFonts w:hint="eastAsia"/>
          <w:sz w:val="20"/>
        </w:rPr>
        <w:t>，</w:t>
      </w:r>
      <w:r w:rsidRPr="004F683A">
        <w:rPr>
          <w:rFonts w:hint="eastAsia"/>
          <w:sz w:val="20"/>
        </w:rPr>
        <w:t>得到不同模型不同置信水平下的</w:t>
      </w:r>
      <w:r w:rsidRPr="004F683A">
        <w:rPr>
          <w:rFonts w:hint="eastAsia"/>
          <w:sz w:val="20"/>
        </w:rPr>
        <w:t>LR</w:t>
      </w:r>
      <w:r w:rsidRPr="004F683A">
        <w:rPr>
          <w:rFonts w:hint="eastAsia"/>
          <w:sz w:val="20"/>
        </w:rPr>
        <w:t>统计量以及统计量所对应的</w:t>
      </w:r>
      <w:r w:rsidRPr="004F683A">
        <w:rPr>
          <w:rFonts w:hint="eastAsia"/>
          <w:sz w:val="20"/>
        </w:rPr>
        <w:t>p</w:t>
      </w:r>
      <w:r w:rsidRPr="004F683A">
        <w:rPr>
          <w:rFonts w:hint="eastAsia"/>
          <w:sz w:val="20"/>
        </w:rPr>
        <w:t>值。得到的结果如表</w:t>
      </w:r>
      <w:r w:rsidRPr="004F683A">
        <w:rPr>
          <w:rFonts w:hint="eastAsia"/>
          <w:sz w:val="20"/>
        </w:rPr>
        <w:t>3</w:t>
      </w:r>
      <w:r w:rsidRPr="004F683A">
        <w:rPr>
          <w:rFonts w:hint="eastAsia"/>
          <w:sz w:val="20"/>
        </w:rPr>
        <w:t>所示</w:t>
      </w:r>
      <w:r w:rsidR="00956FD7">
        <w:rPr>
          <w:rFonts w:hint="eastAsia"/>
          <w:sz w:val="20"/>
        </w:rPr>
        <w:t>。</w:t>
      </w:r>
    </w:p>
    <w:p w14:paraId="56CCB53B" w14:textId="13068CD8" w:rsidR="00BC2CFA" w:rsidRDefault="00ED4886" w:rsidP="00FB5ECB">
      <w:pPr>
        <w:spacing w:line="360" w:lineRule="auto"/>
        <w:ind w:firstLine="420"/>
        <w:rPr>
          <w:sz w:val="20"/>
        </w:rPr>
      </w:pPr>
      <w:r>
        <w:rPr>
          <w:rFonts w:hint="eastAsia"/>
          <w:sz w:val="20"/>
        </w:rPr>
        <w:t>在</w:t>
      </w:r>
      <w:r>
        <w:rPr>
          <w:sz w:val="20"/>
        </w:rPr>
        <w:t>99%</w:t>
      </w:r>
      <w:r>
        <w:rPr>
          <w:rFonts w:hint="eastAsia"/>
          <w:sz w:val="20"/>
        </w:rPr>
        <w:t>置信水平下，对于</w:t>
      </w:r>
      <w:r w:rsidR="00BC2CFA" w:rsidRPr="00BC2CFA">
        <w:rPr>
          <w:rFonts w:hint="eastAsia"/>
          <w:sz w:val="20"/>
        </w:rPr>
        <w:t>样本内数据</w:t>
      </w:r>
      <w:r w:rsidR="00BC2CFA" w:rsidRPr="00BC2CFA">
        <w:rPr>
          <w:rFonts w:hint="eastAsia"/>
          <w:sz w:val="20"/>
        </w:rPr>
        <w:t xml:space="preserve"> </w:t>
      </w:r>
      <w:r>
        <w:rPr>
          <w:rFonts w:hint="eastAsia"/>
          <w:sz w:val="20"/>
        </w:rPr>
        <w:t>，分位数回归森林和</w:t>
      </w:r>
      <w:r>
        <w:rPr>
          <w:rFonts w:hint="eastAsia"/>
          <w:sz w:val="20"/>
        </w:rPr>
        <w:t>E</w:t>
      </w:r>
      <w:r>
        <w:rPr>
          <w:sz w:val="20"/>
        </w:rPr>
        <w:t>MD-QRF</w:t>
      </w:r>
      <w:r>
        <w:rPr>
          <w:rFonts w:hint="eastAsia"/>
          <w:sz w:val="20"/>
        </w:rPr>
        <w:t>模型都能适应样本内</w:t>
      </w:r>
      <w:proofErr w:type="spellStart"/>
      <w:r>
        <w:rPr>
          <w:rFonts w:hint="eastAsia"/>
          <w:sz w:val="20"/>
        </w:rPr>
        <w:t>Va</w:t>
      </w:r>
      <w:r>
        <w:rPr>
          <w:sz w:val="20"/>
        </w:rPr>
        <w:t>R</w:t>
      </w:r>
      <w:proofErr w:type="spellEnd"/>
      <w:r>
        <w:rPr>
          <w:rFonts w:hint="eastAsia"/>
          <w:sz w:val="20"/>
        </w:rPr>
        <w:t>风险测度。从</w:t>
      </w:r>
      <w:r>
        <w:rPr>
          <w:sz w:val="20"/>
        </w:rPr>
        <w:t>LR</w:t>
      </w:r>
      <w:r>
        <w:rPr>
          <w:rFonts w:hint="eastAsia"/>
          <w:sz w:val="20"/>
        </w:rPr>
        <w:t>值上看，</w:t>
      </w:r>
      <w:r w:rsidR="00836813">
        <w:rPr>
          <w:rFonts w:hint="eastAsia"/>
          <w:sz w:val="20"/>
        </w:rPr>
        <w:t>E</w:t>
      </w:r>
      <w:r w:rsidR="00836813">
        <w:rPr>
          <w:sz w:val="20"/>
        </w:rPr>
        <w:t>MD-QRF</w:t>
      </w:r>
      <w:r>
        <w:rPr>
          <w:rFonts w:hint="eastAsia"/>
          <w:sz w:val="20"/>
        </w:rPr>
        <w:t>的</w:t>
      </w:r>
      <w:r>
        <w:rPr>
          <w:rFonts w:hint="eastAsia"/>
          <w:sz w:val="20"/>
        </w:rPr>
        <w:t>L</w:t>
      </w:r>
      <w:r>
        <w:rPr>
          <w:sz w:val="20"/>
        </w:rPr>
        <w:t>R</w:t>
      </w:r>
      <w:r w:rsidR="00836813">
        <w:rPr>
          <w:rFonts w:hint="eastAsia"/>
          <w:sz w:val="20"/>
        </w:rPr>
        <w:t>值与分位数回归森林相比较</w:t>
      </w:r>
      <w:r w:rsidR="002C5A83">
        <w:rPr>
          <w:rFonts w:hint="eastAsia"/>
          <w:sz w:val="20"/>
        </w:rPr>
        <w:t>大</w:t>
      </w:r>
      <w:r w:rsidR="00836813">
        <w:rPr>
          <w:rFonts w:hint="eastAsia"/>
          <w:sz w:val="20"/>
        </w:rPr>
        <w:t>，说明</w:t>
      </w:r>
      <w:r w:rsidR="00836813">
        <w:rPr>
          <w:rFonts w:hint="eastAsia"/>
          <w:sz w:val="20"/>
        </w:rPr>
        <w:t>E</w:t>
      </w:r>
      <w:r w:rsidR="00836813">
        <w:rPr>
          <w:sz w:val="20"/>
        </w:rPr>
        <w:t>MD-QRF</w:t>
      </w:r>
      <w:r w:rsidR="00836813">
        <w:rPr>
          <w:rFonts w:hint="eastAsia"/>
          <w:sz w:val="20"/>
        </w:rPr>
        <w:t>的在样本内的预测精度相对较低。对于样本内数据，分位数回归和分位数回归森林的</w:t>
      </w:r>
      <w:r w:rsidR="00836813">
        <w:rPr>
          <w:rFonts w:hint="eastAsia"/>
          <w:sz w:val="20"/>
        </w:rPr>
        <w:t>L</w:t>
      </w:r>
      <w:r w:rsidR="00836813">
        <w:rPr>
          <w:sz w:val="20"/>
        </w:rPr>
        <w:t>R</w:t>
      </w:r>
      <w:r w:rsidR="00836813">
        <w:rPr>
          <w:rFonts w:hint="eastAsia"/>
          <w:sz w:val="20"/>
        </w:rPr>
        <w:t>值</w:t>
      </w:r>
      <w:r w:rsidR="00FB5ECB">
        <w:rPr>
          <w:rFonts w:hint="eastAsia"/>
          <w:sz w:val="20"/>
        </w:rPr>
        <w:t>相对较大，而</w:t>
      </w:r>
      <w:r w:rsidR="00FB5ECB">
        <w:rPr>
          <w:rFonts w:hint="eastAsia"/>
          <w:sz w:val="20"/>
        </w:rPr>
        <w:t>E</w:t>
      </w:r>
      <w:r w:rsidR="00FB5ECB">
        <w:rPr>
          <w:sz w:val="20"/>
        </w:rPr>
        <w:t>MD-QRF</w:t>
      </w:r>
      <w:r w:rsidR="00FB5ECB">
        <w:rPr>
          <w:rFonts w:hint="eastAsia"/>
          <w:sz w:val="20"/>
        </w:rPr>
        <w:t>模型依然能适应样本内</w:t>
      </w:r>
      <w:proofErr w:type="spellStart"/>
      <w:r w:rsidR="00FB5ECB">
        <w:rPr>
          <w:rFonts w:hint="eastAsia"/>
          <w:sz w:val="20"/>
        </w:rPr>
        <w:t>VaR</w:t>
      </w:r>
      <w:proofErr w:type="spellEnd"/>
      <w:r w:rsidR="00FB5ECB">
        <w:rPr>
          <w:rFonts w:hint="eastAsia"/>
          <w:sz w:val="20"/>
        </w:rPr>
        <w:t>风险测度。</w:t>
      </w:r>
    </w:p>
    <w:p w14:paraId="5B3CB33C" w14:textId="75DC8AD1" w:rsidR="00FB5ECB" w:rsidRDefault="00FB5ECB" w:rsidP="00FB5ECB">
      <w:pPr>
        <w:spacing w:line="360" w:lineRule="auto"/>
        <w:ind w:firstLine="420"/>
        <w:rPr>
          <w:sz w:val="20"/>
        </w:rPr>
      </w:pPr>
      <w:r>
        <w:rPr>
          <w:rFonts w:hint="eastAsia"/>
          <w:sz w:val="20"/>
        </w:rPr>
        <w:t>在</w:t>
      </w:r>
      <w:r>
        <w:rPr>
          <w:rFonts w:hint="eastAsia"/>
          <w:sz w:val="20"/>
        </w:rPr>
        <w:t>9</w:t>
      </w:r>
      <w:r>
        <w:rPr>
          <w:sz w:val="20"/>
        </w:rPr>
        <w:t>5</w:t>
      </w:r>
      <w:r>
        <w:rPr>
          <w:rFonts w:hint="eastAsia"/>
          <w:sz w:val="20"/>
        </w:rPr>
        <w:t>%</w:t>
      </w:r>
      <w:r>
        <w:rPr>
          <w:rFonts w:hint="eastAsia"/>
          <w:sz w:val="20"/>
        </w:rPr>
        <w:t>和</w:t>
      </w:r>
      <w:r>
        <w:rPr>
          <w:rFonts w:hint="eastAsia"/>
          <w:sz w:val="20"/>
        </w:rPr>
        <w:t>9</w:t>
      </w:r>
      <w:r>
        <w:rPr>
          <w:sz w:val="20"/>
        </w:rPr>
        <w:t>0</w:t>
      </w:r>
      <w:r>
        <w:rPr>
          <w:rFonts w:hint="eastAsia"/>
          <w:sz w:val="20"/>
        </w:rPr>
        <w:t>%</w:t>
      </w:r>
      <w:r>
        <w:rPr>
          <w:rFonts w:hint="eastAsia"/>
          <w:sz w:val="20"/>
        </w:rPr>
        <w:t>置信水平下，对于样本内数据，虽然三个模型在</w:t>
      </w:r>
      <w:proofErr w:type="spellStart"/>
      <w:r>
        <w:rPr>
          <w:rFonts w:hint="eastAsia"/>
          <w:sz w:val="20"/>
        </w:rPr>
        <w:t>VaR</w:t>
      </w:r>
      <w:proofErr w:type="spellEnd"/>
      <w:r>
        <w:rPr>
          <w:rFonts w:hint="eastAsia"/>
          <w:sz w:val="20"/>
        </w:rPr>
        <w:t>风险估计都差强人意</w:t>
      </w:r>
      <w:r w:rsidR="002C5A83">
        <w:rPr>
          <w:rFonts w:hint="eastAsia"/>
          <w:sz w:val="20"/>
        </w:rPr>
        <w:t>，但整体来看，分位数回归森林和的</w:t>
      </w:r>
      <w:r w:rsidR="002C5A83">
        <w:rPr>
          <w:rFonts w:hint="eastAsia"/>
          <w:sz w:val="20"/>
        </w:rPr>
        <w:t>L</w:t>
      </w:r>
      <w:r w:rsidR="002C5A83">
        <w:rPr>
          <w:sz w:val="20"/>
        </w:rPr>
        <w:t>R</w:t>
      </w:r>
      <w:r w:rsidR="002C5A83">
        <w:rPr>
          <w:rFonts w:hint="eastAsia"/>
          <w:sz w:val="20"/>
        </w:rPr>
        <w:t>都比分位数回归森林</w:t>
      </w:r>
      <w:r w:rsidR="002C5A83">
        <w:rPr>
          <w:rFonts w:hint="eastAsia"/>
          <w:sz w:val="20"/>
        </w:rPr>
        <w:t>L</w:t>
      </w:r>
      <w:r w:rsidR="002C5A83">
        <w:rPr>
          <w:sz w:val="20"/>
        </w:rPr>
        <w:t>R</w:t>
      </w:r>
      <w:r w:rsidR="002C5A83">
        <w:rPr>
          <w:rFonts w:hint="eastAsia"/>
          <w:sz w:val="20"/>
        </w:rPr>
        <w:t>值小，说明分位数回归森林和</w:t>
      </w:r>
      <w:r w:rsidR="002C5A83">
        <w:rPr>
          <w:rFonts w:hint="eastAsia"/>
          <w:sz w:val="20"/>
        </w:rPr>
        <w:t>E</w:t>
      </w:r>
      <w:r w:rsidR="002C5A83">
        <w:rPr>
          <w:sz w:val="20"/>
        </w:rPr>
        <w:t>MD-QRF</w:t>
      </w:r>
      <w:r w:rsidR="002C5A83">
        <w:rPr>
          <w:rFonts w:hint="eastAsia"/>
          <w:sz w:val="20"/>
        </w:rPr>
        <w:t>模型的表现相对较好，而对于样本外数据，</w:t>
      </w:r>
      <w:r w:rsidR="002C5A83">
        <w:rPr>
          <w:rFonts w:hint="eastAsia"/>
          <w:sz w:val="20"/>
        </w:rPr>
        <w:t>E</w:t>
      </w:r>
      <w:r w:rsidR="002C5A83">
        <w:rPr>
          <w:sz w:val="20"/>
        </w:rPr>
        <w:t>MD-QRF</w:t>
      </w:r>
      <w:r w:rsidR="002C5A83">
        <w:rPr>
          <w:rFonts w:hint="eastAsia"/>
          <w:sz w:val="20"/>
        </w:rPr>
        <w:t>的</w:t>
      </w:r>
      <w:r w:rsidR="002C5A83">
        <w:rPr>
          <w:rFonts w:hint="eastAsia"/>
          <w:sz w:val="20"/>
        </w:rPr>
        <w:t>L</w:t>
      </w:r>
      <w:r w:rsidR="002C5A83">
        <w:rPr>
          <w:sz w:val="20"/>
        </w:rPr>
        <w:t>R</w:t>
      </w:r>
      <w:proofErr w:type="gramStart"/>
      <w:r w:rsidR="002C5A83">
        <w:rPr>
          <w:rFonts w:hint="eastAsia"/>
          <w:sz w:val="20"/>
        </w:rPr>
        <w:t>值显著</w:t>
      </w:r>
      <w:proofErr w:type="gramEnd"/>
      <w:r w:rsidR="002C5A83">
        <w:rPr>
          <w:rFonts w:hint="eastAsia"/>
          <w:sz w:val="20"/>
        </w:rPr>
        <w:t>小于分位数回归模型和分</w:t>
      </w:r>
      <w:r w:rsidR="002C5A83">
        <w:rPr>
          <w:rFonts w:hint="eastAsia"/>
          <w:sz w:val="20"/>
        </w:rPr>
        <w:lastRenderedPageBreak/>
        <w:t>位数回归森林。</w:t>
      </w:r>
    </w:p>
    <w:p w14:paraId="28C65A34" w14:textId="3DFC7FBB" w:rsidR="002C5A83" w:rsidRDefault="002C5A83" w:rsidP="00FB5ECB">
      <w:pPr>
        <w:spacing w:line="360" w:lineRule="auto"/>
        <w:ind w:firstLine="420"/>
        <w:rPr>
          <w:sz w:val="20"/>
        </w:rPr>
      </w:pPr>
      <w:r>
        <w:rPr>
          <w:rFonts w:hint="eastAsia"/>
          <w:sz w:val="20"/>
        </w:rPr>
        <w:t>综上，</w:t>
      </w:r>
      <w:r>
        <w:rPr>
          <w:rFonts w:hint="eastAsia"/>
          <w:sz w:val="20"/>
        </w:rPr>
        <w:t>E</w:t>
      </w:r>
      <w:r>
        <w:rPr>
          <w:sz w:val="20"/>
        </w:rPr>
        <w:t>MD-QRF</w:t>
      </w:r>
      <w:r>
        <w:rPr>
          <w:rFonts w:hint="eastAsia"/>
          <w:sz w:val="20"/>
        </w:rPr>
        <w:t>模型和分位数模型在</w:t>
      </w:r>
      <w:proofErr w:type="spellStart"/>
      <w:r>
        <w:rPr>
          <w:rFonts w:hint="eastAsia"/>
          <w:sz w:val="20"/>
        </w:rPr>
        <w:t>VaR</w:t>
      </w:r>
      <w:proofErr w:type="spellEnd"/>
      <w:r>
        <w:rPr>
          <w:rFonts w:hint="eastAsia"/>
          <w:sz w:val="20"/>
        </w:rPr>
        <w:t>的估计上，较传统的分位数回归模型更有优势，且相较于分位数回归森林模型，</w:t>
      </w:r>
      <w:r>
        <w:rPr>
          <w:sz w:val="20"/>
        </w:rPr>
        <w:t>EMD-QRF</w:t>
      </w:r>
      <w:r>
        <w:rPr>
          <w:rFonts w:hint="eastAsia"/>
          <w:sz w:val="20"/>
        </w:rPr>
        <w:t>模型有更好的泛化能力。</w:t>
      </w:r>
    </w:p>
    <w:p w14:paraId="16DCD617" w14:textId="4AAE5AA5" w:rsidR="007E081A" w:rsidRPr="004F683A" w:rsidRDefault="007E081A" w:rsidP="002C5A83">
      <w:pPr>
        <w:spacing w:line="360" w:lineRule="auto"/>
        <w:ind w:left="1260" w:hanging="840"/>
        <w:jc w:val="center"/>
        <w:rPr>
          <w:sz w:val="20"/>
        </w:rPr>
      </w:pPr>
      <w:r w:rsidRPr="004F683A">
        <w:rPr>
          <w:rFonts w:hint="eastAsia"/>
          <w:sz w:val="20"/>
        </w:rPr>
        <w:t>表</w:t>
      </w:r>
      <w:r w:rsidR="000C734C" w:rsidRPr="004F683A">
        <w:rPr>
          <w:sz w:val="20"/>
        </w:rPr>
        <w:t>3</w:t>
      </w:r>
      <w:r w:rsidR="004B7CC0" w:rsidRPr="004F683A">
        <w:rPr>
          <w:sz w:val="20"/>
        </w:rPr>
        <w:t xml:space="preserve"> </w:t>
      </w:r>
      <w:r w:rsidRPr="004F683A">
        <w:rPr>
          <w:sz w:val="20"/>
        </w:rPr>
        <w:t xml:space="preserve"> </w:t>
      </w:r>
      <w:proofErr w:type="spellStart"/>
      <w:r w:rsidRPr="004F683A">
        <w:rPr>
          <w:rFonts w:hint="eastAsia"/>
          <w:sz w:val="20"/>
        </w:rPr>
        <w:t>Kupiec</w:t>
      </w:r>
      <w:proofErr w:type="spellEnd"/>
      <w:r w:rsidRPr="004F683A">
        <w:rPr>
          <w:sz w:val="20"/>
        </w:rPr>
        <w:t xml:space="preserve"> </w:t>
      </w:r>
      <w:r w:rsidRPr="004F683A">
        <w:rPr>
          <w:rFonts w:hint="eastAsia"/>
          <w:sz w:val="20"/>
        </w:rPr>
        <w:t>L</w:t>
      </w:r>
      <w:r w:rsidRPr="004F683A">
        <w:rPr>
          <w:sz w:val="20"/>
        </w:rPr>
        <w:t>R</w:t>
      </w:r>
      <w:r w:rsidRPr="004F683A">
        <w:rPr>
          <w:rFonts w:hint="eastAsia"/>
          <w:sz w:val="20"/>
        </w:rPr>
        <w:t>检验结果</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8"/>
        <w:gridCol w:w="992"/>
        <w:gridCol w:w="1276"/>
        <w:gridCol w:w="1134"/>
        <w:gridCol w:w="1275"/>
      </w:tblGrid>
      <w:tr w:rsidR="0090426F" w:rsidRPr="004F683A" w14:paraId="162C0C64" w14:textId="735706B8" w:rsidTr="0090426F">
        <w:trPr>
          <w:jc w:val="center"/>
        </w:trPr>
        <w:tc>
          <w:tcPr>
            <w:tcW w:w="1276" w:type="dxa"/>
            <w:tcBorders>
              <w:top w:val="single" w:sz="4" w:space="0" w:color="auto"/>
              <w:bottom w:val="single" w:sz="4" w:space="0" w:color="auto"/>
            </w:tcBorders>
          </w:tcPr>
          <w:p w14:paraId="030D4E23" w14:textId="77777777" w:rsidR="0090426F" w:rsidRPr="004F683A" w:rsidRDefault="0090426F" w:rsidP="00D77531">
            <w:pPr>
              <w:spacing w:line="360" w:lineRule="auto"/>
              <w:rPr>
                <w:sz w:val="20"/>
              </w:rPr>
            </w:pPr>
          </w:p>
        </w:tc>
        <w:tc>
          <w:tcPr>
            <w:tcW w:w="1418" w:type="dxa"/>
            <w:tcBorders>
              <w:top w:val="single" w:sz="4" w:space="0" w:color="auto"/>
              <w:bottom w:val="single" w:sz="4" w:space="0" w:color="auto"/>
            </w:tcBorders>
          </w:tcPr>
          <w:p w14:paraId="68DC32CD" w14:textId="3E23EB79" w:rsidR="0090426F" w:rsidRPr="004F683A" w:rsidRDefault="0090426F" w:rsidP="00D77531">
            <w:pPr>
              <w:spacing w:line="360" w:lineRule="auto"/>
              <w:rPr>
                <w:sz w:val="20"/>
              </w:rPr>
            </w:pPr>
          </w:p>
        </w:tc>
        <w:tc>
          <w:tcPr>
            <w:tcW w:w="992" w:type="dxa"/>
            <w:tcBorders>
              <w:top w:val="single" w:sz="4" w:space="0" w:color="auto"/>
              <w:bottom w:val="single" w:sz="4" w:space="0" w:color="auto"/>
            </w:tcBorders>
          </w:tcPr>
          <w:p w14:paraId="6295D21D" w14:textId="46F7F42A" w:rsidR="0090426F" w:rsidRPr="004F683A" w:rsidRDefault="0090426F" w:rsidP="00D77531">
            <w:pPr>
              <w:spacing w:line="360" w:lineRule="auto"/>
              <w:rPr>
                <w:sz w:val="20"/>
              </w:rPr>
            </w:pPr>
            <w:r w:rsidRPr="004F683A">
              <w:rPr>
                <w:rFonts w:hint="eastAsia"/>
                <w:sz w:val="20"/>
              </w:rPr>
              <w:t>置信度</w:t>
            </w:r>
          </w:p>
        </w:tc>
        <w:tc>
          <w:tcPr>
            <w:tcW w:w="1276" w:type="dxa"/>
            <w:tcBorders>
              <w:top w:val="single" w:sz="4" w:space="0" w:color="auto"/>
              <w:bottom w:val="single" w:sz="4" w:space="0" w:color="auto"/>
            </w:tcBorders>
          </w:tcPr>
          <w:p w14:paraId="28AA951A" w14:textId="11EC9D53" w:rsidR="0090426F" w:rsidRPr="004F683A" w:rsidRDefault="0090426F" w:rsidP="00D77531">
            <w:pPr>
              <w:spacing w:line="360" w:lineRule="auto"/>
              <w:rPr>
                <w:sz w:val="20"/>
              </w:rPr>
            </w:pPr>
            <w:r w:rsidRPr="004F683A">
              <w:rPr>
                <w:rFonts w:hint="eastAsia"/>
                <w:sz w:val="20"/>
              </w:rPr>
              <w:t>失败天数</w:t>
            </w:r>
          </w:p>
        </w:tc>
        <w:tc>
          <w:tcPr>
            <w:tcW w:w="1134" w:type="dxa"/>
            <w:tcBorders>
              <w:top w:val="single" w:sz="4" w:space="0" w:color="auto"/>
              <w:bottom w:val="single" w:sz="4" w:space="0" w:color="auto"/>
            </w:tcBorders>
          </w:tcPr>
          <w:p w14:paraId="3326D5DF" w14:textId="1E6862C7" w:rsidR="0090426F" w:rsidRPr="004F683A" w:rsidRDefault="0090426F" w:rsidP="00D77531">
            <w:pPr>
              <w:spacing w:line="360" w:lineRule="auto"/>
              <w:rPr>
                <w:sz w:val="20"/>
              </w:rPr>
            </w:pPr>
            <w:r w:rsidRPr="004F683A">
              <w:rPr>
                <w:rFonts w:hint="eastAsia"/>
                <w:sz w:val="20"/>
              </w:rPr>
              <w:t>失败率</w:t>
            </w:r>
          </w:p>
        </w:tc>
        <w:tc>
          <w:tcPr>
            <w:tcW w:w="1275" w:type="dxa"/>
            <w:tcBorders>
              <w:top w:val="single" w:sz="4" w:space="0" w:color="auto"/>
              <w:bottom w:val="single" w:sz="4" w:space="0" w:color="auto"/>
            </w:tcBorders>
          </w:tcPr>
          <w:p w14:paraId="73E7942A" w14:textId="60C7B2F0" w:rsidR="0090426F" w:rsidRPr="004F683A" w:rsidRDefault="0090426F" w:rsidP="00D77531">
            <w:pPr>
              <w:spacing w:line="360" w:lineRule="auto"/>
              <w:rPr>
                <w:sz w:val="20"/>
              </w:rPr>
            </w:pPr>
            <w:r w:rsidRPr="004F683A">
              <w:rPr>
                <w:rFonts w:hint="eastAsia"/>
                <w:sz w:val="20"/>
              </w:rPr>
              <w:t>L</w:t>
            </w:r>
            <w:r w:rsidRPr="004F683A">
              <w:rPr>
                <w:sz w:val="20"/>
              </w:rPr>
              <w:t>R</w:t>
            </w:r>
            <w:r w:rsidRPr="004F683A">
              <w:rPr>
                <w:rFonts w:hint="eastAsia"/>
                <w:sz w:val="20"/>
              </w:rPr>
              <w:t>统计量</w:t>
            </w:r>
          </w:p>
        </w:tc>
      </w:tr>
      <w:tr w:rsidR="0090426F" w:rsidRPr="004F683A" w14:paraId="7BBE9423" w14:textId="44F5B6D6" w:rsidTr="0090426F">
        <w:trPr>
          <w:jc w:val="center"/>
        </w:trPr>
        <w:tc>
          <w:tcPr>
            <w:tcW w:w="1276" w:type="dxa"/>
            <w:vMerge w:val="restart"/>
            <w:tcBorders>
              <w:top w:val="single" w:sz="4" w:space="0" w:color="auto"/>
            </w:tcBorders>
            <w:vAlign w:val="center"/>
          </w:tcPr>
          <w:p w14:paraId="05118B88" w14:textId="3A80AC45" w:rsidR="0090426F" w:rsidRPr="004F683A" w:rsidRDefault="0090426F" w:rsidP="00D77531">
            <w:pPr>
              <w:spacing w:line="360" w:lineRule="auto"/>
              <w:jc w:val="center"/>
              <w:rPr>
                <w:sz w:val="20"/>
              </w:rPr>
            </w:pPr>
            <w:r w:rsidRPr="004F683A">
              <w:rPr>
                <w:rFonts w:hint="eastAsia"/>
                <w:sz w:val="20"/>
              </w:rPr>
              <w:t>训练集</w:t>
            </w:r>
          </w:p>
        </w:tc>
        <w:tc>
          <w:tcPr>
            <w:tcW w:w="1418" w:type="dxa"/>
            <w:vMerge w:val="restart"/>
            <w:tcBorders>
              <w:top w:val="single" w:sz="4" w:space="0" w:color="auto"/>
            </w:tcBorders>
            <w:vAlign w:val="center"/>
          </w:tcPr>
          <w:p w14:paraId="32E418FE" w14:textId="307B4BA3" w:rsidR="0090426F" w:rsidRPr="004F683A" w:rsidRDefault="0090426F" w:rsidP="00D77531">
            <w:pPr>
              <w:spacing w:line="360" w:lineRule="auto"/>
              <w:jc w:val="center"/>
              <w:rPr>
                <w:sz w:val="20"/>
              </w:rPr>
            </w:pPr>
            <w:r w:rsidRPr="004F683A">
              <w:rPr>
                <w:rFonts w:hint="eastAsia"/>
                <w:sz w:val="20"/>
              </w:rPr>
              <w:t>分位数回归</w:t>
            </w:r>
          </w:p>
        </w:tc>
        <w:tc>
          <w:tcPr>
            <w:tcW w:w="992" w:type="dxa"/>
            <w:tcBorders>
              <w:top w:val="single" w:sz="4" w:space="0" w:color="auto"/>
            </w:tcBorders>
          </w:tcPr>
          <w:p w14:paraId="739F98BE" w14:textId="02D5A912" w:rsidR="0090426F" w:rsidRPr="004F683A" w:rsidRDefault="0090426F" w:rsidP="00D77531">
            <w:pPr>
              <w:spacing w:line="360" w:lineRule="auto"/>
              <w:rPr>
                <w:sz w:val="20"/>
              </w:rPr>
            </w:pPr>
            <w:r w:rsidRPr="004F683A">
              <w:rPr>
                <w:sz w:val="20"/>
              </w:rPr>
              <w:t>90</w:t>
            </w:r>
            <w:r w:rsidRPr="004F683A">
              <w:rPr>
                <w:rFonts w:hint="eastAsia"/>
                <w:sz w:val="20"/>
              </w:rPr>
              <w:t>%</w:t>
            </w:r>
          </w:p>
        </w:tc>
        <w:tc>
          <w:tcPr>
            <w:tcW w:w="1276" w:type="dxa"/>
            <w:tcBorders>
              <w:top w:val="single" w:sz="4" w:space="0" w:color="auto"/>
            </w:tcBorders>
          </w:tcPr>
          <w:p w14:paraId="4CB3B45F" w14:textId="45C6F0FB" w:rsidR="0090426F" w:rsidRPr="004F683A" w:rsidRDefault="0090426F" w:rsidP="00D77531">
            <w:pPr>
              <w:spacing w:line="360" w:lineRule="auto"/>
              <w:rPr>
                <w:sz w:val="20"/>
              </w:rPr>
            </w:pPr>
            <w:r w:rsidRPr="00846E20">
              <w:rPr>
                <w:sz w:val="20"/>
              </w:rPr>
              <w:t>142</w:t>
            </w:r>
          </w:p>
        </w:tc>
        <w:tc>
          <w:tcPr>
            <w:tcW w:w="1134" w:type="dxa"/>
            <w:tcBorders>
              <w:top w:val="single" w:sz="4" w:space="0" w:color="auto"/>
            </w:tcBorders>
          </w:tcPr>
          <w:p w14:paraId="251B8A63" w14:textId="17BC65F9" w:rsidR="0090426F" w:rsidRPr="004F683A" w:rsidRDefault="0090426F" w:rsidP="00D77531">
            <w:pPr>
              <w:spacing w:line="360" w:lineRule="auto"/>
              <w:rPr>
                <w:sz w:val="20"/>
              </w:rPr>
            </w:pPr>
            <w:r w:rsidRPr="00846E20">
              <w:rPr>
                <w:sz w:val="20"/>
              </w:rPr>
              <w:t>0.102973</w:t>
            </w:r>
          </w:p>
        </w:tc>
        <w:tc>
          <w:tcPr>
            <w:tcW w:w="1275" w:type="dxa"/>
            <w:tcBorders>
              <w:top w:val="single" w:sz="4" w:space="0" w:color="auto"/>
            </w:tcBorders>
          </w:tcPr>
          <w:p w14:paraId="2C98C4B1" w14:textId="723B50D3" w:rsidR="0090426F" w:rsidRPr="004F683A" w:rsidRDefault="0090426F" w:rsidP="00D77531">
            <w:pPr>
              <w:spacing w:line="360" w:lineRule="auto"/>
              <w:rPr>
                <w:sz w:val="20"/>
              </w:rPr>
            </w:pPr>
            <w:r w:rsidRPr="00846E20">
              <w:rPr>
                <w:sz w:val="20"/>
              </w:rPr>
              <w:t>0.13426</w:t>
            </w:r>
            <w:r>
              <w:rPr>
                <w:sz w:val="20"/>
              </w:rPr>
              <w:t>9</w:t>
            </w:r>
          </w:p>
        </w:tc>
      </w:tr>
      <w:tr w:rsidR="00496754" w:rsidRPr="004F683A" w14:paraId="2A522227" w14:textId="7C1EE51B" w:rsidTr="0090426F">
        <w:trPr>
          <w:jc w:val="center"/>
        </w:trPr>
        <w:tc>
          <w:tcPr>
            <w:tcW w:w="1276" w:type="dxa"/>
            <w:vMerge/>
            <w:vAlign w:val="center"/>
          </w:tcPr>
          <w:p w14:paraId="0087CE30" w14:textId="77777777" w:rsidR="00496754" w:rsidRPr="004F683A" w:rsidRDefault="00496754" w:rsidP="00D77531">
            <w:pPr>
              <w:spacing w:line="360" w:lineRule="auto"/>
              <w:jc w:val="center"/>
              <w:rPr>
                <w:sz w:val="20"/>
              </w:rPr>
            </w:pPr>
          </w:p>
        </w:tc>
        <w:tc>
          <w:tcPr>
            <w:tcW w:w="1418" w:type="dxa"/>
            <w:vMerge/>
            <w:vAlign w:val="center"/>
          </w:tcPr>
          <w:p w14:paraId="5945FAC0" w14:textId="0D228653" w:rsidR="00496754" w:rsidRPr="004F683A" w:rsidRDefault="00496754" w:rsidP="00D77531">
            <w:pPr>
              <w:spacing w:line="360" w:lineRule="auto"/>
              <w:jc w:val="center"/>
              <w:rPr>
                <w:sz w:val="20"/>
              </w:rPr>
            </w:pPr>
          </w:p>
        </w:tc>
        <w:tc>
          <w:tcPr>
            <w:tcW w:w="992" w:type="dxa"/>
          </w:tcPr>
          <w:p w14:paraId="6CB17149" w14:textId="4CBC1E8F" w:rsidR="00496754" w:rsidRPr="004F683A" w:rsidRDefault="00496754" w:rsidP="00D77531">
            <w:pPr>
              <w:spacing w:line="360" w:lineRule="auto"/>
              <w:rPr>
                <w:sz w:val="20"/>
              </w:rPr>
            </w:pPr>
            <w:r w:rsidRPr="004F683A">
              <w:rPr>
                <w:rFonts w:hint="eastAsia"/>
                <w:sz w:val="20"/>
              </w:rPr>
              <w:t>9</w:t>
            </w:r>
            <w:r w:rsidRPr="004F683A">
              <w:rPr>
                <w:sz w:val="20"/>
              </w:rPr>
              <w:t>5</w:t>
            </w:r>
            <w:r w:rsidRPr="004F683A">
              <w:rPr>
                <w:rFonts w:hint="eastAsia"/>
                <w:sz w:val="20"/>
              </w:rPr>
              <w:t>%</w:t>
            </w:r>
          </w:p>
        </w:tc>
        <w:tc>
          <w:tcPr>
            <w:tcW w:w="1276" w:type="dxa"/>
          </w:tcPr>
          <w:p w14:paraId="6E54000B" w14:textId="34D9670C" w:rsidR="00496754" w:rsidRPr="004F683A" w:rsidRDefault="00496754" w:rsidP="00D77531">
            <w:pPr>
              <w:spacing w:line="360" w:lineRule="auto"/>
              <w:rPr>
                <w:sz w:val="20"/>
              </w:rPr>
            </w:pPr>
            <w:r>
              <w:rPr>
                <w:rFonts w:hint="eastAsia"/>
                <w:sz w:val="20"/>
              </w:rPr>
              <w:t>8</w:t>
            </w:r>
            <w:r>
              <w:rPr>
                <w:sz w:val="20"/>
              </w:rPr>
              <w:t>9</w:t>
            </w:r>
          </w:p>
        </w:tc>
        <w:tc>
          <w:tcPr>
            <w:tcW w:w="1134" w:type="dxa"/>
          </w:tcPr>
          <w:p w14:paraId="27929005" w14:textId="179DD2F9" w:rsidR="00496754" w:rsidRPr="004F683A" w:rsidRDefault="00496754" w:rsidP="00D77531">
            <w:pPr>
              <w:spacing w:line="360" w:lineRule="auto"/>
              <w:rPr>
                <w:sz w:val="20"/>
              </w:rPr>
            </w:pPr>
            <w:r w:rsidRPr="00846E20">
              <w:rPr>
                <w:sz w:val="20"/>
              </w:rPr>
              <w:t>0.0645</w:t>
            </w:r>
            <w:r>
              <w:rPr>
                <w:sz w:val="20"/>
              </w:rPr>
              <w:t>40</w:t>
            </w:r>
          </w:p>
        </w:tc>
        <w:tc>
          <w:tcPr>
            <w:tcW w:w="1275" w:type="dxa"/>
          </w:tcPr>
          <w:p w14:paraId="3CABEA8E" w14:textId="68989AEC" w:rsidR="00496754" w:rsidRPr="004F683A" w:rsidRDefault="00496754" w:rsidP="00D77531">
            <w:pPr>
              <w:spacing w:line="360" w:lineRule="auto"/>
              <w:rPr>
                <w:sz w:val="20"/>
              </w:rPr>
            </w:pPr>
            <w:r w:rsidRPr="00846E20">
              <w:rPr>
                <w:sz w:val="20"/>
              </w:rPr>
              <w:t>5.643786</w:t>
            </w:r>
          </w:p>
        </w:tc>
      </w:tr>
      <w:tr w:rsidR="00496754" w:rsidRPr="004F683A" w14:paraId="102A9507" w14:textId="17DA9C82" w:rsidTr="0090426F">
        <w:trPr>
          <w:jc w:val="center"/>
        </w:trPr>
        <w:tc>
          <w:tcPr>
            <w:tcW w:w="1276" w:type="dxa"/>
            <w:vMerge/>
            <w:vAlign w:val="center"/>
          </w:tcPr>
          <w:p w14:paraId="41B3FA51" w14:textId="77777777" w:rsidR="00496754" w:rsidRPr="004F683A" w:rsidRDefault="00496754" w:rsidP="00D77531">
            <w:pPr>
              <w:spacing w:line="360" w:lineRule="auto"/>
              <w:jc w:val="center"/>
              <w:rPr>
                <w:sz w:val="20"/>
              </w:rPr>
            </w:pPr>
          </w:p>
        </w:tc>
        <w:tc>
          <w:tcPr>
            <w:tcW w:w="1418" w:type="dxa"/>
            <w:vMerge/>
            <w:vAlign w:val="center"/>
          </w:tcPr>
          <w:p w14:paraId="2BF50078" w14:textId="74FDA51B" w:rsidR="00496754" w:rsidRPr="004F683A" w:rsidRDefault="00496754" w:rsidP="00D77531">
            <w:pPr>
              <w:spacing w:line="360" w:lineRule="auto"/>
              <w:jc w:val="center"/>
              <w:rPr>
                <w:sz w:val="20"/>
              </w:rPr>
            </w:pPr>
          </w:p>
        </w:tc>
        <w:tc>
          <w:tcPr>
            <w:tcW w:w="992" w:type="dxa"/>
          </w:tcPr>
          <w:p w14:paraId="711FCE50" w14:textId="6F3DD8BF" w:rsidR="00496754" w:rsidRPr="004F683A" w:rsidRDefault="00496754" w:rsidP="00D77531">
            <w:pPr>
              <w:spacing w:line="360" w:lineRule="auto"/>
              <w:rPr>
                <w:sz w:val="20"/>
              </w:rPr>
            </w:pPr>
            <w:r w:rsidRPr="004F683A">
              <w:rPr>
                <w:sz w:val="20"/>
              </w:rPr>
              <w:t>99</w:t>
            </w:r>
            <w:r w:rsidRPr="004F683A">
              <w:rPr>
                <w:rFonts w:hint="eastAsia"/>
                <w:sz w:val="20"/>
              </w:rPr>
              <w:t>%</w:t>
            </w:r>
          </w:p>
        </w:tc>
        <w:tc>
          <w:tcPr>
            <w:tcW w:w="1276" w:type="dxa"/>
          </w:tcPr>
          <w:p w14:paraId="6C3AC148" w14:textId="742C6A2E" w:rsidR="00496754" w:rsidRPr="004F683A" w:rsidRDefault="00496754" w:rsidP="00D77531">
            <w:pPr>
              <w:spacing w:line="360" w:lineRule="auto"/>
              <w:rPr>
                <w:sz w:val="20"/>
              </w:rPr>
            </w:pPr>
            <w:r>
              <w:rPr>
                <w:rFonts w:hint="eastAsia"/>
                <w:sz w:val="20"/>
              </w:rPr>
              <w:t>2</w:t>
            </w:r>
            <w:r>
              <w:rPr>
                <w:sz w:val="20"/>
              </w:rPr>
              <w:t>6</w:t>
            </w:r>
          </w:p>
        </w:tc>
        <w:tc>
          <w:tcPr>
            <w:tcW w:w="1134" w:type="dxa"/>
          </w:tcPr>
          <w:p w14:paraId="2515C87D" w14:textId="1CB36277" w:rsidR="00496754" w:rsidRPr="004F683A" w:rsidRDefault="00496754" w:rsidP="00D77531">
            <w:pPr>
              <w:spacing w:line="360" w:lineRule="auto"/>
              <w:rPr>
                <w:sz w:val="20"/>
              </w:rPr>
            </w:pPr>
            <w:r w:rsidRPr="00846E20">
              <w:rPr>
                <w:sz w:val="20"/>
              </w:rPr>
              <w:t>0.018854</w:t>
            </w:r>
          </w:p>
        </w:tc>
        <w:tc>
          <w:tcPr>
            <w:tcW w:w="1275" w:type="dxa"/>
          </w:tcPr>
          <w:p w14:paraId="4FB93B73" w14:textId="417C3BB5" w:rsidR="00496754" w:rsidRPr="004F683A" w:rsidRDefault="00496754" w:rsidP="00D77531">
            <w:pPr>
              <w:spacing w:line="360" w:lineRule="auto"/>
              <w:rPr>
                <w:sz w:val="20"/>
              </w:rPr>
            </w:pPr>
            <w:r w:rsidRPr="00846E20">
              <w:rPr>
                <w:sz w:val="20"/>
              </w:rPr>
              <w:t>8.665477</w:t>
            </w:r>
          </w:p>
        </w:tc>
      </w:tr>
      <w:tr w:rsidR="00496754" w:rsidRPr="004F683A" w14:paraId="6490BD80" w14:textId="44F229B8" w:rsidTr="0090426F">
        <w:trPr>
          <w:jc w:val="center"/>
        </w:trPr>
        <w:tc>
          <w:tcPr>
            <w:tcW w:w="1276" w:type="dxa"/>
            <w:vMerge/>
            <w:vAlign w:val="center"/>
          </w:tcPr>
          <w:p w14:paraId="2205131F" w14:textId="77777777" w:rsidR="00496754" w:rsidRPr="004F683A" w:rsidRDefault="00496754" w:rsidP="00D77531">
            <w:pPr>
              <w:spacing w:line="360" w:lineRule="auto"/>
              <w:jc w:val="center"/>
              <w:rPr>
                <w:sz w:val="20"/>
              </w:rPr>
            </w:pPr>
          </w:p>
        </w:tc>
        <w:tc>
          <w:tcPr>
            <w:tcW w:w="1418" w:type="dxa"/>
            <w:vMerge w:val="restart"/>
            <w:vAlign w:val="center"/>
          </w:tcPr>
          <w:p w14:paraId="4CA3F6BF" w14:textId="3096BE08" w:rsidR="00496754" w:rsidRPr="004F683A" w:rsidRDefault="00496754" w:rsidP="00D77531">
            <w:pPr>
              <w:spacing w:line="360" w:lineRule="auto"/>
              <w:jc w:val="center"/>
              <w:rPr>
                <w:sz w:val="20"/>
              </w:rPr>
            </w:pPr>
            <w:r w:rsidRPr="004F683A">
              <w:rPr>
                <w:rFonts w:hint="eastAsia"/>
                <w:sz w:val="20"/>
              </w:rPr>
              <w:t>分位数回归森林</w:t>
            </w:r>
          </w:p>
        </w:tc>
        <w:tc>
          <w:tcPr>
            <w:tcW w:w="992" w:type="dxa"/>
          </w:tcPr>
          <w:p w14:paraId="493DE8FC" w14:textId="4CF469B5" w:rsidR="00496754" w:rsidRPr="004F683A" w:rsidRDefault="00496754" w:rsidP="00D77531">
            <w:pPr>
              <w:spacing w:line="360" w:lineRule="auto"/>
              <w:rPr>
                <w:sz w:val="20"/>
              </w:rPr>
            </w:pPr>
            <w:r w:rsidRPr="004F683A">
              <w:rPr>
                <w:sz w:val="20"/>
              </w:rPr>
              <w:t>90</w:t>
            </w:r>
            <w:r w:rsidRPr="004F683A">
              <w:rPr>
                <w:rFonts w:hint="eastAsia"/>
                <w:sz w:val="20"/>
              </w:rPr>
              <w:t>%</w:t>
            </w:r>
          </w:p>
        </w:tc>
        <w:tc>
          <w:tcPr>
            <w:tcW w:w="1276" w:type="dxa"/>
          </w:tcPr>
          <w:p w14:paraId="671FDF17" w14:textId="7C6D90F2" w:rsidR="00496754" w:rsidRPr="004F683A" w:rsidRDefault="00496754" w:rsidP="00D77531">
            <w:pPr>
              <w:spacing w:line="360" w:lineRule="auto"/>
              <w:rPr>
                <w:sz w:val="20"/>
              </w:rPr>
            </w:pPr>
            <w:r>
              <w:rPr>
                <w:rFonts w:hint="eastAsia"/>
                <w:sz w:val="20"/>
              </w:rPr>
              <w:t>1</w:t>
            </w:r>
            <w:r>
              <w:rPr>
                <w:sz w:val="20"/>
              </w:rPr>
              <w:t>45</w:t>
            </w:r>
          </w:p>
        </w:tc>
        <w:tc>
          <w:tcPr>
            <w:tcW w:w="1134" w:type="dxa"/>
          </w:tcPr>
          <w:p w14:paraId="4CBE6380" w14:textId="5AB26A01" w:rsidR="00496754" w:rsidRPr="004F683A" w:rsidRDefault="00496754" w:rsidP="00D77531">
            <w:pPr>
              <w:spacing w:line="360" w:lineRule="auto"/>
              <w:rPr>
                <w:sz w:val="20"/>
              </w:rPr>
            </w:pPr>
            <w:r w:rsidRPr="0058095E">
              <w:rPr>
                <w:sz w:val="20"/>
              </w:rPr>
              <w:t>0.10514</w:t>
            </w:r>
            <w:r>
              <w:rPr>
                <w:sz w:val="20"/>
              </w:rPr>
              <w:t>7</w:t>
            </w:r>
          </w:p>
        </w:tc>
        <w:tc>
          <w:tcPr>
            <w:tcW w:w="1275" w:type="dxa"/>
          </w:tcPr>
          <w:p w14:paraId="3EFBFFCA" w14:textId="6D6402CF" w:rsidR="00496754" w:rsidRPr="004F683A" w:rsidRDefault="00496754" w:rsidP="00D77531">
            <w:pPr>
              <w:spacing w:line="360" w:lineRule="auto"/>
              <w:rPr>
                <w:sz w:val="20"/>
              </w:rPr>
            </w:pPr>
            <w:r w:rsidRPr="0058095E">
              <w:rPr>
                <w:sz w:val="20"/>
              </w:rPr>
              <w:t>0.40013</w:t>
            </w:r>
            <w:r>
              <w:rPr>
                <w:sz w:val="20"/>
              </w:rPr>
              <w:t>3</w:t>
            </w:r>
          </w:p>
        </w:tc>
      </w:tr>
      <w:tr w:rsidR="00496754" w:rsidRPr="004F683A" w14:paraId="25460615" w14:textId="7C3C819C" w:rsidTr="0090426F">
        <w:trPr>
          <w:jc w:val="center"/>
        </w:trPr>
        <w:tc>
          <w:tcPr>
            <w:tcW w:w="1276" w:type="dxa"/>
            <w:vMerge/>
            <w:vAlign w:val="center"/>
          </w:tcPr>
          <w:p w14:paraId="2988594B" w14:textId="77777777" w:rsidR="00496754" w:rsidRPr="004F683A" w:rsidRDefault="00496754" w:rsidP="00D77531">
            <w:pPr>
              <w:spacing w:line="360" w:lineRule="auto"/>
              <w:jc w:val="center"/>
              <w:rPr>
                <w:sz w:val="20"/>
              </w:rPr>
            </w:pPr>
          </w:p>
        </w:tc>
        <w:tc>
          <w:tcPr>
            <w:tcW w:w="1418" w:type="dxa"/>
            <w:vMerge/>
            <w:vAlign w:val="center"/>
          </w:tcPr>
          <w:p w14:paraId="1FC2BE87" w14:textId="37BB5A6A" w:rsidR="00496754" w:rsidRPr="004F683A" w:rsidRDefault="00496754" w:rsidP="00D77531">
            <w:pPr>
              <w:spacing w:line="360" w:lineRule="auto"/>
              <w:jc w:val="center"/>
              <w:rPr>
                <w:sz w:val="20"/>
              </w:rPr>
            </w:pPr>
          </w:p>
        </w:tc>
        <w:tc>
          <w:tcPr>
            <w:tcW w:w="992" w:type="dxa"/>
          </w:tcPr>
          <w:p w14:paraId="0D141185" w14:textId="57883020" w:rsidR="00496754" w:rsidRPr="004F683A" w:rsidRDefault="00496754" w:rsidP="00D77531">
            <w:pPr>
              <w:spacing w:line="360" w:lineRule="auto"/>
              <w:rPr>
                <w:sz w:val="20"/>
              </w:rPr>
            </w:pPr>
            <w:r w:rsidRPr="004F683A">
              <w:rPr>
                <w:rFonts w:hint="eastAsia"/>
                <w:sz w:val="20"/>
              </w:rPr>
              <w:t>9</w:t>
            </w:r>
            <w:r w:rsidRPr="004F683A">
              <w:rPr>
                <w:sz w:val="20"/>
              </w:rPr>
              <w:t>5</w:t>
            </w:r>
            <w:r w:rsidRPr="004F683A">
              <w:rPr>
                <w:rFonts w:hint="eastAsia"/>
                <w:sz w:val="20"/>
              </w:rPr>
              <w:t>%</w:t>
            </w:r>
          </w:p>
        </w:tc>
        <w:tc>
          <w:tcPr>
            <w:tcW w:w="1276" w:type="dxa"/>
          </w:tcPr>
          <w:p w14:paraId="55F0D1F0" w14:textId="510638FD" w:rsidR="00496754" w:rsidRPr="004F683A" w:rsidRDefault="00496754" w:rsidP="00D77531">
            <w:pPr>
              <w:spacing w:line="360" w:lineRule="auto"/>
              <w:rPr>
                <w:sz w:val="20"/>
              </w:rPr>
            </w:pPr>
            <w:r>
              <w:rPr>
                <w:rFonts w:hint="eastAsia"/>
                <w:sz w:val="20"/>
              </w:rPr>
              <w:t>7</w:t>
            </w:r>
            <w:r>
              <w:rPr>
                <w:sz w:val="20"/>
              </w:rPr>
              <w:t>5</w:t>
            </w:r>
          </w:p>
        </w:tc>
        <w:tc>
          <w:tcPr>
            <w:tcW w:w="1134" w:type="dxa"/>
          </w:tcPr>
          <w:p w14:paraId="12B2CDFD" w14:textId="63863B25" w:rsidR="00496754" w:rsidRPr="004F683A" w:rsidRDefault="00496754" w:rsidP="00D77531">
            <w:pPr>
              <w:spacing w:line="360" w:lineRule="auto"/>
              <w:rPr>
                <w:sz w:val="20"/>
              </w:rPr>
            </w:pPr>
            <w:r w:rsidRPr="0058095E">
              <w:rPr>
                <w:sz w:val="20"/>
              </w:rPr>
              <w:t>0.05221</w:t>
            </w:r>
            <w:r>
              <w:rPr>
                <w:sz w:val="20"/>
              </w:rPr>
              <w:t>2</w:t>
            </w:r>
          </w:p>
        </w:tc>
        <w:tc>
          <w:tcPr>
            <w:tcW w:w="1275" w:type="dxa"/>
          </w:tcPr>
          <w:p w14:paraId="709528AA" w14:textId="2B5F19C5" w:rsidR="00496754" w:rsidRPr="004F683A" w:rsidRDefault="00496754" w:rsidP="00D77531">
            <w:pPr>
              <w:spacing w:line="360" w:lineRule="auto"/>
              <w:rPr>
                <w:sz w:val="20"/>
              </w:rPr>
            </w:pPr>
            <w:r w:rsidRPr="0058095E">
              <w:rPr>
                <w:sz w:val="20"/>
              </w:rPr>
              <w:t>0.14007</w:t>
            </w:r>
            <w:r>
              <w:rPr>
                <w:sz w:val="20"/>
              </w:rPr>
              <w:t>7</w:t>
            </w:r>
          </w:p>
        </w:tc>
      </w:tr>
      <w:tr w:rsidR="00496754" w:rsidRPr="004F683A" w14:paraId="4050E7A7" w14:textId="547A5F80" w:rsidTr="0090426F">
        <w:trPr>
          <w:jc w:val="center"/>
        </w:trPr>
        <w:tc>
          <w:tcPr>
            <w:tcW w:w="1276" w:type="dxa"/>
            <w:vMerge/>
            <w:vAlign w:val="center"/>
          </w:tcPr>
          <w:p w14:paraId="3187AA7A" w14:textId="77777777" w:rsidR="00496754" w:rsidRPr="004F683A" w:rsidRDefault="00496754" w:rsidP="00D77531">
            <w:pPr>
              <w:spacing w:line="360" w:lineRule="auto"/>
              <w:jc w:val="center"/>
              <w:rPr>
                <w:sz w:val="20"/>
              </w:rPr>
            </w:pPr>
          </w:p>
        </w:tc>
        <w:tc>
          <w:tcPr>
            <w:tcW w:w="1418" w:type="dxa"/>
            <w:vMerge/>
            <w:vAlign w:val="center"/>
          </w:tcPr>
          <w:p w14:paraId="0A642514" w14:textId="6ED66258" w:rsidR="00496754" w:rsidRPr="004F683A" w:rsidRDefault="00496754" w:rsidP="00D77531">
            <w:pPr>
              <w:spacing w:line="360" w:lineRule="auto"/>
              <w:jc w:val="center"/>
              <w:rPr>
                <w:sz w:val="20"/>
              </w:rPr>
            </w:pPr>
          </w:p>
        </w:tc>
        <w:tc>
          <w:tcPr>
            <w:tcW w:w="992" w:type="dxa"/>
          </w:tcPr>
          <w:p w14:paraId="3EEF34C0" w14:textId="1EAB20A1" w:rsidR="00496754" w:rsidRPr="004F683A" w:rsidRDefault="00496754" w:rsidP="00D77531">
            <w:pPr>
              <w:spacing w:line="360" w:lineRule="auto"/>
              <w:rPr>
                <w:sz w:val="20"/>
              </w:rPr>
            </w:pPr>
            <w:r w:rsidRPr="004F683A">
              <w:rPr>
                <w:sz w:val="20"/>
              </w:rPr>
              <w:t>99</w:t>
            </w:r>
            <w:r w:rsidRPr="004F683A">
              <w:rPr>
                <w:rFonts w:hint="eastAsia"/>
                <w:sz w:val="20"/>
              </w:rPr>
              <w:t>%</w:t>
            </w:r>
          </w:p>
        </w:tc>
        <w:tc>
          <w:tcPr>
            <w:tcW w:w="1276" w:type="dxa"/>
          </w:tcPr>
          <w:p w14:paraId="79C78456" w14:textId="022E0D48" w:rsidR="00496754" w:rsidRPr="004F683A" w:rsidRDefault="00496754" w:rsidP="00D77531">
            <w:pPr>
              <w:spacing w:line="360" w:lineRule="auto"/>
              <w:rPr>
                <w:sz w:val="20"/>
              </w:rPr>
            </w:pPr>
            <w:r>
              <w:rPr>
                <w:rFonts w:hint="eastAsia"/>
                <w:sz w:val="20"/>
              </w:rPr>
              <w:t>1</w:t>
            </w:r>
            <w:r>
              <w:rPr>
                <w:sz w:val="20"/>
              </w:rPr>
              <w:t>4</w:t>
            </w:r>
          </w:p>
        </w:tc>
        <w:tc>
          <w:tcPr>
            <w:tcW w:w="1134" w:type="dxa"/>
          </w:tcPr>
          <w:p w14:paraId="762CC83B" w14:textId="6FF3D19A" w:rsidR="00496754" w:rsidRPr="004F683A" w:rsidRDefault="00496754" w:rsidP="00D77531">
            <w:pPr>
              <w:spacing w:line="360" w:lineRule="auto"/>
              <w:rPr>
                <w:sz w:val="20"/>
              </w:rPr>
            </w:pPr>
            <w:r w:rsidRPr="0058095E">
              <w:rPr>
                <w:sz w:val="20"/>
              </w:rPr>
              <w:t>0.01015</w:t>
            </w:r>
            <w:r>
              <w:rPr>
                <w:sz w:val="20"/>
              </w:rPr>
              <w:t>3</w:t>
            </w:r>
          </w:p>
        </w:tc>
        <w:tc>
          <w:tcPr>
            <w:tcW w:w="1275" w:type="dxa"/>
          </w:tcPr>
          <w:p w14:paraId="2F0A7C57" w14:textId="7A6C6245" w:rsidR="00496754" w:rsidRPr="004F683A" w:rsidRDefault="00496754" w:rsidP="00D77531">
            <w:pPr>
              <w:spacing w:line="360" w:lineRule="auto"/>
              <w:rPr>
                <w:sz w:val="20"/>
              </w:rPr>
            </w:pPr>
            <w:r w:rsidRPr="0058095E">
              <w:rPr>
                <w:sz w:val="20"/>
              </w:rPr>
              <w:t>0.003214</w:t>
            </w:r>
          </w:p>
        </w:tc>
      </w:tr>
      <w:tr w:rsidR="00496754" w:rsidRPr="004F683A" w14:paraId="775F4A84" w14:textId="4768D4A5" w:rsidTr="0090426F">
        <w:trPr>
          <w:jc w:val="center"/>
        </w:trPr>
        <w:tc>
          <w:tcPr>
            <w:tcW w:w="1276" w:type="dxa"/>
            <w:vMerge/>
            <w:vAlign w:val="center"/>
          </w:tcPr>
          <w:p w14:paraId="762FCDAB" w14:textId="77777777" w:rsidR="00496754" w:rsidRPr="004F683A" w:rsidRDefault="00496754" w:rsidP="00D77531">
            <w:pPr>
              <w:spacing w:line="360" w:lineRule="auto"/>
              <w:jc w:val="center"/>
              <w:rPr>
                <w:sz w:val="20"/>
              </w:rPr>
            </w:pPr>
          </w:p>
        </w:tc>
        <w:tc>
          <w:tcPr>
            <w:tcW w:w="1418" w:type="dxa"/>
            <w:vMerge w:val="restart"/>
            <w:vAlign w:val="center"/>
          </w:tcPr>
          <w:p w14:paraId="7AD3C788" w14:textId="3CA3E25D" w:rsidR="00496754" w:rsidRPr="004F683A" w:rsidRDefault="00496754" w:rsidP="00D77531">
            <w:pPr>
              <w:spacing w:line="360" w:lineRule="auto"/>
              <w:jc w:val="center"/>
              <w:rPr>
                <w:sz w:val="20"/>
              </w:rPr>
            </w:pPr>
            <w:r w:rsidRPr="004F683A">
              <w:rPr>
                <w:rFonts w:hint="eastAsia"/>
                <w:sz w:val="20"/>
              </w:rPr>
              <w:t>E</w:t>
            </w:r>
            <w:r w:rsidRPr="004F683A">
              <w:rPr>
                <w:sz w:val="20"/>
              </w:rPr>
              <w:t>MD-QRF</w:t>
            </w:r>
            <w:r w:rsidRPr="004F683A">
              <w:rPr>
                <w:rFonts w:hint="eastAsia"/>
                <w:sz w:val="20"/>
              </w:rPr>
              <w:t>模型</w:t>
            </w:r>
          </w:p>
        </w:tc>
        <w:tc>
          <w:tcPr>
            <w:tcW w:w="992" w:type="dxa"/>
          </w:tcPr>
          <w:p w14:paraId="299AB2C1" w14:textId="56E9293B" w:rsidR="00496754" w:rsidRPr="004F683A" w:rsidRDefault="00496754" w:rsidP="00D77531">
            <w:pPr>
              <w:spacing w:line="360" w:lineRule="auto"/>
              <w:rPr>
                <w:sz w:val="20"/>
              </w:rPr>
            </w:pPr>
            <w:r w:rsidRPr="004F683A">
              <w:rPr>
                <w:sz w:val="20"/>
              </w:rPr>
              <w:t>90</w:t>
            </w:r>
            <w:r w:rsidRPr="004F683A">
              <w:rPr>
                <w:rFonts w:hint="eastAsia"/>
                <w:sz w:val="20"/>
              </w:rPr>
              <w:t>%</w:t>
            </w:r>
          </w:p>
        </w:tc>
        <w:tc>
          <w:tcPr>
            <w:tcW w:w="1276" w:type="dxa"/>
          </w:tcPr>
          <w:p w14:paraId="2EC863D1" w14:textId="5A231DD8" w:rsidR="00496754" w:rsidRPr="004F683A" w:rsidRDefault="00A743D2" w:rsidP="00D77531">
            <w:pPr>
              <w:spacing w:line="360" w:lineRule="auto"/>
              <w:rPr>
                <w:sz w:val="20"/>
              </w:rPr>
            </w:pPr>
            <w:r>
              <w:rPr>
                <w:sz w:val="20"/>
              </w:rPr>
              <w:t>161</w:t>
            </w:r>
          </w:p>
        </w:tc>
        <w:tc>
          <w:tcPr>
            <w:tcW w:w="1134" w:type="dxa"/>
          </w:tcPr>
          <w:p w14:paraId="58AA0A43" w14:textId="154013BF" w:rsidR="00496754" w:rsidRPr="004F683A" w:rsidRDefault="00A743D2" w:rsidP="00D77531">
            <w:pPr>
              <w:spacing w:line="360" w:lineRule="auto"/>
              <w:rPr>
                <w:sz w:val="20"/>
              </w:rPr>
            </w:pPr>
            <w:r w:rsidRPr="00A743D2">
              <w:rPr>
                <w:sz w:val="20"/>
              </w:rPr>
              <w:t>0.116751</w:t>
            </w:r>
          </w:p>
        </w:tc>
        <w:tc>
          <w:tcPr>
            <w:tcW w:w="1275" w:type="dxa"/>
          </w:tcPr>
          <w:p w14:paraId="0E58952B" w14:textId="5BF91666" w:rsidR="00496754" w:rsidRPr="004F683A" w:rsidRDefault="00A743D2" w:rsidP="00D77531">
            <w:pPr>
              <w:spacing w:line="360" w:lineRule="auto"/>
              <w:rPr>
                <w:sz w:val="20"/>
              </w:rPr>
            </w:pPr>
            <w:r w:rsidRPr="00A743D2">
              <w:rPr>
                <w:sz w:val="20"/>
              </w:rPr>
              <w:t>4.10257</w:t>
            </w:r>
            <w:r>
              <w:rPr>
                <w:sz w:val="20"/>
              </w:rPr>
              <w:t>9</w:t>
            </w:r>
          </w:p>
        </w:tc>
      </w:tr>
      <w:tr w:rsidR="0090426F" w:rsidRPr="004F683A" w14:paraId="1C608A29" w14:textId="2BE8F72D" w:rsidTr="0090426F">
        <w:trPr>
          <w:jc w:val="center"/>
        </w:trPr>
        <w:tc>
          <w:tcPr>
            <w:tcW w:w="1276" w:type="dxa"/>
            <w:vMerge/>
            <w:vAlign w:val="center"/>
          </w:tcPr>
          <w:p w14:paraId="3A44339C" w14:textId="77777777" w:rsidR="0090426F" w:rsidRPr="004F683A" w:rsidRDefault="0090426F" w:rsidP="00D77531">
            <w:pPr>
              <w:spacing w:line="360" w:lineRule="auto"/>
              <w:jc w:val="center"/>
              <w:rPr>
                <w:sz w:val="20"/>
              </w:rPr>
            </w:pPr>
          </w:p>
        </w:tc>
        <w:tc>
          <w:tcPr>
            <w:tcW w:w="1418" w:type="dxa"/>
            <w:vMerge/>
            <w:vAlign w:val="center"/>
          </w:tcPr>
          <w:p w14:paraId="787B512A" w14:textId="22F208B1" w:rsidR="0090426F" w:rsidRPr="004F683A" w:rsidRDefault="0090426F" w:rsidP="00D77531">
            <w:pPr>
              <w:spacing w:line="360" w:lineRule="auto"/>
              <w:jc w:val="center"/>
              <w:rPr>
                <w:sz w:val="20"/>
              </w:rPr>
            </w:pPr>
          </w:p>
        </w:tc>
        <w:tc>
          <w:tcPr>
            <w:tcW w:w="992" w:type="dxa"/>
          </w:tcPr>
          <w:p w14:paraId="2DE5C1D4" w14:textId="49DFA7F5" w:rsidR="0090426F" w:rsidRPr="004F683A" w:rsidRDefault="0090426F" w:rsidP="00D77531">
            <w:pPr>
              <w:spacing w:line="360" w:lineRule="auto"/>
              <w:rPr>
                <w:sz w:val="20"/>
              </w:rPr>
            </w:pPr>
            <w:r w:rsidRPr="004F683A">
              <w:rPr>
                <w:rFonts w:hint="eastAsia"/>
                <w:sz w:val="20"/>
              </w:rPr>
              <w:t>9</w:t>
            </w:r>
            <w:r w:rsidRPr="004F683A">
              <w:rPr>
                <w:sz w:val="20"/>
              </w:rPr>
              <w:t>5</w:t>
            </w:r>
            <w:r w:rsidRPr="004F683A">
              <w:rPr>
                <w:rFonts w:hint="eastAsia"/>
                <w:sz w:val="20"/>
              </w:rPr>
              <w:t>%</w:t>
            </w:r>
          </w:p>
        </w:tc>
        <w:tc>
          <w:tcPr>
            <w:tcW w:w="1276" w:type="dxa"/>
          </w:tcPr>
          <w:p w14:paraId="6249A85F" w14:textId="626481A7" w:rsidR="0090426F" w:rsidRPr="004F683A" w:rsidRDefault="00A743D2" w:rsidP="00D77531">
            <w:pPr>
              <w:spacing w:line="360" w:lineRule="auto"/>
              <w:rPr>
                <w:sz w:val="20"/>
              </w:rPr>
            </w:pPr>
            <w:r>
              <w:rPr>
                <w:sz w:val="20"/>
              </w:rPr>
              <w:t>87</w:t>
            </w:r>
          </w:p>
        </w:tc>
        <w:tc>
          <w:tcPr>
            <w:tcW w:w="1134" w:type="dxa"/>
          </w:tcPr>
          <w:p w14:paraId="3ECD33DB" w14:textId="56424926" w:rsidR="0090426F" w:rsidRPr="004F683A" w:rsidRDefault="00A743D2" w:rsidP="00D77531">
            <w:pPr>
              <w:spacing w:line="360" w:lineRule="auto"/>
              <w:rPr>
                <w:sz w:val="20"/>
              </w:rPr>
            </w:pPr>
            <w:r w:rsidRPr="00A743D2">
              <w:rPr>
                <w:sz w:val="20"/>
              </w:rPr>
              <w:t>0.063089</w:t>
            </w:r>
          </w:p>
        </w:tc>
        <w:tc>
          <w:tcPr>
            <w:tcW w:w="1275" w:type="dxa"/>
          </w:tcPr>
          <w:p w14:paraId="614B2F40" w14:textId="7DDD2396" w:rsidR="0090426F" w:rsidRPr="004F683A" w:rsidRDefault="00A743D2" w:rsidP="00D77531">
            <w:pPr>
              <w:spacing w:line="360" w:lineRule="auto"/>
              <w:rPr>
                <w:sz w:val="20"/>
              </w:rPr>
            </w:pPr>
            <w:r w:rsidRPr="00A743D2">
              <w:rPr>
                <w:sz w:val="20"/>
              </w:rPr>
              <w:t>4.609458</w:t>
            </w:r>
          </w:p>
        </w:tc>
      </w:tr>
      <w:tr w:rsidR="0090426F" w:rsidRPr="004F683A" w14:paraId="69192582" w14:textId="19F33687" w:rsidTr="0090426F">
        <w:trPr>
          <w:jc w:val="center"/>
        </w:trPr>
        <w:tc>
          <w:tcPr>
            <w:tcW w:w="1276" w:type="dxa"/>
            <w:vMerge/>
            <w:tcBorders>
              <w:bottom w:val="single" w:sz="4" w:space="0" w:color="auto"/>
            </w:tcBorders>
            <w:vAlign w:val="center"/>
          </w:tcPr>
          <w:p w14:paraId="7E326F18" w14:textId="77777777" w:rsidR="0090426F" w:rsidRPr="004F683A" w:rsidRDefault="0090426F" w:rsidP="00D77531">
            <w:pPr>
              <w:spacing w:line="360" w:lineRule="auto"/>
              <w:jc w:val="center"/>
              <w:rPr>
                <w:sz w:val="20"/>
              </w:rPr>
            </w:pPr>
          </w:p>
        </w:tc>
        <w:tc>
          <w:tcPr>
            <w:tcW w:w="1418" w:type="dxa"/>
            <w:vMerge/>
            <w:tcBorders>
              <w:bottom w:val="single" w:sz="4" w:space="0" w:color="auto"/>
            </w:tcBorders>
            <w:vAlign w:val="center"/>
          </w:tcPr>
          <w:p w14:paraId="6A262E01" w14:textId="657CC22F" w:rsidR="0090426F" w:rsidRPr="004F683A" w:rsidRDefault="0090426F" w:rsidP="00D77531">
            <w:pPr>
              <w:spacing w:line="360" w:lineRule="auto"/>
              <w:jc w:val="center"/>
              <w:rPr>
                <w:sz w:val="20"/>
              </w:rPr>
            </w:pPr>
          </w:p>
        </w:tc>
        <w:tc>
          <w:tcPr>
            <w:tcW w:w="992" w:type="dxa"/>
            <w:tcBorders>
              <w:bottom w:val="single" w:sz="4" w:space="0" w:color="auto"/>
            </w:tcBorders>
          </w:tcPr>
          <w:p w14:paraId="55BFD72B" w14:textId="243B2E95" w:rsidR="0090426F" w:rsidRPr="004F683A" w:rsidRDefault="0090426F" w:rsidP="00D77531">
            <w:pPr>
              <w:spacing w:line="360" w:lineRule="auto"/>
              <w:rPr>
                <w:sz w:val="20"/>
              </w:rPr>
            </w:pPr>
            <w:r w:rsidRPr="004F683A">
              <w:rPr>
                <w:sz w:val="20"/>
              </w:rPr>
              <w:t>99</w:t>
            </w:r>
            <w:r w:rsidRPr="004F683A">
              <w:rPr>
                <w:rFonts w:hint="eastAsia"/>
                <w:sz w:val="20"/>
              </w:rPr>
              <w:t>%</w:t>
            </w:r>
          </w:p>
        </w:tc>
        <w:tc>
          <w:tcPr>
            <w:tcW w:w="1276" w:type="dxa"/>
            <w:tcBorders>
              <w:bottom w:val="single" w:sz="4" w:space="0" w:color="auto"/>
            </w:tcBorders>
          </w:tcPr>
          <w:p w14:paraId="3BAE81A9" w14:textId="096F7AA7" w:rsidR="0090426F" w:rsidRPr="004F683A" w:rsidRDefault="00A743D2" w:rsidP="00D77531">
            <w:pPr>
              <w:spacing w:line="360" w:lineRule="auto"/>
              <w:rPr>
                <w:sz w:val="20"/>
              </w:rPr>
            </w:pPr>
            <w:r>
              <w:rPr>
                <w:sz w:val="20"/>
              </w:rPr>
              <w:t>17</w:t>
            </w:r>
          </w:p>
        </w:tc>
        <w:tc>
          <w:tcPr>
            <w:tcW w:w="1134" w:type="dxa"/>
            <w:tcBorders>
              <w:bottom w:val="single" w:sz="4" w:space="0" w:color="auto"/>
            </w:tcBorders>
          </w:tcPr>
          <w:p w14:paraId="30B0FF98" w14:textId="518B8617" w:rsidR="0090426F" w:rsidRPr="004F683A" w:rsidRDefault="00A743D2" w:rsidP="00D77531">
            <w:pPr>
              <w:spacing w:line="360" w:lineRule="auto"/>
              <w:rPr>
                <w:sz w:val="20"/>
              </w:rPr>
            </w:pPr>
            <w:r w:rsidRPr="00A743D2">
              <w:rPr>
                <w:sz w:val="20"/>
              </w:rPr>
              <w:t>0.01232</w:t>
            </w:r>
            <w:r>
              <w:rPr>
                <w:sz w:val="20"/>
              </w:rPr>
              <w:t>8</w:t>
            </w:r>
          </w:p>
        </w:tc>
        <w:tc>
          <w:tcPr>
            <w:tcW w:w="1275" w:type="dxa"/>
            <w:tcBorders>
              <w:bottom w:val="single" w:sz="4" w:space="0" w:color="auto"/>
            </w:tcBorders>
          </w:tcPr>
          <w:p w14:paraId="114A43D6" w14:textId="6F7E55E3" w:rsidR="0090426F" w:rsidRPr="004F683A" w:rsidRDefault="00A743D2" w:rsidP="00D77531">
            <w:pPr>
              <w:spacing w:line="360" w:lineRule="auto"/>
              <w:rPr>
                <w:sz w:val="20"/>
              </w:rPr>
            </w:pPr>
            <w:r w:rsidRPr="00A743D2">
              <w:rPr>
                <w:sz w:val="20"/>
              </w:rPr>
              <w:t>0.70272</w:t>
            </w:r>
            <w:r>
              <w:rPr>
                <w:sz w:val="20"/>
              </w:rPr>
              <w:t>2</w:t>
            </w:r>
          </w:p>
        </w:tc>
      </w:tr>
      <w:tr w:rsidR="0090426F" w:rsidRPr="004F683A" w14:paraId="43BEA8A0" w14:textId="13F94813" w:rsidTr="0090426F">
        <w:trPr>
          <w:jc w:val="center"/>
        </w:trPr>
        <w:tc>
          <w:tcPr>
            <w:tcW w:w="1276" w:type="dxa"/>
            <w:vMerge w:val="restart"/>
            <w:tcBorders>
              <w:top w:val="single" w:sz="4" w:space="0" w:color="auto"/>
            </w:tcBorders>
            <w:vAlign w:val="center"/>
          </w:tcPr>
          <w:p w14:paraId="57C786A3" w14:textId="2058531E" w:rsidR="0090426F" w:rsidRPr="004F683A" w:rsidRDefault="0090426F" w:rsidP="00351D50">
            <w:pPr>
              <w:spacing w:line="360" w:lineRule="auto"/>
              <w:jc w:val="center"/>
              <w:rPr>
                <w:sz w:val="20"/>
              </w:rPr>
            </w:pPr>
            <w:bookmarkStart w:id="2" w:name="_Hlk9572224"/>
            <w:r w:rsidRPr="004F683A">
              <w:rPr>
                <w:rFonts w:hint="eastAsia"/>
                <w:sz w:val="20"/>
              </w:rPr>
              <w:t>测试集</w:t>
            </w:r>
          </w:p>
        </w:tc>
        <w:tc>
          <w:tcPr>
            <w:tcW w:w="1418" w:type="dxa"/>
            <w:vMerge w:val="restart"/>
            <w:tcBorders>
              <w:top w:val="single" w:sz="4" w:space="0" w:color="auto"/>
            </w:tcBorders>
            <w:vAlign w:val="center"/>
          </w:tcPr>
          <w:p w14:paraId="1C850E28" w14:textId="26AC4844" w:rsidR="0090426F" w:rsidRPr="004F683A" w:rsidRDefault="0090426F" w:rsidP="00351D50">
            <w:pPr>
              <w:spacing w:line="360" w:lineRule="auto"/>
              <w:jc w:val="center"/>
              <w:rPr>
                <w:sz w:val="20"/>
              </w:rPr>
            </w:pPr>
            <w:r w:rsidRPr="004F683A">
              <w:rPr>
                <w:rFonts w:hint="eastAsia"/>
                <w:sz w:val="20"/>
              </w:rPr>
              <w:t>分位数回归</w:t>
            </w:r>
          </w:p>
        </w:tc>
        <w:tc>
          <w:tcPr>
            <w:tcW w:w="992" w:type="dxa"/>
            <w:tcBorders>
              <w:top w:val="single" w:sz="4" w:space="0" w:color="auto"/>
            </w:tcBorders>
          </w:tcPr>
          <w:p w14:paraId="377CE06F" w14:textId="097EFA3B" w:rsidR="0090426F" w:rsidRPr="004F683A" w:rsidRDefault="0090426F" w:rsidP="00351D50">
            <w:pPr>
              <w:spacing w:line="360" w:lineRule="auto"/>
              <w:rPr>
                <w:sz w:val="20"/>
              </w:rPr>
            </w:pPr>
            <w:r w:rsidRPr="004F683A">
              <w:rPr>
                <w:sz w:val="20"/>
              </w:rPr>
              <w:t>90%</w:t>
            </w:r>
          </w:p>
        </w:tc>
        <w:tc>
          <w:tcPr>
            <w:tcW w:w="1276" w:type="dxa"/>
            <w:tcBorders>
              <w:top w:val="single" w:sz="4" w:space="0" w:color="auto"/>
            </w:tcBorders>
          </w:tcPr>
          <w:p w14:paraId="4CBADC3D" w14:textId="43EE2A9A" w:rsidR="0090426F" w:rsidRPr="004F683A" w:rsidRDefault="0090426F" w:rsidP="00351D50">
            <w:pPr>
              <w:spacing w:line="360" w:lineRule="auto"/>
              <w:rPr>
                <w:sz w:val="20"/>
              </w:rPr>
            </w:pPr>
            <w:r>
              <w:rPr>
                <w:rFonts w:hint="eastAsia"/>
                <w:sz w:val="20"/>
              </w:rPr>
              <w:t>9</w:t>
            </w:r>
            <w:r>
              <w:rPr>
                <w:sz w:val="20"/>
              </w:rPr>
              <w:t>2</w:t>
            </w:r>
          </w:p>
        </w:tc>
        <w:tc>
          <w:tcPr>
            <w:tcW w:w="1134" w:type="dxa"/>
            <w:tcBorders>
              <w:top w:val="single" w:sz="4" w:space="0" w:color="auto"/>
            </w:tcBorders>
          </w:tcPr>
          <w:p w14:paraId="379FE8CD" w14:textId="5410531F" w:rsidR="0090426F" w:rsidRPr="004F683A" w:rsidRDefault="0090426F" w:rsidP="00351D50">
            <w:pPr>
              <w:spacing w:line="360" w:lineRule="auto"/>
              <w:rPr>
                <w:sz w:val="20"/>
              </w:rPr>
            </w:pPr>
            <w:r w:rsidRPr="00846E20">
              <w:rPr>
                <w:sz w:val="20"/>
              </w:rPr>
              <w:t>0.120104</w:t>
            </w:r>
          </w:p>
        </w:tc>
        <w:tc>
          <w:tcPr>
            <w:tcW w:w="1275" w:type="dxa"/>
            <w:tcBorders>
              <w:top w:val="single" w:sz="4" w:space="0" w:color="auto"/>
            </w:tcBorders>
          </w:tcPr>
          <w:p w14:paraId="0CB2D5BF" w14:textId="75EA69B2" w:rsidR="0090426F" w:rsidRPr="004F683A" w:rsidRDefault="0090426F" w:rsidP="00351D50">
            <w:pPr>
              <w:spacing w:line="360" w:lineRule="auto"/>
              <w:rPr>
                <w:sz w:val="20"/>
              </w:rPr>
            </w:pPr>
            <w:r w:rsidRPr="00846E20">
              <w:rPr>
                <w:sz w:val="20"/>
              </w:rPr>
              <w:t>3.25383</w:t>
            </w:r>
            <w:r>
              <w:rPr>
                <w:sz w:val="20"/>
              </w:rPr>
              <w:t>6</w:t>
            </w:r>
          </w:p>
        </w:tc>
      </w:tr>
      <w:tr w:rsidR="0090426F" w:rsidRPr="004F683A" w14:paraId="2C27563C" w14:textId="31FA216D" w:rsidTr="0090426F">
        <w:trPr>
          <w:jc w:val="center"/>
        </w:trPr>
        <w:tc>
          <w:tcPr>
            <w:tcW w:w="1276" w:type="dxa"/>
            <w:vMerge/>
          </w:tcPr>
          <w:p w14:paraId="110645C2" w14:textId="7C23F590" w:rsidR="0090426F" w:rsidRPr="004F683A" w:rsidRDefault="0090426F" w:rsidP="00351D50">
            <w:pPr>
              <w:spacing w:line="360" w:lineRule="auto"/>
              <w:rPr>
                <w:sz w:val="20"/>
              </w:rPr>
            </w:pPr>
          </w:p>
        </w:tc>
        <w:tc>
          <w:tcPr>
            <w:tcW w:w="1418" w:type="dxa"/>
            <w:vMerge/>
            <w:vAlign w:val="center"/>
          </w:tcPr>
          <w:p w14:paraId="38AED2AF" w14:textId="77777777" w:rsidR="0090426F" w:rsidRPr="004F683A" w:rsidRDefault="0090426F" w:rsidP="00351D50">
            <w:pPr>
              <w:spacing w:line="360" w:lineRule="auto"/>
              <w:jc w:val="center"/>
              <w:rPr>
                <w:sz w:val="20"/>
              </w:rPr>
            </w:pPr>
          </w:p>
        </w:tc>
        <w:tc>
          <w:tcPr>
            <w:tcW w:w="992" w:type="dxa"/>
          </w:tcPr>
          <w:p w14:paraId="25D547B0" w14:textId="6752684C" w:rsidR="0090426F" w:rsidRPr="004F683A" w:rsidRDefault="0090426F" w:rsidP="00351D50">
            <w:pPr>
              <w:spacing w:line="360" w:lineRule="auto"/>
              <w:rPr>
                <w:sz w:val="20"/>
              </w:rPr>
            </w:pPr>
            <w:r w:rsidRPr="004F683A">
              <w:rPr>
                <w:sz w:val="20"/>
              </w:rPr>
              <w:t>95%</w:t>
            </w:r>
          </w:p>
        </w:tc>
        <w:tc>
          <w:tcPr>
            <w:tcW w:w="1276" w:type="dxa"/>
          </w:tcPr>
          <w:p w14:paraId="022BE2B0" w14:textId="501604C8" w:rsidR="0090426F" w:rsidRPr="004F683A" w:rsidRDefault="0090426F" w:rsidP="00351D50">
            <w:pPr>
              <w:spacing w:line="360" w:lineRule="auto"/>
              <w:rPr>
                <w:sz w:val="20"/>
              </w:rPr>
            </w:pPr>
            <w:r>
              <w:rPr>
                <w:rFonts w:hint="eastAsia"/>
                <w:sz w:val="20"/>
              </w:rPr>
              <w:t>5</w:t>
            </w:r>
            <w:r>
              <w:rPr>
                <w:sz w:val="20"/>
              </w:rPr>
              <w:t>4</w:t>
            </w:r>
          </w:p>
        </w:tc>
        <w:tc>
          <w:tcPr>
            <w:tcW w:w="1134" w:type="dxa"/>
          </w:tcPr>
          <w:p w14:paraId="68A432CE" w14:textId="1151B397" w:rsidR="0090426F" w:rsidRPr="004F683A" w:rsidRDefault="0090426F" w:rsidP="00351D50">
            <w:pPr>
              <w:spacing w:line="360" w:lineRule="auto"/>
              <w:rPr>
                <w:sz w:val="20"/>
              </w:rPr>
            </w:pPr>
            <w:r w:rsidRPr="00846E20">
              <w:rPr>
                <w:sz w:val="20"/>
              </w:rPr>
              <w:t>0.070496</w:t>
            </w:r>
          </w:p>
        </w:tc>
        <w:tc>
          <w:tcPr>
            <w:tcW w:w="1275" w:type="dxa"/>
          </w:tcPr>
          <w:p w14:paraId="7E3E03DE" w14:textId="05E72B3A" w:rsidR="0090426F" w:rsidRPr="004F683A" w:rsidRDefault="0090426F" w:rsidP="00351D50">
            <w:pPr>
              <w:spacing w:line="360" w:lineRule="auto"/>
              <w:rPr>
                <w:sz w:val="20"/>
              </w:rPr>
            </w:pPr>
            <w:r w:rsidRPr="00846E20">
              <w:rPr>
                <w:sz w:val="20"/>
              </w:rPr>
              <w:t>6.04287</w:t>
            </w:r>
            <w:r>
              <w:rPr>
                <w:sz w:val="20"/>
              </w:rPr>
              <w:t>6</w:t>
            </w:r>
          </w:p>
        </w:tc>
      </w:tr>
      <w:tr w:rsidR="0090426F" w:rsidRPr="004F683A" w14:paraId="61E2F7C7" w14:textId="4D8CF7BA" w:rsidTr="0090426F">
        <w:trPr>
          <w:jc w:val="center"/>
        </w:trPr>
        <w:tc>
          <w:tcPr>
            <w:tcW w:w="1276" w:type="dxa"/>
            <w:vMerge/>
          </w:tcPr>
          <w:p w14:paraId="5DEC5AFF" w14:textId="77777777" w:rsidR="0090426F" w:rsidRPr="004F683A" w:rsidRDefault="0090426F" w:rsidP="00351D50">
            <w:pPr>
              <w:spacing w:line="360" w:lineRule="auto"/>
              <w:rPr>
                <w:sz w:val="20"/>
              </w:rPr>
            </w:pPr>
          </w:p>
        </w:tc>
        <w:tc>
          <w:tcPr>
            <w:tcW w:w="1418" w:type="dxa"/>
            <w:vMerge/>
            <w:vAlign w:val="center"/>
          </w:tcPr>
          <w:p w14:paraId="4F6BD0B6" w14:textId="77777777" w:rsidR="0090426F" w:rsidRPr="004F683A" w:rsidRDefault="0090426F" w:rsidP="00351D50">
            <w:pPr>
              <w:spacing w:line="360" w:lineRule="auto"/>
              <w:jc w:val="center"/>
              <w:rPr>
                <w:sz w:val="20"/>
              </w:rPr>
            </w:pPr>
          </w:p>
        </w:tc>
        <w:tc>
          <w:tcPr>
            <w:tcW w:w="992" w:type="dxa"/>
          </w:tcPr>
          <w:p w14:paraId="7632C6E2" w14:textId="5F7814A8" w:rsidR="0090426F" w:rsidRPr="004F683A" w:rsidRDefault="0090426F" w:rsidP="00351D50">
            <w:pPr>
              <w:spacing w:line="360" w:lineRule="auto"/>
              <w:rPr>
                <w:sz w:val="20"/>
              </w:rPr>
            </w:pPr>
            <w:r w:rsidRPr="004F683A">
              <w:rPr>
                <w:sz w:val="20"/>
              </w:rPr>
              <w:t>99%</w:t>
            </w:r>
          </w:p>
        </w:tc>
        <w:tc>
          <w:tcPr>
            <w:tcW w:w="1276" w:type="dxa"/>
          </w:tcPr>
          <w:p w14:paraId="1504B41B" w14:textId="74E612FC" w:rsidR="0090426F" w:rsidRPr="004F683A" w:rsidRDefault="0090426F" w:rsidP="00351D50">
            <w:pPr>
              <w:spacing w:line="360" w:lineRule="auto"/>
              <w:rPr>
                <w:sz w:val="20"/>
              </w:rPr>
            </w:pPr>
            <w:r>
              <w:rPr>
                <w:rFonts w:hint="eastAsia"/>
                <w:sz w:val="20"/>
              </w:rPr>
              <w:t>2</w:t>
            </w:r>
            <w:r>
              <w:rPr>
                <w:sz w:val="20"/>
              </w:rPr>
              <w:t>2</w:t>
            </w:r>
          </w:p>
        </w:tc>
        <w:tc>
          <w:tcPr>
            <w:tcW w:w="1134" w:type="dxa"/>
          </w:tcPr>
          <w:p w14:paraId="707E27C7" w14:textId="4380DE3C" w:rsidR="0090426F" w:rsidRPr="004F683A" w:rsidRDefault="0090426F" w:rsidP="00351D50">
            <w:pPr>
              <w:spacing w:line="360" w:lineRule="auto"/>
              <w:rPr>
                <w:sz w:val="20"/>
              </w:rPr>
            </w:pPr>
            <w:r w:rsidRPr="00846E20">
              <w:rPr>
                <w:sz w:val="20"/>
              </w:rPr>
              <w:t>0.02872</w:t>
            </w:r>
            <w:r>
              <w:rPr>
                <w:sz w:val="20"/>
              </w:rPr>
              <w:t>1</w:t>
            </w:r>
          </w:p>
        </w:tc>
        <w:tc>
          <w:tcPr>
            <w:tcW w:w="1275" w:type="dxa"/>
          </w:tcPr>
          <w:p w14:paraId="32C8F16F" w14:textId="49A36559" w:rsidR="0090426F" w:rsidRPr="004F683A" w:rsidRDefault="0090426F" w:rsidP="00351D50">
            <w:pPr>
              <w:spacing w:line="360" w:lineRule="auto"/>
              <w:rPr>
                <w:sz w:val="20"/>
              </w:rPr>
            </w:pPr>
            <w:r w:rsidRPr="00846E20">
              <w:rPr>
                <w:sz w:val="20"/>
              </w:rPr>
              <w:t>18.01423</w:t>
            </w:r>
            <w:r>
              <w:rPr>
                <w:sz w:val="20"/>
              </w:rPr>
              <w:t>2</w:t>
            </w:r>
          </w:p>
        </w:tc>
      </w:tr>
      <w:tr w:rsidR="0090426F" w:rsidRPr="004F683A" w14:paraId="617E0C70" w14:textId="41B1C579" w:rsidTr="0090426F">
        <w:trPr>
          <w:jc w:val="center"/>
        </w:trPr>
        <w:tc>
          <w:tcPr>
            <w:tcW w:w="1276" w:type="dxa"/>
            <w:vMerge/>
          </w:tcPr>
          <w:p w14:paraId="40A3DE32" w14:textId="77777777" w:rsidR="0090426F" w:rsidRPr="004F683A" w:rsidRDefault="0090426F" w:rsidP="00351D50">
            <w:pPr>
              <w:spacing w:line="360" w:lineRule="auto"/>
              <w:rPr>
                <w:sz w:val="20"/>
              </w:rPr>
            </w:pPr>
          </w:p>
        </w:tc>
        <w:tc>
          <w:tcPr>
            <w:tcW w:w="1418" w:type="dxa"/>
            <w:vMerge w:val="restart"/>
            <w:vAlign w:val="center"/>
          </w:tcPr>
          <w:p w14:paraId="698FFC0E" w14:textId="24BA0309" w:rsidR="0090426F" w:rsidRPr="004F683A" w:rsidRDefault="0090426F" w:rsidP="00351D50">
            <w:pPr>
              <w:spacing w:line="360" w:lineRule="auto"/>
              <w:jc w:val="center"/>
              <w:rPr>
                <w:sz w:val="20"/>
              </w:rPr>
            </w:pPr>
            <w:r w:rsidRPr="004F683A">
              <w:rPr>
                <w:rFonts w:hint="eastAsia"/>
                <w:sz w:val="20"/>
              </w:rPr>
              <w:t>分位数回归森林</w:t>
            </w:r>
          </w:p>
        </w:tc>
        <w:tc>
          <w:tcPr>
            <w:tcW w:w="992" w:type="dxa"/>
          </w:tcPr>
          <w:p w14:paraId="53C58166" w14:textId="1CBD6433" w:rsidR="0090426F" w:rsidRPr="004F683A" w:rsidRDefault="0090426F" w:rsidP="00351D50">
            <w:pPr>
              <w:spacing w:line="360" w:lineRule="auto"/>
              <w:rPr>
                <w:sz w:val="20"/>
              </w:rPr>
            </w:pPr>
            <w:r w:rsidRPr="004F683A">
              <w:rPr>
                <w:sz w:val="20"/>
              </w:rPr>
              <w:t>90%</w:t>
            </w:r>
          </w:p>
        </w:tc>
        <w:tc>
          <w:tcPr>
            <w:tcW w:w="1276" w:type="dxa"/>
          </w:tcPr>
          <w:p w14:paraId="5B01F780" w14:textId="29F4A0FE" w:rsidR="0090426F" w:rsidRPr="004F683A" w:rsidRDefault="0090426F" w:rsidP="00351D50">
            <w:pPr>
              <w:spacing w:line="360" w:lineRule="auto"/>
              <w:rPr>
                <w:sz w:val="20"/>
              </w:rPr>
            </w:pPr>
            <w:r>
              <w:rPr>
                <w:rFonts w:hint="eastAsia"/>
                <w:sz w:val="20"/>
              </w:rPr>
              <w:t>5</w:t>
            </w:r>
            <w:r>
              <w:rPr>
                <w:sz w:val="20"/>
              </w:rPr>
              <w:t>3</w:t>
            </w:r>
          </w:p>
        </w:tc>
        <w:tc>
          <w:tcPr>
            <w:tcW w:w="1134" w:type="dxa"/>
          </w:tcPr>
          <w:p w14:paraId="7580D458" w14:textId="64BED1D5" w:rsidR="0090426F" w:rsidRPr="004F683A" w:rsidRDefault="0090426F" w:rsidP="00351D50">
            <w:pPr>
              <w:spacing w:line="360" w:lineRule="auto"/>
              <w:rPr>
                <w:sz w:val="20"/>
              </w:rPr>
            </w:pPr>
            <w:r w:rsidRPr="0058095E">
              <w:rPr>
                <w:sz w:val="20"/>
              </w:rPr>
              <w:t>0.40013</w:t>
            </w:r>
            <w:r>
              <w:rPr>
                <w:sz w:val="20"/>
              </w:rPr>
              <w:t>3</w:t>
            </w:r>
          </w:p>
        </w:tc>
        <w:tc>
          <w:tcPr>
            <w:tcW w:w="1275" w:type="dxa"/>
          </w:tcPr>
          <w:p w14:paraId="6A5F34EB" w14:textId="635916F8" w:rsidR="0090426F" w:rsidRPr="004F683A" w:rsidRDefault="0090426F" w:rsidP="00351D50">
            <w:pPr>
              <w:spacing w:line="360" w:lineRule="auto"/>
              <w:rPr>
                <w:sz w:val="20"/>
              </w:rPr>
            </w:pPr>
            <w:r w:rsidRPr="0058095E">
              <w:rPr>
                <w:sz w:val="20"/>
              </w:rPr>
              <w:t>8.958479</w:t>
            </w:r>
          </w:p>
        </w:tc>
      </w:tr>
      <w:tr w:rsidR="0090426F" w:rsidRPr="004F683A" w14:paraId="49DEBC44" w14:textId="5E84EAD4" w:rsidTr="0090426F">
        <w:trPr>
          <w:jc w:val="center"/>
        </w:trPr>
        <w:tc>
          <w:tcPr>
            <w:tcW w:w="1276" w:type="dxa"/>
            <w:vMerge/>
          </w:tcPr>
          <w:p w14:paraId="3CF5B620" w14:textId="77777777" w:rsidR="0090426F" w:rsidRPr="004F683A" w:rsidRDefault="0090426F" w:rsidP="00D77531">
            <w:pPr>
              <w:spacing w:line="360" w:lineRule="auto"/>
              <w:rPr>
                <w:sz w:val="20"/>
              </w:rPr>
            </w:pPr>
          </w:p>
        </w:tc>
        <w:tc>
          <w:tcPr>
            <w:tcW w:w="1418" w:type="dxa"/>
            <w:vMerge/>
            <w:vAlign w:val="center"/>
          </w:tcPr>
          <w:p w14:paraId="3958D034" w14:textId="77777777" w:rsidR="0090426F" w:rsidRPr="004F683A" w:rsidRDefault="0090426F" w:rsidP="00D77531">
            <w:pPr>
              <w:spacing w:line="360" w:lineRule="auto"/>
              <w:jc w:val="center"/>
              <w:rPr>
                <w:sz w:val="20"/>
              </w:rPr>
            </w:pPr>
          </w:p>
        </w:tc>
        <w:tc>
          <w:tcPr>
            <w:tcW w:w="992" w:type="dxa"/>
          </w:tcPr>
          <w:p w14:paraId="1F3827EB" w14:textId="28B9B2F9" w:rsidR="0090426F" w:rsidRPr="004F683A" w:rsidRDefault="0090426F" w:rsidP="00D77531">
            <w:pPr>
              <w:spacing w:line="360" w:lineRule="auto"/>
              <w:rPr>
                <w:sz w:val="20"/>
              </w:rPr>
            </w:pPr>
            <w:r w:rsidRPr="004F683A">
              <w:rPr>
                <w:sz w:val="20"/>
              </w:rPr>
              <w:t>95%</w:t>
            </w:r>
          </w:p>
        </w:tc>
        <w:tc>
          <w:tcPr>
            <w:tcW w:w="1276" w:type="dxa"/>
          </w:tcPr>
          <w:p w14:paraId="486031B8" w14:textId="72A9984E" w:rsidR="0090426F" w:rsidRPr="004F683A" w:rsidRDefault="0090426F" w:rsidP="00D77531">
            <w:pPr>
              <w:spacing w:line="360" w:lineRule="auto"/>
              <w:rPr>
                <w:sz w:val="20"/>
              </w:rPr>
            </w:pPr>
            <w:r>
              <w:rPr>
                <w:rFonts w:hint="eastAsia"/>
                <w:sz w:val="20"/>
              </w:rPr>
              <w:t>2</w:t>
            </w:r>
            <w:r>
              <w:rPr>
                <w:sz w:val="20"/>
              </w:rPr>
              <w:t>8</w:t>
            </w:r>
          </w:p>
        </w:tc>
        <w:tc>
          <w:tcPr>
            <w:tcW w:w="1134" w:type="dxa"/>
          </w:tcPr>
          <w:p w14:paraId="2D604765" w14:textId="28ED4B31" w:rsidR="0090426F" w:rsidRPr="004F683A" w:rsidRDefault="0090426F" w:rsidP="00D77531">
            <w:pPr>
              <w:spacing w:line="360" w:lineRule="auto"/>
              <w:rPr>
                <w:sz w:val="20"/>
              </w:rPr>
            </w:pPr>
            <w:r w:rsidRPr="0058095E">
              <w:rPr>
                <w:sz w:val="20"/>
              </w:rPr>
              <w:t>0.03655</w:t>
            </w:r>
            <w:r>
              <w:rPr>
                <w:sz w:val="20"/>
              </w:rPr>
              <w:t>4</w:t>
            </w:r>
          </w:p>
        </w:tc>
        <w:tc>
          <w:tcPr>
            <w:tcW w:w="1275" w:type="dxa"/>
          </w:tcPr>
          <w:p w14:paraId="619FC894" w14:textId="6BD31350" w:rsidR="0090426F" w:rsidRPr="004F683A" w:rsidRDefault="0090426F" w:rsidP="00D77531">
            <w:pPr>
              <w:spacing w:line="360" w:lineRule="auto"/>
              <w:rPr>
                <w:sz w:val="20"/>
              </w:rPr>
            </w:pPr>
            <w:r w:rsidRPr="0058095E">
              <w:rPr>
                <w:sz w:val="20"/>
              </w:rPr>
              <w:t>3.203363</w:t>
            </w:r>
          </w:p>
        </w:tc>
      </w:tr>
      <w:tr w:rsidR="0090426F" w:rsidRPr="004F683A" w14:paraId="18E033F1" w14:textId="0A531C70" w:rsidTr="0090426F">
        <w:trPr>
          <w:jc w:val="center"/>
        </w:trPr>
        <w:tc>
          <w:tcPr>
            <w:tcW w:w="1276" w:type="dxa"/>
            <w:vMerge/>
          </w:tcPr>
          <w:p w14:paraId="4674EA17" w14:textId="77777777" w:rsidR="0090426F" w:rsidRPr="004F683A" w:rsidRDefault="0090426F" w:rsidP="00D77531">
            <w:pPr>
              <w:spacing w:line="360" w:lineRule="auto"/>
              <w:rPr>
                <w:sz w:val="20"/>
              </w:rPr>
            </w:pPr>
          </w:p>
        </w:tc>
        <w:tc>
          <w:tcPr>
            <w:tcW w:w="1418" w:type="dxa"/>
            <w:vMerge/>
            <w:vAlign w:val="center"/>
          </w:tcPr>
          <w:p w14:paraId="0E4555B1" w14:textId="77777777" w:rsidR="0090426F" w:rsidRPr="004F683A" w:rsidRDefault="0090426F" w:rsidP="00D77531">
            <w:pPr>
              <w:spacing w:line="360" w:lineRule="auto"/>
              <w:jc w:val="center"/>
              <w:rPr>
                <w:sz w:val="20"/>
              </w:rPr>
            </w:pPr>
          </w:p>
        </w:tc>
        <w:tc>
          <w:tcPr>
            <w:tcW w:w="992" w:type="dxa"/>
          </w:tcPr>
          <w:p w14:paraId="14F518E8" w14:textId="7713C801" w:rsidR="0090426F" w:rsidRPr="004F683A" w:rsidRDefault="0090426F" w:rsidP="00D77531">
            <w:pPr>
              <w:spacing w:line="360" w:lineRule="auto"/>
              <w:rPr>
                <w:sz w:val="20"/>
              </w:rPr>
            </w:pPr>
            <w:r w:rsidRPr="004F683A">
              <w:rPr>
                <w:sz w:val="20"/>
              </w:rPr>
              <w:t>99%</w:t>
            </w:r>
          </w:p>
        </w:tc>
        <w:tc>
          <w:tcPr>
            <w:tcW w:w="1276" w:type="dxa"/>
          </w:tcPr>
          <w:p w14:paraId="19C93933" w14:textId="3F694106" w:rsidR="0090426F" w:rsidRPr="004F683A" w:rsidRDefault="0090426F" w:rsidP="00D77531">
            <w:pPr>
              <w:spacing w:line="360" w:lineRule="auto"/>
              <w:rPr>
                <w:sz w:val="20"/>
              </w:rPr>
            </w:pPr>
            <w:r>
              <w:rPr>
                <w:rFonts w:hint="eastAsia"/>
                <w:sz w:val="20"/>
              </w:rPr>
              <w:t>1</w:t>
            </w:r>
            <w:r>
              <w:rPr>
                <w:sz w:val="20"/>
              </w:rPr>
              <w:t>5</w:t>
            </w:r>
          </w:p>
        </w:tc>
        <w:tc>
          <w:tcPr>
            <w:tcW w:w="1134" w:type="dxa"/>
          </w:tcPr>
          <w:p w14:paraId="57A426DA" w14:textId="326A5DD5" w:rsidR="0090426F" w:rsidRPr="004F683A" w:rsidRDefault="0090426F" w:rsidP="00D77531">
            <w:pPr>
              <w:spacing w:line="360" w:lineRule="auto"/>
              <w:rPr>
                <w:sz w:val="20"/>
              </w:rPr>
            </w:pPr>
            <w:r w:rsidRPr="0058095E">
              <w:rPr>
                <w:sz w:val="20"/>
              </w:rPr>
              <w:t>0.019582</w:t>
            </w:r>
          </w:p>
        </w:tc>
        <w:tc>
          <w:tcPr>
            <w:tcW w:w="1275" w:type="dxa"/>
          </w:tcPr>
          <w:p w14:paraId="4F73646B" w14:textId="47D785F7" w:rsidR="0090426F" w:rsidRPr="004F683A" w:rsidRDefault="0090426F" w:rsidP="00D77531">
            <w:pPr>
              <w:spacing w:line="360" w:lineRule="auto"/>
              <w:rPr>
                <w:sz w:val="20"/>
              </w:rPr>
            </w:pPr>
            <w:r w:rsidRPr="0058095E">
              <w:rPr>
                <w:sz w:val="20"/>
              </w:rPr>
              <w:t>5.55242</w:t>
            </w:r>
            <w:r>
              <w:rPr>
                <w:sz w:val="20"/>
              </w:rPr>
              <w:t>1</w:t>
            </w:r>
          </w:p>
        </w:tc>
      </w:tr>
      <w:tr w:rsidR="0090426F" w:rsidRPr="004F683A" w14:paraId="135091F2" w14:textId="2EBF74B5" w:rsidTr="0090426F">
        <w:trPr>
          <w:jc w:val="center"/>
        </w:trPr>
        <w:tc>
          <w:tcPr>
            <w:tcW w:w="1276" w:type="dxa"/>
            <w:vMerge/>
          </w:tcPr>
          <w:p w14:paraId="27235E88" w14:textId="77777777" w:rsidR="0090426F" w:rsidRPr="004F683A" w:rsidRDefault="0090426F" w:rsidP="00D77531">
            <w:pPr>
              <w:spacing w:line="360" w:lineRule="auto"/>
              <w:rPr>
                <w:sz w:val="20"/>
              </w:rPr>
            </w:pPr>
          </w:p>
        </w:tc>
        <w:tc>
          <w:tcPr>
            <w:tcW w:w="1418" w:type="dxa"/>
            <w:vMerge w:val="restart"/>
            <w:vAlign w:val="center"/>
          </w:tcPr>
          <w:p w14:paraId="12EE5CC1" w14:textId="60845D49" w:rsidR="0090426F" w:rsidRPr="004F683A" w:rsidRDefault="0090426F" w:rsidP="00D77531">
            <w:pPr>
              <w:spacing w:line="360" w:lineRule="auto"/>
              <w:jc w:val="center"/>
              <w:rPr>
                <w:sz w:val="20"/>
              </w:rPr>
            </w:pPr>
            <w:r w:rsidRPr="004F683A">
              <w:rPr>
                <w:rFonts w:hint="eastAsia"/>
                <w:sz w:val="20"/>
              </w:rPr>
              <w:t>E</w:t>
            </w:r>
            <w:r w:rsidRPr="004F683A">
              <w:rPr>
                <w:sz w:val="20"/>
              </w:rPr>
              <w:t>MD-QRF</w:t>
            </w:r>
            <w:r w:rsidRPr="004F683A">
              <w:rPr>
                <w:rFonts w:hint="eastAsia"/>
                <w:sz w:val="20"/>
              </w:rPr>
              <w:t>模型</w:t>
            </w:r>
          </w:p>
        </w:tc>
        <w:tc>
          <w:tcPr>
            <w:tcW w:w="992" w:type="dxa"/>
          </w:tcPr>
          <w:p w14:paraId="5D690751" w14:textId="4CECCE7D" w:rsidR="0090426F" w:rsidRPr="004F683A" w:rsidRDefault="0090426F" w:rsidP="00D77531">
            <w:pPr>
              <w:spacing w:line="360" w:lineRule="auto"/>
              <w:rPr>
                <w:sz w:val="20"/>
              </w:rPr>
            </w:pPr>
            <w:r w:rsidRPr="004F683A">
              <w:rPr>
                <w:sz w:val="20"/>
              </w:rPr>
              <w:t>90%</w:t>
            </w:r>
          </w:p>
        </w:tc>
        <w:tc>
          <w:tcPr>
            <w:tcW w:w="1276" w:type="dxa"/>
          </w:tcPr>
          <w:p w14:paraId="214A98E7" w14:textId="48F93278" w:rsidR="0090426F" w:rsidRPr="004F683A" w:rsidRDefault="0090426F" w:rsidP="00D77531">
            <w:pPr>
              <w:spacing w:line="360" w:lineRule="auto"/>
              <w:rPr>
                <w:sz w:val="20"/>
              </w:rPr>
            </w:pPr>
            <w:r>
              <w:rPr>
                <w:rFonts w:hint="eastAsia"/>
                <w:sz w:val="20"/>
              </w:rPr>
              <w:t>6</w:t>
            </w:r>
            <w:r>
              <w:rPr>
                <w:sz w:val="20"/>
              </w:rPr>
              <w:t>8</w:t>
            </w:r>
          </w:p>
        </w:tc>
        <w:tc>
          <w:tcPr>
            <w:tcW w:w="1134" w:type="dxa"/>
          </w:tcPr>
          <w:p w14:paraId="45D88DAA" w14:textId="245ECE18" w:rsidR="0090426F" w:rsidRPr="004F683A" w:rsidRDefault="0090426F" w:rsidP="00D77531">
            <w:pPr>
              <w:spacing w:line="360" w:lineRule="auto"/>
              <w:rPr>
                <w:sz w:val="20"/>
              </w:rPr>
            </w:pPr>
            <w:r>
              <w:rPr>
                <w:rFonts w:hint="eastAsia"/>
                <w:sz w:val="20"/>
              </w:rPr>
              <w:t>0</w:t>
            </w:r>
            <w:r>
              <w:rPr>
                <w:sz w:val="20"/>
              </w:rPr>
              <w:t>.088773</w:t>
            </w:r>
          </w:p>
        </w:tc>
        <w:tc>
          <w:tcPr>
            <w:tcW w:w="1275" w:type="dxa"/>
          </w:tcPr>
          <w:p w14:paraId="1FBF91FE" w14:textId="162BEC95" w:rsidR="0090426F" w:rsidRPr="004F683A" w:rsidRDefault="0090426F" w:rsidP="00D77531">
            <w:pPr>
              <w:spacing w:line="360" w:lineRule="auto"/>
              <w:rPr>
                <w:sz w:val="20"/>
              </w:rPr>
            </w:pPr>
            <w:r>
              <w:rPr>
                <w:rFonts w:hint="eastAsia"/>
                <w:sz w:val="20"/>
              </w:rPr>
              <w:t>1</w:t>
            </w:r>
            <w:r>
              <w:rPr>
                <w:sz w:val="20"/>
              </w:rPr>
              <w:t>.110684</w:t>
            </w:r>
          </w:p>
        </w:tc>
      </w:tr>
      <w:tr w:rsidR="0090426F" w:rsidRPr="004F683A" w14:paraId="37652F90" w14:textId="011F1BB0" w:rsidTr="0090426F">
        <w:trPr>
          <w:jc w:val="center"/>
        </w:trPr>
        <w:tc>
          <w:tcPr>
            <w:tcW w:w="1276" w:type="dxa"/>
            <w:vMerge/>
          </w:tcPr>
          <w:p w14:paraId="708236C6" w14:textId="77777777" w:rsidR="0090426F" w:rsidRPr="004F683A" w:rsidRDefault="0090426F" w:rsidP="00D77531">
            <w:pPr>
              <w:spacing w:line="360" w:lineRule="auto"/>
              <w:rPr>
                <w:sz w:val="20"/>
              </w:rPr>
            </w:pPr>
          </w:p>
        </w:tc>
        <w:tc>
          <w:tcPr>
            <w:tcW w:w="1418" w:type="dxa"/>
            <w:vMerge/>
          </w:tcPr>
          <w:p w14:paraId="4E7C2BA3" w14:textId="77777777" w:rsidR="0090426F" w:rsidRPr="004F683A" w:rsidRDefault="0090426F" w:rsidP="00D77531">
            <w:pPr>
              <w:spacing w:line="360" w:lineRule="auto"/>
              <w:rPr>
                <w:sz w:val="20"/>
              </w:rPr>
            </w:pPr>
          </w:p>
        </w:tc>
        <w:tc>
          <w:tcPr>
            <w:tcW w:w="992" w:type="dxa"/>
          </w:tcPr>
          <w:p w14:paraId="0CA2E0AA" w14:textId="33BA82A1" w:rsidR="0090426F" w:rsidRPr="004F683A" w:rsidRDefault="0090426F" w:rsidP="00D77531">
            <w:pPr>
              <w:spacing w:line="360" w:lineRule="auto"/>
              <w:rPr>
                <w:sz w:val="20"/>
              </w:rPr>
            </w:pPr>
            <w:r w:rsidRPr="004F683A">
              <w:rPr>
                <w:sz w:val="20"/>
              </w:rPr>
              <w:t>95%</w:t>
            </w:r>
          </w:p>
        </w:tc>
        <w:tc>
          <w:tcPr>
            <w:tcW w:w="1276" w:type="dxa"/>
          </w:tcPr>
          <w:p w14:paraId="5F918211" w14:textId="1E2A83DC" w:rsidR="0090426F" w:rsidRPr="004F683A" w:rsidRDefault="0090426F" w:rsidP="00D77531">
            <w:pPr>
              <w:spacing w:line="360" w:lineRule="auto"/>
              <w:rPr>
                <w:sz w:val="20"/>
              </w:rPr>
            </w:pPr>
            <w:r>
              <w:rPr>
                <w:rFonts w:hint="eastAsia"/>
                <w:sz w:val="20"/>
              </w:rPr>
              <w:t>3</w:t>
            </w:r>
            <w:r>
              <w:rPr>
                <w:sz w:val="20"/>
              </w:rPr>
              <w:t>9</w:t>
            </w:r>
          </w:p>
        </w:tc>
        <w:tc>
          <w:tcPr>
            <w:tcW w:w="1134" w:type="dxa"/>
          </w:tcPr>
          <w:p w14:paraId="6C37BBBC" w14:textId="1D346ABE" w:rsidR="0090426F" w:rsidRPr="004F683A" w:rsidRDefault="0090426F" w:rsidP="00D77531">
            <w:pPr>
              <w:spacing w:line="360" w:lineRule="auto"/>
              <w:rPr>
                <w:sz w:val="20"/>
              </w:rPr>
            </w:pPr>
            <w:r>
              <w:rPr>
                <w:rFonts w:hint="eastAsia"/>
                <w:sz w:val="20"/>
              </w:rPr>
              <w:t>0</w:t>
            </w:r>
            <w:r>
              <w:rPr>
                <w:sz w:val="20"/>
              </w:rPr>
              <w:t>.050914</w:t>
            </w:r>
          </w:p>
        </w:tc>
        <w:tc>
          <w:tcPr>
            <w:tcW w:w="1275" w:type="dxa"/>
          </w:tcPr>
          <w:p w14:paraId="312A1B47" w14:textId="4AB1EE21" w:rsidR="0090426F" w:rsidRPr="004F683A" w:rsidRDefault="0090426F" w:rsidP="00D77531">
            <w:pPr>
              <w:spacing w:line="360" w:lineRule="auto"/>
              <w:rPr>
                <w:sz w:val="20"/>
              </w:rPr>
            </w:pPr>
            <w:r>
              <w:rPr>
                <w:rFonts w:hint="eastAsia"/>
                <w:sz w:val="20"/>
              </w:rPr>
              <w:t>0</w:t>
            </w:r>
            <w:r>
              <w:rPr>
                <w:sz w:val="20"/>
              </w:rPr>
              <w:t>.013390</w:t>
            </w:r>
          </w:p>
        </w:tc>
      </w:tr>
      <w:tr w:rsidR="0090426F" w:rsidRPr="004F683A" w14:paraId="11E2742D" w14:textId="4184B04D" w:rsidTr="0090426F">
        <w:trPr>
          <w:jc w:val="center"/>
        </w:trPr>
        <w:tc>
          <w:tcPr>
            <w:tcW w:w="1276" w:type="dxa"/>
            <w:vMerge/>
            <w:tcBorders>
              <w:bottom w:val="single" w:sz="4" w:space="0" w:color="auto"/>
            </w:tcBorders>
          </w:tcPr>
          <w:p w14:paraId="0E24A51A" w14:textId="77777777" w:rsidR="0090426F" w:rsidRPr="004F683A" w:rsidRDefault="0090426F" w:rsidP="00D77531">
            <w:pPr>
              <w:spacing w:line="360" w:lineRule="auto"/>
              <w:rPr>
                <w:sz w:val="20"/>
              </w:rPr>
            </w:pPr>
          </w:p>
        </w:tc>
        <w:tc>
          <w:tcPr>
            <w:tcW w:w="1418" w:type="dxa"/>
            <w:vMerge/>
            <w:tcBorders>
              <w:bottom w:val="single" w:sz="4" w:space="0" w:color="auto"/>
            </w:tcBorders>
          </w:tcPr>
          <w:p w14:paraId="2EDE8B92" w14:textId="77777777" w:rsidR="0090426F" w:rsidRPr="004F683A" w:rsidRDefault="0090426F" w:rsidP="00D77531">
            <w:pPr>
              <w:spacing w:line="360" w:lineRule="auto"/>
              <w:rPr>
                <w:sz w:val="20"/>
              </w:rPr>
            </w:pPr>
          </w:p>
        </w:tc>
        <w:tc>
          <w:tcPr>
            <w:tcW w:w="992" w:type="dxa"/>
            <w:tcBorders>
              <w:bottom w:val="single" w:sz="4" w:space="0" w:color="auto"/>
            </w:tcBorders>
          </w:tcPr>
          <w:p w14:paraId="2A9D3190" w14:textId="15321F93" w:rsidR="0090426F" w:rsidRPr="004F683A" w:rsidRDefault="0090426F" w:rsidP="00D77531">
            <w:pPr>
              <w:spacing w:line="360" w:lineRule="auto"/>
              <w:rPr>
                <w:sz w:val="20"/>
              </w:rPr>
            </w:pPr>
            <w:r w:rsidRPr="004F683A">
              <w:rPr>
                <w:sz w:val="20"/>
              </w:rPr>
              <w:t>99%</w:t>
            </w:r>
          </w:p>
        </w:tc>
        <w:tc>
          <w:tcPr>
            <w:tcW w:w="1276" w:type="dxa"/>
            <w:tcBorders>
              <w:bottom w:val="single" w:sz="4" w:space="0" w:color="auto"/>
            </w:tcBorders>
          </w:tcPr>
          <w:p w14:paraId="6B832CC3" w14:textId="11B14EC8" w:rsidR="0090426F" w:rsidRPr="004F683A" w:rsidRDefault="0090426F" w:rsidP="00D77531">
            <w:pPr>
              <w:spacing w:line="360" w:lineRule="auto"/>
              <w:rPr>
                <w:sz w:val="20"/>
              </w:rPr>
            </w:pPr>
            <w:r>
              <w:rPr>
                <w:rFonts w:hint="eastAsia"/>
                <w:sz w:val="20"/>
              </w:rPr>
              <w:t>1</w:t>
            </w:r>
            <w:r>
              <w:rPr>
                <w:sz w:val="20"/>
              </w:rPr>
              <w:t>0</w:t>
            </w:r>
          </w:p>
        </w:tc>
        <w:tc>
          <w:tcPr>
            <w:tcW w:w="1134" w:type="dxa"/>
            <w:tcBorders>
              <w:bottom w:val="single" w:sz="4" w:space="0" w:color="auto"/>
            </w:tcBorders>
          </w:tcPr>
          <w:p w14:paraId="225931AC" w14:textId="5630F33E" w:rsidR="0090426F" w:rsidRPr="004F683A" w:rsidRDefault="0090426F" w:rsidP="00D77531">
            <w:pPr>
              <w:spacing w:line="360" w:lineRule="auto"/>
              <w:rPr>
                <w:sz w:val="20"/>
              </w:rPr>
            </w:pPr>
            <w:r>
              <w:rPr>
                <w:rFonts w:hint="eastAsia"/>
                <w:sz w:val="20"/>
              </w:rPr>
              <w:t>0</w:t>
            </w:r>
            <w:r>
              <w:rPr>
                <w:sz w:val="20"/>
              </w:rPr>
              <w:t>.013055</w:t>
            </w:r>
          </w:p>
        </w:tc>
        <w:tc>
          <w:tcPr>
            <w:tcW w:w="1275" w:type="dxa"/>
            <w:tcBorders>
              <w:bottom w:val="single" w:sz="4" w:space="0" w:color="auto"/>
            </w:tcBorders>
          </w:tcPr>
          <w:p w14:paraId="52D35EA3" w14:textId="5A611EC4" w:rsidR="0090426F" w:rsidRPr="004F683A" w:rsidRDefault="0090426F" w:rsidP="00D77531">
            <w:pPr>
              <w:spacing w:line="360" w:lineRule="auto"/>
              <w:rPr>
                <w:sz w:val="20"/>
              </w:rPr>
            </w:pPr>
            <w:r>
              <w:rPr>
                <w:rFonts w:hint="eastAsia"/>
                <w:sz w:val="20"/>
              </w:rPr>
              <w:t>0</w:t>
            </w:r>
            <w:r>
              <w:rPr>
                <w:sz w:val="20"/>
              </w:rPr>
              <w:t>.658601</w:t>
            </w:r>
          </w:p>
        </w:tc>
      </w:tr>
      <w:bookmarkEnd w:id="2"/>
    </w:tbl>
    <w:p w14:paraId="64D3C90C" w14:textId="77777777" w:rsidR="001F7B47" w:rsidRPr="004F683A" w:rsidRDefault="001F7B47" w:rsidP="00EE3111">
      <w:pPr>
        <w:spacing w:line="360" w:lineRule="auto"/>
        <w:rPr>
          <w:sz w:val="20"/>
        </w:rPr>
      </w:pPr>
    </w:p>
    <w:p w14:paraId="6F7A4713" w14:textId="52D436E7" w:rsidR="00674487" w:rsidRPr="004F683A" w:rsidRDefault="00674487" w:rsidP="00D77531">
      <w:pPr>
        <w:spacing w:line="360" w:lineRule="auto"/>
        <w:jc w:val="left"/>
        <w:rPr>
          <w:b/>
          <w:sz w:val="22"/>
        </w:rPr>
      </w:pPr>
      <w:r w:rsidRPr="004F683A">
        <w:rPr>
          <w:rFonts w:hint="eastAsia"/>
          <w:b/>
          <w:sz w:val="22"/>
        </w:rPr>
        <w:t>5</w:t>
      </w:r>
      <w:r w:rsidRPr="004F683A">
        <w:rPr>
          <w:b/>
          <w:sz w:val="22"/>
        </w:rPr>
        <w:t>.</w:t>
      </w:r>
      <w:r w:rsidRPr="004F683A">
        <w:rPr>
          <w:rFonts w:hint="eastAsia"/>
          <w:b/>
          <w:sz w:val="22"/>
        </w:rPr>
        <w:t>结论</w:t>
      </w:r>
    </w:p>
    <w:p w14:paraId="16B60E9F" w14:textId="2AA06ACD" w:rsidR="004F683A" w:rsidRPr="002C5A83" w:rsidRDefault="003624ED" w:rsidP="002C5A83">
      <w:pPr>
        <w:spacing w:line="360" w:lineRule="auto"/>
        <w:ind w:firstLine="420"/>
        <w:jc w:val="left"/>
        <w:rPr>
          <w:sz w:val="20"/>
        </w:rPr>
      </w:pPr>
      <w:r w:rsidRPr="004F683A">
        <w:rPr>
          <w:rFonts w:hint="eastAsia"/>
          <w:sz w:val="20"/>
        </w:rPr>
        <w:t>本文通过分位数回归，分位数回归森林和</w:t>
      </w:r>
      <w:r w:rsidRPr="004F683A">
        <w:rPr>
          <w:sz w:val="20"/>
        </w:rPr>
        <w:t>EMD-QRF</w:t>
      </w:r>
      <w:r w:rsidRPr="004F683A">
        <w:rPr>
          <w:rFonts w:hint="eastAsia"/>
          <w:sz w:val="20"/>
        </w:rPr>
        <w:t>三个模型对华夏全球精选</w:t>
      </w:r>
      <w:r w:rsidRPr="004F683A">
        <w:rPr>
          <w:rFonts w:hint="eastAsia"/>
          <w:sz w:val="20"/>
        </w:rPr>
        <w:t>Q</w:t>
      </w:r>
      <w:r w:rsidRPr="004F683A">
        <w:rPr>
          <w:sz w:val="20"/>
        </w:rPr>
        <w:t>DII</w:t>
      </w:r>
      <w:r w:rsidRPr="004F683A">
        <w:rPr>
          <w:rFonts w:hint="eastAsia"/>
          <w:sz w:val="20"/>
        </w:rPr>
        <w:t>基金的历史收益率进行</w:t>
      </w:r>
      <w:proofErr w:type="spellStart"/>
      <w:r w:rsidRPr="004F683A">
        <w:rPr>
          <w:rFonts w:hint="eastAsia"/>
          <w:sz w:val="20"/>
        </w:rPr>
        <w:t>VaR</w:t>
      </w:r>
      <w:proofErr w:type="spellEnd"/>
      <w:r w:rsidRPr="004F683A">
        <w:rPr>
          <w:rFonts w:hint="eastAsia"/>
          <w:sz w:val="20"/>
        </w:rPr>
        <w:t>风险度量，并且进行了对比研究。实证结果表明，</w:t>
      </w:r>
      <w:r w:rsidRPr="004F683A">
        <w:rPr>
          <w:rFonts w:hint="eastAsia"/>
          <w:sz w:val="20"/>
        </w:rPr>
        <w:t>E</w:t>
      </w:r>
      <w:r w:rsidRPr="004F683A">
        <w:rPr>
          <w:sz w:val="20"/>
        </w:rPr>
        <w:t>MD-QDII</w:t>
      </w:r>
      <w:r w:rsidRPr="004F683A">
        <w:rPr>
          <w:rFonts w:hint="eastAsia"/>
          <w:sz w:val="20"/>
        </w:rPr>
        <w:t>模型能有效给出</w:t>
      </w:r>
      <w:proofErr w:type="spellStart"/>
      <w:r w:rsidRPr="004F683A">
        <w:rPr>
          <w:rFonts w:hint="eastAsia"/>
          <w:sz w:val="20"/>
        </w:rPr>
        <w:t>VaR</w:t>
      </w:r>
      <w:proofErr w:type="spellEnd"/>
      <w:r w:rsidRPr="004F683A">
        <w:rPr>
          <w:rFonts w:hint="eastAsia"/>
          <w:sz w:val="20"/>
        </w:rPr>
        <w:t>风险测度估计</w:t>
      </w:r>
      <w:r w:rsidR="002C5A83">
        <w:rPr>
          <w:rFonts w:hint="eastAsia"/>
          <w:sz w:val="20"/>
        </w:rPr>
        <w:t>，且具有很好的泛化能力。</w:t>
      </w:r>
      <w:r w:rsidRPr="004F683A">
        <w:rPr>
          <w:rFonts w:hint="eastAsia"/>
          <w:sz w:val="20"/>
        </w:rPr>
        <w:t>基于</w:t>
      </w:r>
      <w:r w:rsidRPr="004F683A">
        <w:rPr>
          <w:rFonts w:hint="eastAsia"/>
          <w:sz w:val="20"/>
        </w:rPr>
        <w:t>E</w:t>
      </w:r>
      <w:r w:rsidRPr="004F683A">
        <w:rPr>
          <w:sz w:val="20"/>
        </w:rPr>
        <w:t>MD-QDII</w:t>
      </w:r>
      <w:r w:rsidRPr="004F683A">
        <w:rPr>
          <w:rFonts w:hint="eastAsia"/>
          <w:sz w:val="20"/>
        </w:rPr>
        <w:t>的</w:t>
      </w:r>
      <w:proofErr w:type="spellStart"/>
      <w:r w:rsidRPr="004F683A">
        <w:rPr>
          <w:rFonts w:hint="eastAsia"/>
          <w:sz w:val="20"/>
        </w:rPr>
        <w:t>VaR</w:t>
      </w:r>
      <w:proofErr w:type="spellEnd"/>
      <w:r w:rsidRPr="004F683A">
        <w:rPr>
          <w:rFonts w:hint="eastAsia"/>
          <w:sz w:val="20"/>
        </w:rPr>
        <w:t>模型可以较好</w:t>
      </w:r>
      <w:r w:rsidR="009967A4">
        <w:rPr>
          <w:rFonts w:hint="eastAsia"/>
          <w:sz w:val="20"/>
        </w:rPr>
        <w:t>、稳健</w:t>
      </w:r>
      <w:r w:rsidRPr="004F683A">
        <w:rPr>
          <w:rFonts w:hint="eastAsia"/>
          <w:sz w:val="20"/>
        </w:rPr>
        <w:t>的反映</w:t>
      </w:r>
      <w:r w:rsidRPr="004F683A">
        <w:rPr>
          <w:sz w:val="20"/>
        </w:rPr>
        <w:t>QDII</w:t>
      </w:r>
      <w:r w:rsidRPr="004F683A">
        <w:rPr>
          <w:rFonts w:hint="eastAsia"/>
          <w:sz w:val="20"/>
        </w:rPr>
        <w:t>基金的市场风险</w:t>
      </w:r>
      <w:r w:rsidR="009967A4">
        <w:rPr>
          <w:rFonts w:hint="eastAsia"/>
          <w:sz w:val="20"/>
        </w:rPr>
        <w:t>。</w:t>
      </w:r>
      <w:r w:rsidR="009967A4" w:rsidRPr="002C5A83">
        <w:rPr>
          <w:rFonts w:hint="eastAsia"/>
          <w:sz w:val="20"/>
        </w:rPr>
        <w:t xml:space="preserve"> </w:t>
      </w:r>
      <w:r w:rsidR="00EE3111">
        <w:rPr>
          <w:rFonts w:hint="eastAsia"/>
          <w:sz w:val="20"/>
        </w:rPr>
        <w:t>“</w:t>
      </w:r>
      <w:r w:rsidR="00EE3111">
        <w:rPr>
          <w:rFonts w:ascii="Arial" w:hAnsi="Arial" w:cs="Arial"/>
          <w:color w:val="333333"/>
          <w:sz w:val="20"/>
          <w:szCs w:val="20"/>
          <w:shd w:val="clear" w:color="auto" w:fill="FFFFFF"/>
        </w:rPr>
        <w:t> </w:t>
      </w:r>
      <w:r w:rsidR="00EE3111">
        <w:rPr>
          <w:rFonts w:ascii="Arial" w:hAnsi="Arial" w:cs="Arial"/>
          <w:color w:val="333333"/>
          <w:sz w:val="20"/>
          <w:szCs w:val="20"/>
          <w:shd w:val="clear" w:color="auto" w:fill="FFFFFF"/>
        </w:rPr>
        <w:t>数据和特征</w:t>
      </w:r>
      <w:r w:rsidR="00EE3111" w:rsidRPr="00B941F9">
        <w:rPr>
          <w:rStyle w:val="ab"/>
          <w:rFonts w:ascii="Arial" w:hAnsi="Arial" w:cs="Arial" w:hint="eastAsia"/>
          <w:i w:val="0"/>
          <w:iCs w:val="0"/>
          <w:color w:val="000000" w:themeColor="text1"/>
          <w:sz w:val="20"/>
          <w:szCs w:val="20"/>
          <w:shd w:val="clear" w:color="auto" w:fill="FFFFFF"/>
        </w:rPr>
        <w:t>决定</w:t>
      </w:r>
      <w:r w:rsidR="00EE3111">
        <w:rPr>
          <w:rFonts w:ascii="Arial" w:hAnsi="Arial" w:cs="Arial"/>
          <w:color w:val="333333"/>
          <w:sz w:val="20"/>
          <w:szCs w:val="20"/>
          <w:shd w:val="clear" w:color="auto" w:fill="FFFFFF"/>
        </w:rPr>
        <w:t>了</w:t>
      </w:r>
      <w:bookmarkStart w:id="3" w:name="_GoBack"/>
      <w:bookmarkEnd w:id="3"/>
      <w:r w:rsidR="00EE3111">
        <w:rPr>
          <w:rFonts w:ascii="Arial" w:hAnsi="Arial" w:cs="Arial"/>
          <w:color w:val="333333"/>
          <w:sz w:val="20"/>
          <w:szCs w:val="20"/>
          <w:shd w:val="clear" w:color="auto" w:fill="FFFFFF"/>
        </w:rPr>
        <w:t>机器学习的上限，而模型和算法只是逼近这</w:t>
      </w:r>
      <w:r w:rsidR="00EE3111">
        <w:rPr>
          <w:rFonts w:ascii="Arial" w:hAnsi="Arial" w:cs="Arial"/>
          <w:color w:val="333333"/>
          <w:sz w:val="20"/>
          <w:szCs w:val="20"/>
          <w:shd w:val="clear" w:color="auto" w:fill="FFFFFF"/>
        </w:rPr>
        <w:lastRenderedPageBreak/>
        <w:t>个上限而已</w:t>
      </w:r>
      <w:r w:rsidR="00EE3111">
        <w:rPr>
          <w:rFonts w:ascii="Arial" w:hAnsi="Arial" w:cs="Arial"/>
          <w:color w:val="333333"/>
          <w:sz w:val="20"/>
          <w:szCs w:val="20"/>
          <w:shd w:val="clear" w:color="auto" w:fill="FFFFFF"/>
        </w:rPr>
        <w:t> </w:t>
      </w:r>
      <w:r w:rsidR="00EE3111">
        <w:rPr>
          <w:rFonts w:hint="eastAsia"/>
          <w:sz w:val="20"/>
        </w:rPr>
        <w:t>”。本文为了说明模型的有效性，没有在特征工程上做文章。在模型的实际应用中，应根据研究的问题和数据选择更好的特征，从而使得在金融资产风险度量上表现出更出色的性能。</w:t>
      </w:r>
    </w:p>
    <w:p w14:paraId="2F5402B8" w14:textId="77777777" w:rsidR="00A743D2" w:rsidRDefault="00A743D2">
      <w:pPr>
        <w:widowControl/>
        <w:jc w:val="left"/>
        <w:rPr>
          <w:b/>
          <w:sz w:val="22"/>
        </w:rPr>
      </w:pPr>
      <w:r>
        <w:rPr>
          <w:b/>
          <w:sz w:val="22"/>
        </w:rPr>
        <w:br w:type="page"/>
      </w:r>
    </w:p>
    <w:p w14:paraId="3D59B93C" w14:textId="6CD7D6B0" w:rsidR="00204E0B" w:rsidRPr="004F683A" w:rsidRDefault="0028674B" w:rsidP="00B2477B">
      <w:pPr>
        <w:jc w:val="left"/>
        <w:rPr>
          <w:b/>
          <w:sz w:val="22"/>
        </w:rPr>
      </w:pPr>
      <w:r w:rsidRPr="004F683A">
        <w:rPr>
          <w:rFonts w:hint="eastAsia"/>
          <w:b/>
          <w:sz w:val="22"/>
        </w:rPr>
        <w:lastRenderedPageBreak/>
        <w:t>参考文献</w:t>
      </w:r>
    </w:p>
    <w:p w14:paraId="3D3620D3" w14:textId="71A83B20" w:rsidR="009910FA" w:rsidRPr="004F683A" w:rsidRDefault="009910FA" w:rsidP="004F683A">
      <w:pPr>
        <w:pStyle w:val="a7"/>
        <w:numPr>
          <w:ilvl w:val="0"/>
          <w:numId w:val="5"/>
        </w:numPr>
        <w:ind w:firstLineChars="0"/>
        <w:jc w:val="left"/>
        <w:rPr>
          <w:sz w:val="20"/>
        </w:rPr>
      </w:pPr>
      <w:bookmarkStart w:id="4" w:name="_Ref9785530"/>
      <w:proofErr w:type="spellStart"/>
      <w:r w:rsidRPr="004F683A">
        <w:rPr>
          <w:sz w:val="20"/>
        </w:rPr>
        <w:t>Koenker</w:t>
      </w:r>
      <w:proofErr w:type="spellEnd"/>
      <w:r w:rsidRPr="004F683A">
        <w:rPr>
          <w:sz w:val="20"/>
        </w:rPr>
        <w:t xml:space="preserve"> </w:t>
      </w:r>
      <w:proofErr w:type="spellStart"/>
      <w:proofErr w:type="gramStart"/>
      <w:r w:rsidRPr="004F683A">
        <w:rPr>
          <w:sz w:val="20"/>
        </w:rPr>
        <w:t>R,Bassett</w:t>
      </w:r>
      <w:proofErr w:type="spellEnd"/>
      <w:proofErr w:type="gramEnd"/>
      <w:r w:rsidRPr="004F683A">
        <w:rPr>
          <w:sz w:val="20"/>
        </w:rPr>
        <w:t xml:space="preserve"> </w:t>
      </w:r>
      <w:proofErr w:type="spellStart"/>
      <w:r w:rsidRPr="004F683A">
        <w:rPr>
          <w:sz w:val="20"/>
        </w:rPr>
        <w:t>G.Regression</w:t>
      </w:r>
      <w:proofErr w:type="spellEnd"/>
      <w:r w:rsidRPr="004F683A">
        <w:rPr>
          <w:sz w:val="20"/>
        </w:rPr>
        <w:t xml:space="preserve"> quantiles[J].Econometrica,1978,46(1):33-50</w:t>
      </w:r>
      <w:bookmarkEnd w:id="4"/>
    </w:p>
    <w:p w14:paraId="16F6AE96" w14:textId="77777777" w:rsidR="004F683A" w:rsidRPr="004F683A" w:rsidRDefault="009910FA" w:rsidP="004F683A">
      <w:pPr>
        <w:pStyle w:val="a7"/>
        <w:numPr>
          <w:ilvl w:val="0"/>
          <w:numId w:val="5"/>
        </w:numPr>
        <w:ind w:firstLineChars="0"/>
        <w:jc w:val="left"/>
        <w:rPr>
          <w:sz w:val="20"/>
        </w:rPr>
      </w:pPr>
      <w:bookmarkStart w:id="5" w:name="_Ref9785566"/>
      <w:r w:rsidRPr="004F683A">
        <w:rPr>
          <w:rFonts w:hint="eastAsia"/>
          <w:sz w:val="20"/>
        </w:rPr>
        <w:t>王新宇</w:t>
      </w:r>
      <w:r w:rsidRPr="004F683A">
        <w:rPr>
          <w:rFonts w:hint="eastAsia"/>
          <w:sz w:val="20"/>
        </w:rPr>
        <w:t xml:space="preserve">, </w:t>
      </w:r>
      <w:r w:rsidRPr="004F683A">
        <w:rPr>
          <w:rFonts w:hint="eastAsia"/>
          <w:sz w:val="20"/>
        </w:rPr>
        <w:t>赵绍娟</w:t>
      </w:r>
      <w:r w:rsidRPr="004F683A">
        <w:rPr>
          <w:rFonts w:hint="eastAsia"/>
          <w:sz w:val="20"/>
        </w:rPr>
        <w:t xml:space="preserve">. </w:t>
      </w:r>
      <w:r w:rsidRPr="004F683A">
        <w:rPr>
          <w:rFonts w:hint="eastAsia"/>
          <w:sz w:val="20"/>
        </w:rPr>
        <w:t>基于分位数回归模型的沪深股</w:t>
      </w:r>
      <w:proofErr w:type="gramStart"/>
      <w:r w:rsidRPr="004F683A">
        <w:rPr>
          <w:rFonts w:hint="eastAsia"/>
          <w:sz w:val="20"/>
        </w:rPr>
        <w:t>市风险</w:t>
      </w:r>
      <w:proofErr w:type="gramEnd"/>
      <w:r w:rsidRPr="004F683A">
        <w:rPr>
          <w:rFonts w:hint="eastAsia"/>
          <w:sz w:val="20"/>
        </w:rPr>
        <w:t>测量研究</w:t>
      </w:r>
      <w:r w:rsidRPr="004F683A">
        <w:rPr>
          <w:rFonts w:hint="eastAsia"/>
          <w:sz w:val="20"/>
        </w:rPr>
        <w:t xml:space="preserve">[J]. </w:t>
      </w:r>
      <w:r w:rsidRPr="004F683A">
        <w:rPr>
          <w:rFonts w:hint="eastAsia"/>
          <w:sz w:val="20"/>
        </w:rPr>
        <w:t>中国矿业大学学报</w:t>
      </w:r>
      <w:r w:rsidRPr="004F683A">
        <w:rPr>
          <w:rFonts w:hint="eastAsia"/>
          <w:sz w:val="20"/>
        </w:rPr>
        <w:t>, 2008, 37(3).</w:t>
      </w:r>
      <w:bookmarkEnd w:id="5"/>
    </w:p>
    <w:p w14:paraId="27F9F0B3" w14:textId="0501A3CC" w:rsidR="004F683A" w:rsidRDefault="009910FA" w:rsidP="004F683A">
      <w:pPr>
        <w:pStyle w:val="a7"/>
        <w:numPr>
          <w:ilvl w:val="0"/>
          <w:numId w:val="5"/>
        </w:numPr>
        <w:ind w:firstLineChars="0"/>
        <w:jc w:val="left"/>
        <w:rPr>
          <w:sz w:val="20"/>
        </w:rPr>
      </w:pPr>
      <w:bookmarkStart w:id="6" w:name="_Ref9785583"/>
      <w:r w:rsidRPr="004F683A">
        <w:rPr>
          <w:rFonts w:hint="eastAsia"/>
          <w:sz w:val="20"/>
        </w:rPr>
        <w:t>李邦国</w:t>
      </w:r>
      <w:r w:rsidRPr="004F683A">
        <w:rPr>
          <w:rFonts w:hint="eastAsia"/>
          <w:sz w:val="20"/>
        </w:rPr>
        <w:t xml:space="preserve">. </w:t>
      </w:r>
      <w:r w:rsidRPr="004F683A">
        <w:rPr>
          <w:rFonts w:hint="eastAsia"/>
          <w:sz w:val="20"/>
        </w:rPr>
        <w:t>基于分位数回归的大豆期货市场的风险分析</w:t>
      </w:r>
      <w:r w:rsidRPr="004F683A">
        <w:rPr>
          <w:rFonts w:hint="eastAsia"/>
          <w:sz w:val="20"/>
        </w:rPr>
        <w:t xml:space="preserve">[J]. </w:t>
      </w:r>
      <w:proofErr w:type="gramStart"/>
      <w:r w:rsidRPr="004F683A">
        <w:rPr>
          <w:rFonts w:hint="eastAsia"/>
          <w:sz w:val="20"/>
        </w:rPr>
        <w:t>中国商论</w:t>
      </w:r>
      <w:proofErr w:type="gramEnd"/>
      <w:r w:rsidRPr="004F683A">
        <w:rPr>
          <w:rFonts w:hint="eastAsia"/>
          <w:sz w:val="20"/>
        </w:rPr>
        <w:t>, 2017(33):9-11.</w:t>
      </w:r>
      <w:bookmarkEnd w:id="6"/>
    </w:p>
    <w:p w14:paraId="2AF581E8" w14:textId="46079DB6" w:rsidR="00FF0B54" w:rsidRPr="00FF0B54" w:rsidRDefault="00FF0B54" w:rsidP="00FF0B54">
      <w:pPr>
        <w:pStyle w:val="a7"/>
        <w:numPr>
          <w:ilvl w:val="0"/>
          <w:numId w:val="5"/>
        </w:numPr>
        <w:ind w:firstLineChars="0"/>
        <w:jc w:val="left"/>
        <w:rPr>
          <w:sz w:val="20"/>
        </w:rPr>
      </w:pPr>
      <w:bookmarkStart w:id="7" w:name="_Ref9785863"/>
      <w:r w:rsidRPr="004F683A">
        <w:rPr>
          <w:sz w:val="20"/>
        </w:rPr>
        <w:t>Bayer, and Sebastian. "Combining Value-at-Risk Forecasts Using Penalized Quantile Regressions." Econometrics and Statistics (2017</w:t>
      </w:r>
      <w:proofErr w:type="gramStart"/>
      <w:r w:rsidRPr="004F683A">
        <w:rPr>
          <w:sz w:val="20"/>
        </w:rPr>
        <w:t>):S</w:t>
      </w:r>
      <w:proofErr w:type="gramEnd"/>
      <w:r w:rsidRPr="004F683A">
        <w:rPr>
          <w:sz w:val="20"/>
        </w:rPr>
        <w:t>2452306217300680.</w:t>
      </w:r>
      <w:bookmarkEnd w:id="7"/>
    </w:p>
    <w:p w14:paraId="1B7CACC4" w14:textId="77777777" w:rsidR="00253A3F" w:rsidRDefault="00253A3F" w:rsidP="004F683A">
      <w:pPr>
        <w:pStyle w:val="a7"/>
        <w:numPr>
          <w:ilvl w:val="0"/>
          <w:numId w:val="5"/>
        </w:numPr>
        <w:ind w:firstLineChars="0"/>
        <w:jc w:val="left"/>
        <w:rPr>
          <w:sz w:val="20"/>
        </w:rPr>
      </w:pPr>
      <w:bookmarkStart w:id="8" w:name="_Ref9785897"/>
      <w:r w:rsidRPr="00253A3F">
        <w:rPr>
          <w:rFonts w:hint="eastAsia"/>
          <w:sz w:val="20"/>
        </w:rPr>
        <w:t>刘演森</w:t>
      </w:r>
      <w:r w:rsidRPr="00253A3F">
        <w:rPr>
          <w:rFonts w:hint="eastAsia"/>
          <w:sz w:val="20"/>
        </w:rPr>
        <w:t xml:space="preserve">. </w:t>
      </w:r>
      <w:r w:rsidRPr="00253A3F">
        <w:rPr>
          <w:rFonts w:hint="eastAsia"/>
          <w:sz w:val="20"/>
        </w:rPr>
        <w:t>贝叶斯分位数回归模型及其在金融风险管理中的应用</w:t>
      </w:r>
      <w:r w:rsidRPr="00253A3F">
        <w:rPr>
          <w:rFonts w:hint="eastAsia"/>
          <w:sz w:val="20"/>
        </w:rPr>
        <w:t xml:space="preserve">[D]. </w:t>
      </w:r>
      <w:r w:rsidRPr="00253A3F">
        <w:rPr>
          <w:rFonts w:hint="eastAsia"/>
          <w:sz w:val="20"/>
        </w:rPr>
        <w:t>山东大学</w:t>
      </w:r>
      <w:r w:rsidRPr="00253A3F">
        <w:rPr>
          <w:rFonts w:hint="eastAsia"/>
          <w:sz w:val="20"/>
        </w:rPr>
        <w:t>, 2017.</w:t>
      </w:r>
    </w:p>
    <w:p w14:paraId="1024DA9A" w14:textId="0C79661D" w:rsidR="00FF0B54" w:rsidRDefault="009910FA" w:rsidP="004F683A">
      <w:pPr>
        <w:pStyle w:val="a7"/>
        <w:numPr>
          <w:ilvl w:val="0"/>
          <w:numId w:val="5"/>
        </w:numPr>
        <w:ind w:firstLineChars="0"/>
        <w:jc w:val="left"/>
        <w:rPr>
          <w:sz w:val="20"/>
        </w:rPr>
      </w:pPr>
      <w:bookmarkStart w:id="9" w:name="_Ref9786242"/>
      <w:bookmarkStart w:id="10" w:name="_Ref9785938"/>
      <w:bookmarkEnd w:id="8"/>
      <w:r w:rsidRPr="004F683A">
        <w:rPr>
          <w:rFonts w:hint="eastAsia"/>
          <w:sz w:val="20"/>
        </w:rPr>
        <w:t>许启发</w:t>
      </w:r>
      <w:r w:rsidRPr="004F683A">
        <w:rPr>
          <w:rFonts w:hint="eastAsia"/>
          <w:sz w:val="20"/>
        </w:rPr>
        <w:t xml:space="preserve">, </w:t>
      </w:r>
      <w:r w:rsidRPr="004F683A">
        <w:rPr>
          <w:rFonts w:hint="eastAsia"/>
          <w:sz w:val="20"/>
        </w:rPr>
        <w:t>张金秀</w:t>
      </w:r>
      <w:r w:rsidRPr="004F683A">
        <w:rPr>
          <w:rFonts w:hint="eastAsia"/>
          <w:sz w:val="20"/>
        </w:rPr>
        <w:t xml:space="preserve">, </w:t>
      </w:r>
      <w:r w:rsidRPr="004F683A">
        <w:rPr>
          <w:rFonts w:hint="eastAsia"/>
          <w:sz w:val="20"/>
        </w:rPr>
        <w:t>蒋翠侠</w:t>
      </w:r>
      <w:r w:rsidRPr="004F683A">
        <w:rPr>
          <w:rFonts w:hint="eastAsia"/>
          <w:sz w:val="20"/>
        </w:rPr>
        <w:t xml:space="preserve">. </w:t>
      </w:r>
      <w:r w:rsidRPr="004F683A">
        <w:rPr>
          <w:rFonts w:hint="eastAsia"/>
          <w:sz w:val="20"/>
        </w:rPr>
        <w:t>基于支持向量分位数回归多期</w:t>
      </w:r>
      <w:proofErr w:type="spellStart"/>
      <w:r w:rsidRPr="004F683A">
        <w:rPr>
          <w:rFonts w:hint="eastAsia"/>
          <w:sz w:val="20"/>
        </w:rPr>
        <w:t>VaR</w:t>
      </w:r>
      <w:proofErr w:type="spellEnd"/>
      <w:r w:rsidRPr="004F683A">
        <w:rPr>
          <w:rFonts w:hint="eastAsia"/>
          <w:sz w:val="20"/>
        </w:rPr>
        <w:t>测度</w:t>
      </w:r>
      <w:r w:rsidRPr="004F683A">
        <w:rPr>
          <w:rFonts w:hint="eastAsia"/>
          <w:sz w:val="20"/>
        </w:rPr>
        <w:t xml:space="preserve">[J]. </w:t>
      </w:r>
      <w:r w:rsidRPr="004F683A">
        <w:rPr>
          <w:rFonts w:hint="eastAsia"/>
          <w:sz w:val="20"/>
        </w:rPr>
        <w:t>系统工程学报</w:t>
      </w:r>
      <w:r w:rsidRPr="004F683A">
        <w:rPr>
          <w:rFonts w:hint="eastAsia"/>
          <w:sz w:val="20"/>
        </w:rPr>
        <w:t>, 2014, 29(2):202-214.</w:t>
      </w:r>
      <w:bookmarkEnd w:id="9"/>
    </w:p>
    <w:p w14:paraId="04753A13" w14:textId="77777777" w:rsidR="00FF0B54" w:rsidRPr="004F683A" w:rsidRDefault="00FF0B54" w:rsidP="00FF0B54">
      <w:pPr>
        <w:pStyle w:val="a7"/>
        <w:numPr>
          <w:ilvl w:val="0"/>
          <w:numId w:val="5"/>
        </w:numPr>
        <w:ind w:firstLineChars="0"/>
        <w:jc w:val="left"/>
        <w:rPr>
          <w:sz w:val="20"/>
        </w:rPr>
      </w:pPr>
      <w:bookmarkStart w:id="11" w:name="_Ref9786096"/>
      <w:r w:rsidRPr="004F683A">
        <w:rPr>
          <w:rFonts w:hint="eastAsia"/>
          <w:sz w:val="20"/>
        </w:rPr>
        <w:t>许启发</w:t>
      </w:r>
      <w:r w:rsidRPr="004F683A">
        <w:rPr>
          <w:rFonts w:hint="eastAsia"/>
          <w:sz w:val="20"/>
        </w:rPr>
        <w:t xml:space="preserve">, </w:t>
      </w:r>
      <w:r w:rsidRPr="004F683A">
        <w:rPr>
          <w:rFonts w:hint="eastAsia"/>
          <w:sz w:val="20"/>
        </w:rPr>
        <w:t>徐金菊</w:t>
      </w:r>
      <w:r w:rsidRPr="004F683A">
        <w:rPr>
          <w:rFonts w:hint="eastAsia"/>
          <w:sz w:val="20"/>
        </w:rPr>
        <w:t xml:space="preserve">, </w:t>
      </w:r>
      <w:r w:rsidRPr="004F683A">
        <w:rPr>
          <w:rFonts w:hint="eastAsia"/>
          <w:sz w:val="20"/>
        </w:rPr>
        <w:t>蒋翠侠</w:t>
      </w:r>
      <w:r w:rsidRPr="004F683A">
        <w:rPr>
          <w:rFonts w:hint="eastAsia"/>
          <w:sz w:val="20"/>
        </w:rPr>
        <w:t xml:space="preserve">, et al. </w:t>
      </w:r>
      <w:r w:rsidRPr="004F683A">
        <w:rPr>
          <w:rFonts w:hint="eastAsia"/>
          <w:sz w:val="20"/>
        </w:rPr>
        <w:t>基于神经网络分位数回归的</w:t>
      </w:r>
      <w:proofErr w:type="spellStart"/>
      <w:r w:rsidRPr="004F683A">
        <w:rPr>
          <w:rFonts w:hint="eastAsia"/>
          <w:sz w:val="20"/>
        </w:rPr>
        <w:t>VaR</w:t>
      </w:r>
      <w:proofErr w:type="spellEnd"/>
      <w:r w:rsidRPr="004F683A">
        <w:rPr>
          <w:rFonts w:hint="eastAsia"/>
          <w:sz w:val="20"/>
        </w:rPr>
        <w:t>金融风险测度</w:t>
      </w:r>
      <w:r w:rsidRPr="004F683A">
        <w:rPr>
          <w:rFonts w:hint="eastAsia"/>
          <w:sz w:val="20"/>
        </w:rPr>
        <w:t xml:space="preserve">[J]. </w:t>
      </w:r>
      <w:r w:rsidRPr="004F683A">
        <w:rPr>
          <w:rFonts w:hint="eastAsia"/>
          <w:sz w:val="20"/>
        </w:rPr>
        <w:t>合肥工业大学学报</w:t>
      </w:r>
      <w:r w:rsidRPr="004F683A">
        <w:rPr>
          <w:rFonts w:hint="eastAsia"/>
          <w:sz w:val="20"/>
        </w:rPr>
        <w:t>(</w:t>
      </w:r>
      <w:r w:rsidRPr="004F683A">
        <w:rPr>
          <w:rFonts w:hint="eastAsia"/>
          <w:sz w:val="20"/>
        </w:rPr>
        <w:t>自然科学版</w:t>
      </w:r>
      <w:r w:rsidRPr="004F683A">
        <w:rPr>
          <w:rFonts w:hint="eastAsia"/>
          <w:sz w:val="20"/>
        </w:rPr>
        <w:t>), 2014(12):1518-1522.</w:t>
      </w:r>
      <w:bookmarkEnd w:id="11"/>
    </w:p>
    <w:p w14:paraId="39B80192" w14:textId="028B8CD1" w:rsidR="005722E8" w:rsidRPr="00A25FD5" w:rsidRDefault="00FF0B54" w:rsidP="00A25FD5">
      <w:pPr>
        <w:pStyle w:val="a7"/>
        <w:numPr>
          <w:ilvl w:val="0"/>
          <w:numId w:val="5"/>
        </w:numPr>
        <w:ind w:firstLineChars="0"/>
        <w:jc w:val="left"/>
        <w:rPr>
          <w:sz w:val="20"/>
        </w:rPr>
      </w:pPr>
      <w:bookmarkStart w:id="12" w:name="_Ref9786118"/>
      <w:r w:rsidRPr="004F683A">
        <w:rPr>
          <w:rFonts w:hint="eastAsia"/>
          <w:sz w:val="20"/>
        </w:rPr>
        <w:t>孙国强</w:t>
      </w:r>
      <w:r w:rsidRPr="004F683A">
        <w:rPr>
          <w:sz w:val="20"/>
        </w:rPr>
        <w:t>,</w:t>
      </w:r>
      <w:r w:rsidRPr="004F683A">
        <w:rPr>
          <w:rFonts w:hint="eastAsia"/>
          <w:sz w:val="20"/>
        </w:rPr>
        <w:t>梁智</w:t>
      </w:r>
      <w:r w:rsidRPr="004F683A">
        <w:rPr>
          <w:sz w:val="20"/>
        </w:rPr>
        <w:t>,</w:t>
      </w:r>
      <w:r w:rsidRPr="004F683A">
        <w:rPr>
          <w:rFonts w:hint="eastAsia"/>
          <w:sz w:val="20"/>
        </w:rPr>
        <w:t>俞娜燕</w:t>
      </w:r>
      <w:r w:rsidRPr="004F683A">
        <w:rPr>
          <w:sz w:val="20"/>
        </w:rPr>
        <w:t>,</w:t>
      </w:r>
      <w:r w:rsidRPr="00253A3F">
        <w:rPr>
          <w:rFonts w:hint="eastAsia"/>
          <w:sz w:val="20"/>
        </w:rPr>
        <w:t xml:space="preserve"> </w:t>
      </w:r>
      <w:r w:rsidRPr="004F683A">
        <w:rPr>
          <w:rFonts w:hint="eastAsia"/>
          <w:sz w:val="20"/>
        </w:rPr>
        <w:t>et al.</w:t>
      </w:r>
      <w:r w:rsidRPr="004F683A">
        <w:rPr>
          <w:sz w:val="20"/>
        </w:rPr>
        <w:t>.</w:t>
      </w:r>
      <w:r w:rsidRPr="004F683A">
        <w:rPr>
          <w:rFonts w:hint="eastAsia"/>
          <w:sz w:val="20"/>
        </w:rPr>
        <w:t>基于</w:t>
      </w:r>
      <w:r w:rsidRPr="004F683A">
        <w:rPr>
          <w:rFonts w:hint="eastAsia"/>
          <w:sz w:val="20"/>
        </w:rPr>
        <w:t>EWT</w:t>
      </w:r>
      <w:r w:rsidRPr="004F683A">
        <w:rPr>
          <w:rFonts w:hint="eastAsia"/>
          <w:sz w:val="20"/>
        </w:rPr>
        <w:t>和分位数回归森林的短期风电功率概率密度预测</w:t>
      </w:r>
      <w:r w:rsidRPr="004F683A">
        <w:rPr>
          <w:rFonts w:hint="eastAsia"/>
          <w:sz w:val="20"/>
        </w:rPr>
        <w:t xml:space="preserve">[J]. </w:t>
      </w:r>
      <w:r w:rsidRPr="004F683A">
        <w:rPr>
          <w:rFonts w:hint="eastAsia"/>
          <w:sz w:val="20"/>
        </w:rPr>
        <w:t>电力自动化设备</w:t>
      </w:r>
      <w:r w:rsidRPr="004F683A">
        <w:rPr>
          <w:rFonts w:hint="eastAsia"/>
          <w:sz w:val="20"/>
        </w:rPr>
        <w:t>, 2018, v.38</w:t>
      </w:r>
      <w:r w:rsidRPr="004F683A">
        <w:rPr>
          <w:rFonts w:hint="eastAsia"/>
          <w:sz w:val="20"/>
        </w:rPr>
        <w:t>；</w:t>
      </w:r>
      <w:r w:rsidRPr="004F683A">
        <w:rPr>
          <w:rFonts w:hint="eastAsia"/>
          <w:sz w:val="20"/>
        </w:rPr>
        <w:t>No.292(08):165-172.</w:t>
      </w:r>
      <w:bookmarkEnd w:id="10"/>
      <w:bookmarkEnd w:id="12"/>
    </w:p>
    <w:p w14:paraId="427B5E80" w14:textId="2ACF458F" w:rsidR="009910FA" w:rsidRPr="004F683A" w:rsidRDefault="009910FA" w:rsidP="004F683A">
      <w:pPr>
        <w:pStyle w:val="a7"/>
        <w:numPr>
          <w:ilvl w:val="0"/>
          <w:numId w:val="5"/>
        </w:numPr>
        <w:ind w:firstLineChars="0"/>
        <w:jc w:val="left"/>
        <w:rPr>
          <w:sz w:val="20"/>
        </w:rPr>
      </w:pPr>
      <w:bookmarkStart w:id="13" w:name="_Ref9786151"/>
      <w:r w:rsidRPr="004F683A">
        <w:rPr>
          <w:sz w:val="20"/>
        </w:rPr>
        <w:t>Huang, Norden E., et al. "The empirical mode decomposition and the Hilbert spectrum for nonlinear and non-stationary time series analysis." Proceedings Mathematical Physical &amp; Engineering Sciences 454.1971(1998):903-995.</w:t>
      </w:r>
      <w:bookmarkEnd w:id="13"/>
    </w:p>
    <w:p w14:paraId="5E7A256D" w14:textId="3EA5DDF5" w:rsidR="00FF0B54" w:rsidRDefault="009910FA" w:rsidP="004F683A">
      <w:pPr>
        <w:pStyle w:val="a7"/>
        <w:numPr>
          <w:ilvl w:val="0"/>
          <w:numId w:val="5"/>
        </w:numPr>
        <w:ind w:firstLineChars="0"/>
        <w:jc w:val="left"/>
        <w:rPr>
          <w:sz w:val="20"/>
        </w:rPr>
      </w:pPr>
      <w:bookmarkStart w:id="14" w:name="_Ref9786273"/>
      <w:r w:rsidRPr="004F683A">
        <w:rPr>
          <w:rFonts w:hint="eastAsia"/>
          <w:sz w:val="20"/>
        </w:rPr>
        <w:t>李合龙</w:t>
      </w:r>
      <w:r w:rsidRPr="004F683A">
        <w:rPr>
          <w:rFonts w:hint="eastAsia"/>
          <w:sz w:val="20"/>
        </w:rPr>
        <w:t xml:space="preserve">, </w:t>
      </w:r>
      <w:r w:rsidRPr="004F683A">
        <w:rPr>
          <w:rFonts w:hint="eastAsia"/>
          <w:sz w:val="20"/>
        </w:rPr>
        <w:t>杨志</w:t>
      </w:r>
      <w:r w:rsidRPr="004F683A">
        <w:rPr>
          <w:rFonts w:hint="eastAsia"/>
          <w:sz w:val="20"/>
        </w:rPr>
        <w:t xml:space="preserve">. </w:t>
      </w:r>
      <w:r w:rsidRPr="004F683A">
        <w:rPr>
          <w:rFonts w:hint="eastAsia"/>
          <w:sz w:val="20"/>
        </w:rPr>
        <w:t>基于</w:t>
      </w:r>
      <w:r w:rsidRPr="004F683A">
        <w:rPr>
          <w:rFonts w:hint="eastAsia"/>
          <w:sz w:val="20"/>
        </w:rPr>
        <w:t>EMD</w:t>
      </w:r>
      <w:r w:rsidRPr="004F683A">
        <w:rPr>
          <w:rFonts w:hint="eastAsia"/>
          <w:sz w:val="20"/>
        </w:rPr>
        <w:t>的</w:t>
      </w:r>
      <w:proofErr w:type="spellStart"/>
      <w:r w:rsidRPr="004F683A">
        <w:rPr>
          <w:rFonts w:hint="eastAsia"/>
          <w:sz w:val="20"/>
        </w:rPr>
        <w:t>VaR</w:t>
      </w:r>
      <w:proofErr w:type="spellEnd"/>
      <w:r w:rsidRPr="004F683A">
        <w:rPr>
          <w:rFonts w:hint="eastAsia"/>
          <w:sz w:val="20"/>
        </w:rPr>
        <w:t>估计方法及实证研究</w:t>
      </w:r>
      <w:r w:rsidRPr="004F683A">
        <w:rPr>
          <w:rFonts w:hint="eastAsia"/>
          <w:sz w:val="20"/>
        </w:rPr>
        <w:t xml:space="preserve">[J]. </w:t>
      </w:r>
      <w:r w:rsidRPr="004F683A">
        <w:rPr>
          <w:rFonts w:hint="eastAsia"/>
          <w:sz w:val="20"/>
        </w:rPr>
        <w:t>统计与决策</w:t>
      </w:r>
      <w:r w:rsidRPr="004F683A">
        <w:rPr>
          <w:rFonts w:hint="eastAsia"/>
          <w:sz w:val="20"/>
        </w:rPr>
        <w:t>, 2015(1):163-166.</w:t>
      </w:r>
    </w:p>
    <w:p w14:paraId="7C40C40A" w14:textId="582841B1" w:rsidR="00A25FD5" w:rsidRDefault="00A25FD5" w:rsidP="004F683A">
      <w:pPr>
        <w:pStyle w:val="a7"/>
        <w:numPr>
          <w:ilvl w:val="0"/>
          <w:numId w:val="5"/>
        </w:numPr>
        <w:ind w:firstLineChars="0"/>
        <w:jc w:val="left"/>
        <w:rPr>
          <w:sz w:val="20"/>
        </w:rPr>
      </w:pPr>
      <w:bookmarkStart w:id="15" w:name="_Ref9786684"/>
      <w:proofErr w:type="spellStart"/>
      <w:r w:rsidRPr="004F683A">
        <w:rPr>
          <w:sz w:val="20"/>
        </w:rPr>
        <w:t>Awajan</w:t>
      </w:r>
      <w:proofErr w:type="spellEnd"/>
      <w:r w:rsidRPr="004F683A">
        <w:rPr>
          <w:sz w:val="20"/>
        </w:rPr>
        <w:t xml:space="preserve">, </w:t>
      </w:r>
      <w:proofErr w:type="spellStart"/>
      <w:r w:rsidRPr="004F683A">
        <w:rPr>
          <w:sz w:val="20"/>
        </w:rPr>
        <w:t>Mohd</w:t>
      </w:r>
      <w:proofErr w:type="spellEnd"/>
      <w:r w:rsidRPr="004F683A">
        <w:rPr>
          <w:sz w:val="20"/>
        </w:rPr>
        <w:t xml:space="preserve"> Tahir Ismail Ahmad </w:t>
      </w:r>
      <w:proofErr w:type="gramStart"/>
      <w:r w:rsidRPr="004F683A">
        <w:rPr>
          <w:sz w:val="20"/>
        </w:rPr>
        <w:t>M. ,</w:t>
      </w:r>
      <w:proofErr w:type="gramEnd"/>
      <w:r w:rsidRPr="004F683A">
        <w:rPr>
          <w:sz w:val="20"/>
        </w:rPr>
        <w:t xml:space="preserve"> and S. A. Wadi . "A HYBRID APPROACH EMD-MA FOR SHORT-TERM FORECASTING OF DAILY STOCK MARKET TIME SERIES DATA." Journal of Internet Banking and Commerce 22.1(2017):1-10.</w:t>
      </w:r>
      <w:bookmarkEnd w:id="15"/>
    </w:p>
    <w:p w14:paraId="4909E767" w14:textId="5F08D65A" w:rsidR="009910FA" w:rsidRPr="004F683A" w:rsidRDefault="00FF0B54" w:rsidP="004F683A">
      <w:pPr>
        <w:pStyle w:val="a7"/>
        <w:numPr>
          <w:ilvl w:val="0"/>
          <w:numId w:val="5"/>
        </w:numPr>
        <w:ind w:firstLineChars="0"/>
        <w:jc w:val="left"/>
        <w:rPr>
          <w:sz w:val="20"/>
        </w:rPr>
      </w:pPr>
      <w:bookmarkStart w:id="16" w:name="_Ref9786381"/>
      <w:r>
        <w:rPr>
          <w:rFonts w:hint="eastAsia"/>
          <w:sz w:val="20"/>
        </w:rPr>
        <w:t>孟二</w:t>
      </w:r>
      <w:proofErr w:type="gramStart"/>
      <w:r>
        <w:rPr>
          <w:rFonts w:hint="eastAsia"/>
          <w:sz w:val="20"/>
        </w:rPr>
        <w:t>浩</w:t>
      </w:r>
      <w:proofErr w:type="gramEnd"/>
      <w:r>
        <w:rPr>
          <w:rFonts w:hint="eastAsia"/>
          <w:sz w:val="20"/>
        </w:rPr>
        <w:t>.</w:t>
      </w:r>
      <w:r w:rsidR="009910FA" w:rsidRPr="004F683A">
        <w:rPr>
          <w:rFonts w:hint="eastAsia"/>
          <w:sz w:val="20"/>
        </w:rPr>
        <w:t>基于改进</w:t>
      </w:r>
      <w:r w:rsidR="009910FA" w:rsidRPr="004F683A">
        <w:rPr>
          <w:rFonts w:hint="eastAsia"/>
          <w:sz w:val="20"/>
        </w:rPr>
        <w:t>EMD</w:t>
      </w:r>
      <w:r w:rsidR="009910FA" w:rsidRPr="004F683A">
        <w:rPr>
          <w:rFonts w:hint="eastAsia"/>
          <w:sz w:val="20"/>
        </w:rPr>
        <w:t>混合模型月径流预测研究</w:t>
      </w:r>
      <w:r w:rsidR="009910FA" w:rsidRPr="004F683A">
        <w:rPr>
          <w:rFonts w:hint="eastAsia"/>
          <w:sz w:val="20"/>
        </w:rPr>
        <w:t xml:space="preserve">[D]. </w:t>
      </w:r>
      <w:r w:rsidR="009910FA" w:rsidRPr="004F683A">
        <w:rPr>
          <w:rFonts w:hint="eastAsia"/>
          <w:sz w:val="20"/>
        </w:rPr>
        <w:t>西安理工大学</w:t>
      </w:r>
      <w:r w:rsidR="009910FA" w:rsidRPr="004F683A">
        <w:rPr>
          <w:rFonts w:hint="eastAsia"/>
          <w:sz w:val="20"/>
        </w:rPr>
        <w:t>, 2018.</w:t>
      </w:r>
      <w:bookmarkEnd w:id="14"/>
      <w:bookmarkEnd w:id="16"/>
    </w:p>
    <w:sectPr w:rsidR="009910FA" w:rsidRPr="004F6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A94E4" w14:textId="77777777" w:rsidR="006424F4" w:rsidRDefault="006424F4" w:rsidP="004F2DA9">
      <w:r>
        <w:separator/>
      </w:r>
    </w:p>
  </w:endnote>
  <w:endnote w:type="continuationSeparator" w:id="0">
    <w:p w14:paraId="36292856" w14:textId="77777777" w:rsidR="006424F4" w:rsidRDefault="006424F4" w:rsidP="004F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E031F" w14:textId="77777777" w:rsidR="006424F4" w:rsidRDefault="006424F4" w:rsidP="004F2DA9">
      <w:r>
        <w:separator/>
      </w:r>
    </w:p>
  </w:footnote>
  <w:footnote w:type="continuationSeparator" w:id="0">
    <w:p w14:paraId="275BB9D5" w14:textId="77777777" w:rsidR="006424F4" w:rsidRDefault="006424F4" w:rsidP="004F2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363"/>
    <w:multiLevelType w:val="hybridMultilevel"/>
    <w:tmpl w:val="2B0E47C0"/>
    <w:lvl w:ilvl="0" w:tplc="CDDCED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F6A0A"/>
    <w:multiLevelType w:val="hybridMultilevel"/>
    <w:tmpl w:val="8CEA7B4E"/>
    <w:lvl w:ilvl="0" w:tplc="D53E27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A2FB6"/>
    <w:multiLevelType w:val="hybridMultilevel"/>
    <w:tmpl w:val="DB0033F0"/>
    <w:lvl w:ilvl="0" w:tplc="3FAE76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6985647"/>
    <w:multiLevelType w:val="hybridMultilevel"/>
    <w:tmpl w:val="9F1EE71E"/>
    <w:lvl w:ilvl="0" w:tplc="DB88A2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FC725F"/>
    <w:multiLevelType w:val="hybridMultilevel"/>
    <w:tmpl w:val="DC543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7717A3"/>
    <w:multiLevelType w:val="hybridMultilevel"/>
    <w:tmpl w:val="9C3071DA"/>
    <w:lvl w:ilvl="0" w:tplc="E83A757C">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8D"/>
    <w:rsid w:val="000006CE"/>
    <w:rsid w:val="000176B1"/>
    <w:rsid w:val="00035AE3"/>
    <w:rsid w:val="00080F54"/>
    <w:rsid w:val="00094608"/>
    <w:rsid w:val="00095018"/>
    <w:rsid w:val="000A14AB"/>
    <w:rsid w:val="000A6C40"/>
    <w:rsid w:val="000C6F5C"/>
    <w:rsid w:val="000C72DD"/>
    <w:rsid w:val="000C734C"/>
    <w:rsid w:val="000D563C"/>
    <w:rsid w:val="000E00B0"/>
    <w:rsid w:val="000E4DC3"/>
    <w:rsid w:val="0010612C"/>
    <w:rsid w:val="00127691"/>
    <w:rsid w:val="00127B19"/>
    <w:rsid w:val="0013264A"/>
    <w:rsid w:val="00132854"/>
    <w:rsid w:val="001337B6"/>
    <w:rsid w:val="00197E7B"/>
    <w:rsid w:val="001B0EF6"/>
    <w:rsid w:val="001C2254"/>
    <w:rsid w:val="001D2F77"/>
    <w:rsid w:val="001F7B47"/>
    <w:rsid w:val="00204E0B"/>
    <w:rsid w:val="00212F23"/>
    <w:rsid w:val="00236E2B"/>
    <w:rsid w:val="00253A3F"/>
    <w:rsid w:val="00270F7F"/>
    <w:rsid w:val="002716E2"/>
    <w:rsid w:val="0028442B"/>
    <w:rsid w:val="0028674B"/>
    <w:rsid w:val="002C5A83"/>
    <w:rsid w:val="003053D2"/>
    <w:rsid w:val="0031753C"/>
    <w:rsid w:val="0032143D"/>
    <w:rsid w:val="00351D50"/>
    <w:rsid w:val="003624ED"/>
    <w:rsid w:val="00367D60"/>
    <w:rsid w:val="003738C3"/>
    <w:rsid w:val="00376224"/>
    <w:rsid w:val="00387255"/>
    <w:rsid w:val="00402759"/>
    <w:rsid w:val="00410F4E"/>
    <w:rsid w:val="00414794"/>
    <w:rsid w:val="004219AB"/>
    <w:rsid w:val="0042708F"/>
    <w:rsid w:val="004323DC"/>
    <w:rsid w:val="0043611E"/>
    <w:rsid w:val="00454A8B"/>
    <w:rsid w:val="00472CB3"/>
    <w:rsid w:val="00493129"/>
    <w:rsid w:val="00496754"/>
    <w:rsid w:val="004B4146"/>
    <w:rsid w:val="004B7CC0"/>
    <w:rsid w:val="004E6114"/>
    <w:rsid w:val="004F0EE7"/>
    <w:rsid w:val="004F2DA9"/>
    <w:rsid w:val="004F683A"/>
    <w:rsid w:val="005070F6"/>
    <w:rsid w:val="005540DC"/>
    <w:rsid w:val="00560011"/>
    <w:rsid w:val="005722E8"/>
    <w:rsid w:val="0058095E"/>
    <w:rsid w:val="00583411"/>
    <w:rsid w:val="00583B1A"/>
    <w:rsid w:val="005A1992"/>
    <w:rsid w:val="00612AB8"/>
    <w:rsid w:val="00625383"/>
    <w:rsid w:val="00633E58"/>
    <w:rsid w:val="006372B7"/>
    <w:rsid w:val="006424F4"/>
    <w:rsid w:val="00654C2D"/>
    <w:rsid w:val="006641B4"/>
    <w:rsid w:val="00674487"/>
    <w:rsid w:val="006810F4"/>
    <w:rsid w:val="006828F9"/>
    <w:rsid w:val="006877C5"/>
    <w:rsid w:val="006B1619"/>
    <w:rsid w:val="006B1DC0"/>
    <w:rsid w:val="006E0B91"/>
    <w:rsid w:val="006E287E"/>
    <w:rsid w:val="006E60F1"/>
    <w:rsid w:val="006E67DD"/>
    <w:rsid w:val="006F689D"/>
    <w:rsid w:val="00725AA1"/>
    <w:rsid w:val="00725D45"/>
    <w:rsid w:val="00733FB9"/>
    <w:rsid w:val="00745088"/>
    <w:rsid w:val="0074608D"/>
    <w:rsid w:val="00780BCF"/>
    <w:rsid w:val="00784479"/>
    <w:rsid w:val="00791AFF"/>
    <w:rsid w:val="00796F50"/>
    <w:rsid w:val="00797742"/>
    <w:rsid w:val="007A2B10"/>
    <w:rsid w:val="007D056D"/>
    <w:rsid w:val="007E0083"/>
    <w:rsid w:val="007E081A"/>
    <w:rsid w:val="007E3E79"/>
    <w:rsid w:val="007F1C04"/>
    <w:rsid w:val="007F4E03"/>
    <w:rsid w:val="007F5077"/>
    <w:rsid w:val="007F6DB6"/>
    <w:rsid w:val="00820782"/>
    <w:rsid w:val="00836813"/>
    <w:rsid w:val="0084163D"/>
    <w:rsid w:val="00846E20"/>
    <w:rsid w:val="00857A0A"/>
    <w:rsid w:val="008810AC"/>
    <w:rsid w:val="00884D41"/>
    <w:rsid w:val="008B7C86"/>
    <w:rsid w:val="008C0E2D"/>
    <w:rsid w:val="008E7801"/>
    <w:rsid w:val="008F1BC5"/>
    <w:rsid w:val="0090426F"/>
    <w:rsid w:val="00937CA0"/>
    <w:rsid w:val="00950799"/>
    <w:rsid w:val="00956FD7"/>
    <w:rsid w:val="00965E17"/>
    <w:rsid w:val="00967FE4"/>
    <w:rsid w:val="0097155E"/>
    <w:rsid w:val="00972E8D"/>
    <w:rsid w:val="00973704"/>
    <w:rsid w:val="00976A91"/>
    <w:rsid w:val="0098382C"/>
    <w:rsid w:val="009910FA"/>
    <w:rsid w:val="009967A4"/>
    <w:rsid w:val="009C5A2D"/>
    <w:rsid w:val="009D4F86"/>
    <w:rsid w:val="00A03AB5"/>
    <w:rsid w:val="00A07217"/>
    <w:rsid w:val="00A247C0"/>
    <w:rsid w:val="00A25FD5"/>
    <w:rsid w:val="00A26395"/>
    <w:rsid w:val="00A42BAC"/>
    <w:rsid w:val="00A52C61"/>
    <w:rsid w:val="00A73D4B"/>
    <w:rsid w:val="00A743D2"/>
    <w:rsid w:val="00AE3AAA"/>
    <w:rsid w:val="00B07372"/>
    <w:rsid w:val="00B1682C"/>
    <w:rsid w:val="00B2477B"/>
    <w:rsid w:val="00B81E52"/>
    <w:rsid w:val="00B845DB"/>
    <w:rsid w:val="00B941F9"/>
    <w:rsid w:val="00BA2B16"/>
    <w:rsid w:val="00BA35AE"/>
    <w:rsid w:val="00BA376A"/>
    <w:rsid w:val="00BC17A9"/>
    <w:rsid w:val="00BC2CFA"/>
    <w:rsid w:val="00BE56EC"/>
    <w:rsid w:val="00BE5A3C"/>
    <w:rsid w:val="00BF2204"/>
    <w:rsid w:val="00BF71EE"/>
    <w:rsid w:val="00C624B9"/>
    <w:rsid w:val="00C8185F"/>
    <w:rsid w:val="00CA6768"/>
    <w:rsid w:val="00CB4783"/>
    <w:rsid w:val="00D11D55"/>
    <w:rsid w:val="00D24320"/>
    <w:rsid w:val="00D418AF"/>
    <w:rsid w:val="00D77531"/>
    <w:rsid w:val="00D814AB"/>
    <w:rsid w:val="00D961B3"/>
    <w:rsid w:val="00D9646E"/>
    <w:rsid w:val="00D971C5"/>
    <w:rsid w:val="00DA75AF"/>
    <w:rsid w:val="00DD09B6"/>
    <w:rsid w:val="00DD4093"/>
    <w:rsid w:val="00DE51E6"/>
    <w:rsid w:val="00DE6AF2"/>
    <w:rsid w:val="00E14312"/>
    <w:rsid w:val="00E40880"/>
    <w:rsid w:val="00E507B6"/>
    <w:rsid w:val="00E8648E"/>
    <w:rsid w:val="00EC63AB"/>
    <w:rsid w:val="00ED4886"/>
    <w:rsid w:val="00EE3111"/>
    <w:rsid w:val="00F42F19"/>
    <w:rsid w:val="00F72718"/>
    <w:rsid w:val="00FA76A9"/>
    <w:rsid w:val="00FB5ECB"/>
    <w:rsid w:val="00FE2BE3"/>
    <w:rsid w:val="00FF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5093D"/>
  <w15:chartTrackingRefBased/>
  <w15:docId w15:val="{EA8A3D28-D9B6-4F43-A54A-14DE5AF2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D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DA9"/>
    <w:rPr>
      <w:sz w:val="18"/>
      <w:szCs w:val="18"/>
    </w:rPr>
  </w:style>
  <w:style w:type="paragraph" w:styleId="a5">
    <w:name w:val="footer"/>
    <w:basedOn w:val="a"/>
    <w:link w:val="a6"/>
    <w:uiPriority w:val="99"/>
    <w:unhideWhenUsed/>
    <w:rsid w:val="004F2DA9"/>
    <w:pPr>
      <w:tabs>
        <w:tab w:val="center" w:pos="4153"/>
        <w:tab w:val="right" w:pos="8306"/>
      </w:tabs>
      <w:snapToGrid w:val="0"/>
      <w:jc w:val="left"/>
    </w:pPr>
    <w:rPr>
      <w:sz w:val="18"/>
      <w:szCs w:val="18"/>
    </w:rPr>
  </w:style>
  <w:style w:type="character" w:customStyle="1" w:styleId="a6">
    <w:name w:val="页脚 字符"/>
    <w:basedOn w:val="a0"/>
    <w:link w:val="a5"/>
    <w:uiPriority w:val="99"/>
    <w:rsid w:val="004F2DA9"/>
    <w:rPr>
      <w:sz w:val="18"/>
      <w:szCs w:val="18"/>
    </w:rPr>
  </w:style>
  <w:style w:type="paragraph" w:styleId="a7">
    <w:name w:val="List Paragraph"/>
    <w:basedOn w:val="a"/>
    <w:uiPriority w:val="34"/>
    <w:qFormat/>
    <w:rsid w:val="007F1C04"/>
    <w:pPr>
      <w:ind w:firstLineChars="200" w:firstLine="420"/>
    </w:pPr>
  </w:style>
  <w:style w:type="character" w:styleId="a8">
    <w:name w:val="Placeholder Text"/>
    <w:basedOn w:val="a0"/>
    <w:uiPriority w:val="99"/>
    <w:semiHidden/>
    <w:rsid w:val="0028442B"/>
    <w:rPr>
      <w:color w:val="808080"/>
    </w:rPr>
  </w:style>
  <w:style w:type="paragraph" w:styleId="a9">
    <w:name w:val="No Spacing"/>
    <w:uiPriority w:val="1"/>
    <w:qFormat/>
    <w:rsid w:val="00965E17"/>
    <w:pPr>
      <w:widowControl w:val="0"/>
      <w:jc w:val="both"/>
    </w:pPr>
  </w:style>
  <w:style w:type="table" w:styleId="aa">
    <w:name w:val="Table Grid"/>
    <w:basedOn w:val="a1"/>
    <w:uiPriority w:val="59"/>
    <w:unhideWhenUsed/>
    <w:rsid w:val="00436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EE3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77029">
      <w:bodyDiv w:val="1"/>
      <w:marLeft w:val="0"/>
      <w:marRight w:val="0"/>
      <w:marTop w:val="0"/>
      <w:marBottom w:val="0"/>
      <w:divBdr>
        <w:top w:val="none" w:sz="0" w:space="0" w:color="auto"/>
        <w:left w:val="none" w:sz="0" w:space="0" w:color="auto"/>
        <w:bottom w:val="none" w:sz="0" w:space="0" w:color="auto"/>
        <w:right w:val="none" w:sz="0" w:space="0" w:color="auto"/>
      </w:divBdr>
    </w:div>
    <w:div w:id="442042481">
      <w:bodyDiv w:val="1"/>
      <w:marLeft w:val="0"/>
      <w:marRight w:val="0"/>
      <w:marTop w:val="0"/>
      <w:marBottom w:val="0"/>
      <w:divBdr>
        <w:top w:val="none" w:sz="0" w:space="0" w:color="auto"/>
        <w:left w:val="none" w:sz="0" w:space="0" w:color="auto"/>
        <w:bottom w:val="none" w:sz="0" w:space="0" w:color="auto"/>
        <w:right w:val="none" w:sz="0" w:space="0" w:color="auto"/>
      </w:divBdr>
    </w:div>
    <w:div w:id="1080325618">
      <w:bodyDiv w:val="1"/>
      <w:marLeft w:val="0"/>
      <w:marRight w:val="0"/>
      <w:marTop w:val="0"/>
      <w:marBottom w:val="0"/>
      <w:divBdr>
        <w:top w:val="none" w:sz="0" w:space="0" w:color="auto"/>
        <w:left w:val="none" w:sz="0" w:space="0" w:color="auto"/>
        <w:bottom w:val="none" w:sz="0" w:space="0" w:color="auto"/>
        <w:right w:val="none" w:sz="0" w:space="0" w:color="auto"/>
      </w:divBdr>
    </w:div>
    <w:div w:id="130353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20512-635C-4F30-BB4A-01C67E21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1</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jy_hbcf</dc:creator>
  <cp:keywords/>
  <dc:description/>
  <cp:lastModifiedBy> </cp:lastModifiedBy>
  <cp:revision>16</cp:revision>
  <dcterms:created xsi:type="dcterms:W3CDTF">2019-05-20T09:57:00Z</dcterms:created>
  <dcterms:modified xsi:type="dcterms:W3CDTF">2019-05-27T14:43:00Z</dcterms:modified>
</cp:coreProperties>
</file>