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F" w:rsidRPr="00F3186F" w:rsidRDefault="000E75DE" w:rsidP="00F3186F">
      <w:pPr>
        <w:spacing w:line="120" w:lineRule="auto"/>
        <w:contextualSpacing/>
        <w:jc w:val="center"/>
        <w:rPr>
          <w:rFonts w:ascii="Arial" w:eastAsia="微軟正黑體" w:hAnsi="Arial"/>
          <w:b/>
          <w:color w:val="262626" w:themeColor="text1" w:themeTint="D9"/>
          <w:sz w:val="36"/>
          <w:szCs w:val="36"/>
          <w:lang w:eastAsia="zh-TW"/>
        </w:rPr>
      </w:pPr>
      <w:r w:rsidRPr="00F3186F">
        <w:rPr>
          <w:rFonts w:ascii="Arial" w:eastAsia="微軟正黑體" w:hAnsi="Arial"/>
          <w:b/>
          <w:color w:val="262626" w:themeColor="text1" w:themeTint="D9"/>
          <w:sz w:val="36"/>
          <w:szCs w:val="36"/>
          <w:lang w:eastAsia="zh-TW"/>
        </w:rPr>
        <w:t>Server-Sent Events</w:t>
      </w:r>
      <w:r w:rsidR="007439B4" w:rsidRPr="00F3186F">
        <w:rPr>
          <w:rFonts w:ascii="Arial" w:eastAsia="微軟正黑體" w:hAnsi="微軟正黑體" w:hint="eastAsia"/>
          <w:b/>
          <w:color w:val="262626" w:themeColor="text1" w:themeTint="D9"/>
          <w:sz w:val="36"/>
          <w:szCs w:val="36"/>
          <w:lang w:eastAsia="zh-TW"/>
        </w:rPr>
        <w:t>整合應用</w:t>
      </w:r>
    </w:p>
    <w:p w:rsidR="00DF422F" w:rsidRDefault="007439B4" w:rsidP="00F3186F">
      <w:pPr>
        <w:spacing w:line="120" w:lineRule="auto"/>
        <w:contextualSpacing/>
        <w:jc w:val="center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201</w:t>
      </w:r>
      <w:r w:rsidR="000E75DE"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9</w:t>
      </w:r>
      <w:r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/</w:t>
      </w:r>
      <w:r w:rsidR="000E75DE"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5</w:t>
      </w:r>
      <w:r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/</w:t>
      </w:r>
      <w:r w:rsidR="000E75DE"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24</w:t>
      </w:r>
      <w:r w:rsidRPr="00F3186F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Peter Pan</w:t>
      </w:r>
    </w:p>
    <w:p w:rsidR="00680C17" w:rsidRDefault="00680C17" w:rsidP="00F3186F">
      <w:pPr>
        <w:spacing w:line="120" w:lineRule="auto"/>
        <w:contextualSpacing/>
        <w:jc w:val="center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</w:p>
    <w:p w:rsidR="00345A0D" w:rsidRDefault="00345A0D" w:rsidP="00F3186F">
      <w:pPr>
        <w:spacing w:line="120" w:lineRule="auto"/>
        <w:contextualSpacing/>
        <w:jc w:val="center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/>
          <w:b/>
          <w:color w:val="002060"/>
          <w:sz w:val="24"/>
          <w:szCs w:val="24"/>
          <w:lang w:eastAsia="zh-TW"/>
        </w:rPr>
        <w:t>Server-Sent Events</w:t>
      </w:r>
    </w:p>
    <w:p w:rsidR="00680C17" w:rsidRPr="00345A0D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345A0D">
        <w:rPr>
          <w:rFonts w:ascii="Arial" w:eastAsia="微軟正黑體" w:hAnsi="Arial" w:hint="eastAsia"/>
          <w:b/>
          <w:color w:val="262626" w:themeColor="text1" w:themeTint="D9"/>
          <w:szCs w:val="21"/>
          <w:lang w:eastAsia="zh-TW"/>
        </w:rPr>
        <w:t>Server Side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Server-sent events (SSE) is a </w:t>
      </w:r>
      <w:r w:rsidRPr="00345A0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 xml:space="preserve">server push technology 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enabling a browser to receive automatic updates from a server via </w:t>
      </w:r>
      <w:r w:rsidRPr="00345A0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HTTP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connection. (HTTP/2)</w:t>
      </w:r>
    </w:p>
    <w:p w:rsidR="00680C17" w:rsidRPr="00345A0D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345A0D">
        <w:rPr>
          <w:rFonts w:ascii="Arial" w:eastAsia="微軟正黑體" w:hAnsi="Arial" w:hint="eastAsia"/>
          <w:b/>
          <w:color w:val="262626" w:themeColor="text1" w:themeTint="D9"/>
          <w:szCs w:val="21"/>
          <w:lang w:eastAsia="zh-TW"/>
        </w:rPr>
        <w:t>Client Side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The Server-Sent Events </w:t>
      </w:r>
      <w:r w:rsidRPr="00345A0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EventSource API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is standardized as part of </w:t>
      </w:r>
      <w:r w:rsidRPr="00345A0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HTML5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by the W3C.</w:t>
      </w:r>
    </w:p>
    <w:p w:rsid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345A0D">
        <w:rPr>
          <w:rFonts w:ascii="Arial" w:eastAsia="微軟正黑體" w:hAnsi="Arial" w:hint="eastAsia"/>
          <w:b/>
          <w:color w:val="262626" w:themeColor="text1" w:themeTint="D9"/>
          <w:szCs w:val="21"/>
          <w:lang w:eastAsia="zh-TW"/>
        </w:rPr>
        <w:t>JavaEE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Jersey has a full implementation of </w:t>
      </w:r>
      <w:r w:rsidRPr="00345A0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JAX-RS</w:t>
      </w:r>
      <w:r w:rsidRPr="00345A0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support for Server Sent Events as defined in JSR-370</w:t>
      </w:r>
    </w:p>
    <w:p w:rsidR="00345A0D" w:rsidRPr="00345A0D" w:rsidRDefault="00345A0D" w:rsidP="00345A0D">
      <w:pPr>
        <w:pStyle w:val="aa"/>
        <w:snapToGrid w:val="0"/>
        <w:spacing w:line="300" w:lineRule="auto"/>
        <w:ind w:leftChars="0" w:left="69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/>
          <w:b/>
          <w:color w:val="002060"/>
          <w:sz w:val="24"/>
          <w:szCs w:val="24"/>
          <w:lang w:eastAsia="zh-TW"/>
        </w:rPr>
        <w:t>Server-Sent Events vs. WebSockets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需求面：雖然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WebSocket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提估完整的雙向溝通功能，很適合像遊戲、訊息交談軟體。但也有些情況必不常需要雙向溝通功能，而是單向資訊提供，例如股票報價、即時新聞等。即使偶而需要反向傳送資訊仍可借助原有的技術輕易達成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(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如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XMLHttpRequest)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。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SSE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使用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HTTP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協定原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Web Server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皆已支援，不需像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WebSocket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需額外支援專屬協定。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SSE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提供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automatic reconnection, event ID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及可發送各種自訂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event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類型等功能。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SSE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使用的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EventSourceAPI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即使在不支援的瀏覽器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(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如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IE)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，也可完全以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JavaScriptpolyfill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的技術完全實作。</w:t>
      </w:r>
    </w:p>
    <w:p w:rsidR="00680C17" w:rsidRPr="00680C17" w:rsidRDefault="00680C17" w:rsidP="00680C17">
      <w:pPr>
        <w:contextualSpacing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SSE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發送的事件可能包含以下欄位：</w:t>
      </w:r>
    </w:p>
    <w:p w:rsid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Event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：對應於主題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Data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：主要內容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(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文字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ID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：可用於驗證消息的順序或在發生連接問題時重新發送消息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retry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：用於控制重新連接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comment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：通用字串</w:t>
      </w:r>
    </w:p>
    <w:p w:rsidR="00680C17" w:rsidRPr="00680C17" w:rsidRDefault="00680C17" w:rsidP="00680C17">
      <w:pPr>
        <w:contextualSpacing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SSE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使用方式區分下列幾種：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所有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Client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都可同步接收到一樣內容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broadcast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unnamed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event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同一群組都可同步接收到一樣內容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broadcast named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event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單一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Client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接收到此內容</w:t>
      </w:r>
      <w:r w:rsidRPr="0024225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SseEventSink.send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()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或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broadcast named event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此處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name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此有此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Client 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知道。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(</w:t>
      </w:r>
      <w:r w:rsidR="0024225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可能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較耗資源，適用於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Client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少或連線時間較短狀況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</w:p>
    <w:p w:rsidR="00680C17" w:rsidRPr="00680C17" w:rsidRDefault="00680C17" w:rsidP="00680C17">
      <w:pPr>
        <w:snapToGrid w:val="0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SSE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安全性相關議題：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/>
          <w:color w:val="262626" w:themeColor="text1" w:themeTint="D9"/>
          <w:szCs w:val="21"/>
          <w:lang w:eastAsia="zh-TW"/>
        </w:rPr>
        <w:t>event.origin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session (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需同一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WAR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檔</w:t>
      </w:r>
      <w:r w:rsidRPr="00680C17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/>
          <w:color w:val="262626" w:themeColor="text1" w:themeTint="D9"/>
          <w:szCs w:val="21"/>
          <w:lang w:eastAsia="zh-TW"/>
        </w:rPr>
        <w:t>named event (use SESSIONID, OTP, UUID as name)</w:t>
      </w:r>
    </w:p>
    <w:p w:rsidR="00680C17" w:rsidRPr="00680C17" w:rsidRDefault="00680C17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 w:rsidRPr="00680C17">
        <w:rPr>
          <w:rFonts w:ascii="Arial" w:eastAsia="微軟正黑體" w:hAnsi="Arial"/>
          <w:color w:val="262626" w:themeColor="text1" w:themeTint="D9"/>
          <w:szCs w:val="21"/>
          <w:lang w:eastAsia="zh-TW"/>
        </w:rPr>
        <w:t>CORS</w:t>
      </w:r>
    </w:p>
    <w:p w:rsidR="00680C17" w:rsidRPr="00680C17" w:rsidRDefault="00680C17" w:rsidP="00680C17">
      <w:pPr>
        <w:snapToGrid w:val="0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680C17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</w:pP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SSE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常搭配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 xml:space="preserve"> Notification API </w:t>
      </w:r>
      <w:r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一起應用</w:t>
      </w:r>
      <w:r w:rsidR="00345A0D"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 xml:space="preserve"> (</w:t>
      </w:r>
      <w:r w:rsidR="00345A0D"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範例說明</w:t>
      </w:r>
      <w:r w:rsidR="00345A0D" w:rsidRPr="00345A0D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)</w:t>
      </w:r>
    </w:p>
    <w:p w:rsidR="00680C17" w:rsidRPr="00680C17" w:rsidRDefault="00680C17" w:rsidP="00680C17">
      <w:pPr>
        <w:snapToGrid w:val="0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sectPr w:rsidR="00680C17" w:rsidRPr="00680C17" w:rsidSect="00165F87">
      <w:headerReference w:type="default" r:id="rId8"/>
      <w:footerReference w:type="default" r:id="rId9"/>
      <w:pgSz w:w="11906" w:h="16838"/>
      <w:pgMar w:top="1702" w:right="1133" w:bottom="1135" w:left="1134" w:header="851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BF9" w:rsidRDefault="00E66BF9" w:rsidP="000B7B0E">
      <w:r>
        <w:separator/>
      </w:r>
    </w:p>
  </w:endnote>
  <w:endnote w:type="continuationSeparator" w:id="1">
    <w:p w:rsidR="00E66BF9" w:rsidRDefault="00E66BF9" w:rsidP="000B7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0E" w:rsidRDefault="00BD1347" w:rsidP="00A247D3">
    <w:pPr>
      <w:pStyle w:val="a5"/>
      <w:ind w:leftChars="-540" w:left="-1134"/>
    </w:pPr>
    <w:r>
      <w:rPr>
        <w:noProof/>
        <w:lang w:eastAsia="zh-TW"/>
      </w:rPr>
      <w:drawing>
        <wp:inline distT="0" distB="0" distL="0" distR="0">
          <wp:extent cx="7380000" cy="649139"/>
          <wp:effectExtent l="19050" t="0" r="0" b="0"/>
          <wp:docPr id="2" name="图片 1" descr="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80000" cy="649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BF9" w:rsidRDefault="00E66BF9" w:rsidP="000B7B0E">
      <w:r>
        <w:separator/>
      </w:r>
    </w:p>
  </w:footnote>
  <w:footnote w:type="continuationSeparator" w:id="1">
    <w:p w:rsidR="00E66BF9" w:rsidRDefault="00E66BF9" w:rsidP="000B7B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0E" w:rsidRDefault="00B60A8A" w:rsidP="00406DB9">
    <w:pPr>
      <w:pStyle w:val="a3"/>
      <w:pBdr>
        <w:bottom w:val="none" w:sz="0" w:space="0" w:color="auto"/>
      </w:pBdr>
      <w:ind w:leftChars="-540" w:left="-1134"/>
      <w:jc w:val="both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405.2pt;margin-top:-23.05pt;width:127pt;height:70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eagwIAAA8FAAAOAAAAZHJzL2Uyb0RvYy54bWysVNuO2yAQfa/Uf0C8Z32pk42tOKvNblNV&#10;2l6k3X4AARyjYqBAYm+r/nsHnGSzvUhVVT9ghhnOXM4Mi6uhk2jPrRNa1Ti7SDHiimom1LbGnx7W&#10;kzlGzhPFiNSK1/iRO3y1fPli0ZuK57rVknGLAES5qjc1br03VZI42vKOuAttuAJlo21HPIh2mzBL&#10;ekDvZJKn6SzptWXGasqdg9PbUYmXEb9pOPUfmsZxj2SNITYfVxvXTViT5YJUW0tMK+ghDPIPUXRE&#10;KHB6grolnqCdFb9AdYJa7XTjL6juEt00gvKYA2STpT9lc98Sw2MuUBxnTmVy/w+Wvt9/tEiwGr/C&#10;SJEOKHrgg0crPaAsVKc3rgKjewNmfoBjYDlm6sydpp8dUvqmJWrLr63VfcsJg+jizeTs6ojjAsim&#10;f6cZuCE7ryPQ0NgulA6KgQAdWHo8MRNCocHlLMvLFFQUdPMymxaRuoRUx9vGOv+G6w6FTY0tMB/R&#10;yf7OecgDTI8mwZnTUrC1kDIKdru5kRbtCXTJOn4hdbjyzEyqYKx0uDaqxxMIEnwEXQg3sv6tzPIi&#10;XeXlZD2bX06KdTGdlJfpfJJm5aqcpUVZ3K6/hwCzomoFY1zdCcWPHZgVf8fwYRbG3ok9iPoal9N8&#10;OlL0xyTT+P0uyU54GEgpOqjzyYhUgdjXikHapPJEyHGfPA8/lgxqcPzHqsQ2CMyPPeCHzQAooTc2&#10;mj1CQ1gNfAG18IrAptX2K0Y9TGSN3ZcdsRwj+VZBU5VZAawjH4ViepmDYM81m3MNURSgauwxGrc3&#10;fhz7nbFi24KnsY2VvoZGbETskaeoIIUgwNTFZA4vRBjrczlaPb1jyx8AAAD//wMAUEsDBBQABgAI&#10;AAAAIQB0BKES3wAAAAsBAAAPAAAAZHJzL2Rvd25yZXYueG1sTI/BTsMwDIbvSLxDZCQuaEsKpdtK&#10;3QmQQFw39gBu47UVTVI12dq9PdkJjrY//f7+YjubXpx59J2zCMlSgWBbO93ZBuHw/bFYg/CBrKbe&#10;WUa4sIdteXtTUK7dZHd83odGxBDrc0JoQxhyKX3dsiG/dAPbeDu60VCI49hIPdIUw00vH5XKpKHO&#10;xg8tDfzecv2zPxmE49f08LyZqs9wWO3S7I26VeUuiPd38+sLiMBz+IPhqh/VoYxOlTtZ7UWPsE5U&#10;GlGERZolIK6EytK4qhA26RPIspD/O5S/AAAA//8DAFBLAQItABQABgAIAAAAIQC2gziS/gAAAOEB&#10;AAATAAAAAAAAAAAAAAAAAAAAAABbQ29udGVudF9UeXBlc10ueG1sUEsBAi0AFAAGAAgAAAAhADj9&#10;If/WAAAAlAEAAAsAAAAAAAAAAAAAAAAALwEAAF9yZWxzLy5yZWxzUEsBAi0AFAAGAAgAAAAhAMr2&#10;J5qDAgAADwUAAA4AAAAAAAAAAAAAAAAALgIAAGRycy9lMm9Eb2MueG1sUEsBAi0AFAAGAAgAAAAh&#10;AHQEoRLfAAAACwEAAA8AAAAAAAAAAAAAAAAA3QQAAGRycy9kb3ducmV2LnhtbFBLBQYAAAAABAAE&#10;APMAAADpBQAAAAA=&#10;" stroked="f">
          <v:textbox>
            <w:txbxContent>
              <w:p w:rsidR="000B7B0E" w:rsidRDefault="000E75DE">
                <w:r>
                  <w:rPr>
                    <w:noProof/>
                    <w:lang w:eastAsia="zh-TW"/>
                  </w:rPr>
                  <w:drawing>
                    <wp:inline distT="0" distB="0" distL="0" distR="0">
                      <wp:extent cx="1272746" cy="704335"/>
                      <wp:effectExtent l="0" t="0" r="3810" b="635"/>
                      <wp:docPr id="5" name="圖片 5" descr="C:\Users\peter.pan\Google 雲端硬碟\圖表\images\logo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peter.pan\Google 雲端硬碟\圖表\images\logo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9759" cy="7026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45pt;height:11.45pt" o:bullet="t">
        <v:imagedata r:id="rId1" o:title="mso381D"/>
      </v:shape>
    </w:pict>
  </w:numPicBullet>
  <w:abstractNum w:abstractNumId="0">
    <w:nsid w:val="1FEF4076"/>
    <w:multiLevelType w:val="hybridMultilevel"/>
    <w:tmpl w:val="6974140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A276B1"/>
    <w:multiLevelType w:val="hybridMultilevel"/>
    <w:tmpl w:val="8188DB9E"/>
    <w:lvl w:ilvl="0" w:tplc="676613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2">
    <w:nsid w:val="232A4CD5"/>
    <w:multiLevelType w:val="hybridMultilevel"/>
    <w:tmpl w:val="8F343F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EB1A20"/>
    <w:multiLevelType w:val="hybridMultilevel"/>
    <w:tmpl w:val="E60A9F8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2FC2650E"/>
    <w:multiLevelType w:val="hybridMultilevel"/>
    <w:tmpl w:val="B328A5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7111028"/>
    <w:multiLevelType w:val="hybridMultilevel"/>
    <w:tmpl w:val="0D469AE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BDB399A"/>
    <w:multiLevelType w:val="hybridMultilevel"/>
    <w:tmpl w:val="EDF6898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63115BEE"/>
    <w:multiLevelType w:val="hybridMultilevel"/>
    <w:tmpl w:val="E8440E2C"/>
    <w:lvl w:ilvl="0" w:tplc="04090003">
      <w:start w:val="1"/>
      <w:numFmt w:val="bullet"/>
      <w:lvlText w:val="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8">
    <w:nsid w:val="72E92D68"/>
    <w:multiLevelType w:val="hybridMultilevel"/>
    <w:tmpl w:val="3F36690A"/>
    <w:lvl w:ilvl="0" w:tplc="04090001">
      <w:start w:val="1"/>
      <w:numFmt w:val="bullet"/>
      <w:lvlText w:val="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B0E"/>
    <w:rsid w:val="00014E9E"/>
    <w:rsid w:val="00073EC2"/>
    <w:rsid w:val="000B7B0E"/>
    <w:rsid w:val="000D6FB1"/>
    <w:rsid w:val="000E75DE"/>
    <w:rsid w:val="00104003"/>
    <w:rsid w:val="00126912"/>
    <w:rsid w:val="00161151"/>
    <w:rsid w:val="00165F87"/>
    <w:rsid w:val="001A5702"/>
    <w:rsid w:val="00236680"/>
    <w:rsid w:val="0024225D"/>
    <w:rsid w:val="00245AA0"/>
    <w:rsid w:val="00294D7C"/>
    <w:rsid w:val="002A0321"/>
    <w:rsid w:val="00345A0D"/>
    <w:rsid w:val="003C1A5D"/>
    <w:rsid w:val="003C52A0"/>
    <w:rsid w:val="00406DB9"/>
    <w:rsid w:val="00425E94"/>
    <w:rsid w:val="00457DF4"/>
    <w:rsid w:val="0048228E"/>
    <w:rsid w:val="004A2654"/>
    <w:rsid w:val="00547A7D"/>
    <w:rsid w:val="00567A05"/>
    <w:rsid w:val="005A30E8"/>
    <w:rsid w:val="005E7281"/>
    <w:rsid w:val="006139D5"/>
    <w:rsid w:val="00625FD2"/>
    <w:rsid w:val="0064670C"/>
    <w:rsid w:val="00680C17"/>
    <w:rsid w:val="00697662"/>
    <w:rsid w:val="006E440B"/>
    <w:rsid w:val="00703C52"/>
    <w:rsid w:val="007234EC"/>
    <w:rsid w:val="007269C0"/>
    <w:rsid w:val="007439B4"/>
    <w:rsid w:val="00763218"/>
    <w:rsid w:val="007D6BAA"/>
    <w:rsid w:val="00835CBB"/>
    <w:rsid w:val="00856174"/>
    <w:rsid w:val="008D004E"/>
    <w:rsid w:val="008F74BE"/>
    <w:rsid w:val="00915C3C"/>
    <w:rsid w:val="0094214B"/>
    <w:rsid w:val="009E040B"/>
    <w:rsid w:val="00A036CF"/>
    <w:rsid w:val="00A04E26"/>
    <w:rsid w:val="00A247D3"/>
    <w:rsid w:val="00A30417"/>
    <w:rsid w:val="00AE49D5"/>
    <w:rsid w:val="00B16E11"/>
    <w:rsid w:val="00B37C2C"/>
    <w:rsid w:val="00B60A8A"/>
    <w:rsid w:val="00B838A7"/>
    <w:rsid w:val="00BD1347"/>
    <w:rsid w:val="00C357EB"/>
    <w:rsid w:val="00C572CC"/>
    <w:rsid w:val="00D52A7D"/>
    <w:rsid w:val="00D75DBB"/>
    <w:rsid w:val="00D913FB"/>
    <w:rsid w:val="00DC4F15"/>
    <w:rsid w:val="00DF422F"/>
    <w:rsid w:val="00E16074"/>
    <w:rsid w:val="00E32FF1"/>
    <w:rsid w:val="00E66BF9"/>
    <w:rsid w:val="00EA726F"/>
    <w:rsid w:val="00EA7827"/>
    <w:rsid w:val="00ED21A4"/>
    <w:rsid w:val="00F3186F"/>
    <w:rsid w:val="00F3426C"/>
    <w:rsid w:val="00F3601C"/>
    <w:rsid w:val="00F61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32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6FB1"/>
    <w:pPr>
      <w:widowControl/>
      <w:spacing w:before="100" w:beforeAutospacing="1" w:after="100" w:afterAutospacing="1"/>
      <w:jc w:val="left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B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B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7B0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7B0E"/>
    <w:rPr>
      <w:sz w:val="18"/>
      <w:szCs w:val="18"/>
    </w:rPr>
  </w:style>
  <w:style w:type="character" w:customStyle="1" w:styleId="apple-converted-space">
    <w:name w:val="apple-converted-space"/>
    <w:basedOn w:val="a0"/>
    <w:rsid w:val="00A30417"/>
  </w:style>
  <w:style w:type="character" w:styleId="a9">
    <w:name w:val="Hyperlink"/>
    <w:basedOn w:val="a0"/>
    <w:uiPriority w:val="99"/>
    <w:semiHidden/>
    <w:unhideWhenUsed/>
    <w:rsid w:val="00A3041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0D6FB1"/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paragraph" w:styleId="aa">
    <w:name w:val="List Paragraph"/>
    <w:basedOn w:val="a"/>
    <w:uiPriority w:val="34"/>
    <w:qFormat/>
    <w:rsid w:val="00EA78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32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6FB1"/>
    <w:pPr>
      <w:widowControl/>
      <w:spacing w:before="100" w:beforeAutospacing="1" w:after="100" w:afterAutospacing="1"/>
      <w:jc w:val="left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B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B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7B0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7B0E"/>
    <w:rPr>
      <w:sz w:val="18"/>
      <w:szCs w:val="18"/>
    </w:rPr>
  </w:style>
  <w:style w:type="character" w:customStyle="1" w:styleId="apple-converted-space">
    <w:name w:val="apple-converted-space"/>
    <w:basedOn w:val="a0"/>
    <w:rsid w:val="00A30417"/>
  </w:style>
  <w:style w:type="character" w:styleId="a9">
    <w:name w:val="Hyperlink"/>
    <w:basedOn w:val="a0"/>
    <w:uiPriority w:val="99"/>
    <w:semiHidden/>
    <w:unhideWhenUsed/>
    <w:rsid w:val="00A3041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0D6FB1"/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paragraph" w:styleId="aa">
    <w:name w:val="List Paragraph"/>
    <w:basedOn w:val="a"/>
    <w:uiPriority w:val="34"/>
    <w:qFormat/>
    <w:rsid w:val="00EA782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BB392-EEC7-4292-9049-C29F72EC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Peter Pan</cp:lastModifiedBy>
  <cp:revision>84</cp:revision>
  <dcterms:created xsi:type="dcterms:W3CDTF">2018-10-23T01:41:00Z</dcterms:created>
  <dcterms:modified xsi:type="dcterms:W3CDTF">2019-05-23T14:24:00Z</dcterms:modified>
</cp:coreProperties>
</file>