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версиями</w:t>
      </w:r>
    </w:p>
    <w:p>
      <w:pPr>
        <w:pStyle w:val="Author"/>
      </w:pPr>
      <w:r>
        <w:t xml:space="preserve">Геллер</w:t>
      </w:r>
      <w:r>
        <w:t xml:space="preserve"> </w:t>
      </w:r>
      <w:r>
        <w:t xml:space="preserve">Михаил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p>
      <w:pPr>
        <w:pStyle w:val="CaptionedFigure"/>
      </w:pPr>
      <w:r>
        <w:drawing>
          <wp:inline>
            <wp:extent cx="3733800" cy="3472760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Загрузка пакетов</w:t>
      </w:r>
    </w:p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p>
      <w:pPr>
        <w:pStyle w:val="CaptionedFigure"/>
      </w:pPr>
      <w:r>
        <w:drawing>
          <wp:inline>
            <wp:extent cx="3733800" cy="1173052"/>
            <wp:effectExtent b="0" l="0" r="0" t="0"/>
            <wp:docPr descr="Параметры репозитория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Параметры репозитория</w:t>
      </w:r>
    </w:p>
    <w:p>
      <w:pPr>
        <w:pStyle w:val="BodyText"/>
      </w:pPr>
      <w:r>
        <w:t xml:space="preserve">Создаем SSH ключи</w:t>
      </w:r>
    </w:p>
    <w:p>
      <w:pPr>
        <w:pStyle w:val="CaptionedFigure"/>
      </w:pPr>
      <w:r>
        <w:drawing>
          <wp:inline>
            <wp:extent cx="3733800" cy="779328"/>
            <wp:effectExtent b="0" l="0" r="0" t="0"/>
            <wp:docPr descr="rsa-4096" title="" id="28" name="Picture"/>
            <a:graphic>
              <a:graphicData uri="http://schemas.openxmlformats.org/drawingml/2006/picture">
                <pic:pic>
                  <pic:nvPicPr>
                    <pic:cNvPr descr="image/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rsa-4096</w:t>
      </w:r>
    </w:p>
    <w:p>
      <w:pPr>
        <w:pStyle w:val="CaptionedFigure"/>
      </w:pPr>
      <w:r>
        <w:drawing>
          <wp:inline>
            <wp:extent cx="3733800" cy="2192614"/>
            <wp:effectExtent b="0" l="0" r="0" t="0"/>
            <wp:docPr descr="ed25519" title="" id="31" name="Picture"/>
            <a:graphic>
              <a:graphicData uri="http://schemas.openxmlformats.org/drawingml/2006/picture">
                <pic:pic>
                  <pic:nvPicPr>
                    <pic:cNvPr descr="image/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ed25519</w:t>
      </w:r>
    </w:p>
    <w:p>
      <w:pPr>
        <w:pStyle w:val="BodyText"/>
      </w:pPr>
      <w:r>
        <w:t xml:space="preserve">Создаем GPG ключ</w:t>
      </w:r>
    </w:p>
    <w:p>
      <w:pPr>
        <w:pStyle w:val="CaptionedFigure"/>
      </w:pPr>
      <w:r>
        <w:drawing>
          <wp:inline>
            <wp:extent cx="3733800" cy="2127007"/>
            <wp:effectExtent b="0" l="0" r="0" t="0"/>
            <wp:docPr descr="GPG ключ" title="" id="34" name="Picture"/>
            <a:graphic>
              <a:graphicData uri="http://schemas.openxmlformats.org/drawingml/2006/picture">
                <pic:pic>
                  <pic:nvPicPr>
                    <pic:cNvPr descr="image/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GPG ключ</w:t>
      </w:r>
    </w:p>
    <w:p>
      <w:pPr>
        <w:pStyle w:val="BodyText"/>
      </w:pPr>
      <w:r>
        <w:t xml:space="preserve">Добавляем GPG ключ в аккаунт</w:t>
      </w:r>
    </w:p>
    <w:p>
      <w:pPr>
        <w:pStyle w:val="CaptionedFigure"/>
      </w:pPr>
      <w:r>
        <w:drawing>
          <wp:inline>
            <wp:extent cx="3733800" cy="2059761"/>
            <wp:effectExtent b="0" l="0" r="0" t="0"/>
            <wp:docPr descr="GPG ключ" title="" id="37" name="Picture"/>
            <a:graphic>
              <a:graphicData uri="http://schemas.openxmlformats.org/drawingml/2006/picture">
                <pic:pic>
                  <pic:nvPicPr>
                    <pic:cNvPr descr="image/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GPG ключ</w:t>
      </w:r>
    </w:p>
    <w:p>
      <w:pPr>
        <w:pStyle w:val="BodyText"/>
      </w:pPr>
      <w:r>
        <w:t xml:space="preserve">Настройка автоматических подписей коммитов git</w:t>
      </w:r>
    </w:p>
    <w:p>
      <w:pPr>
        <w:pStyle w:val="CaptionedFigure"/>
      </w:pPr>
      <w:r>
        <w:drawing>
          <wp:inline>
            <wp:extent cx="3733800" cy="1426645"/>
            <wp:effectExtent b="0" l="0" r="0" t="0"/>
            <wp:docPr descr="Параметры репозитория" title="" id="40" name="Picture"/>
            <a:graphic>
              <a:graphicData uri="http://schemas.openxmlformats.org/drawingml/2006/picture">
                <pic:pic>
                  <pic:nvPicPr>
                    <pic:cNvPr descr="image/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Параметры репозитория</w:t>
      </w:r>
    </w:p>
    <w:p>
      <w:pPr>
        <w:pStyle w:val="BodyText"/>
      </w:pPr>
      <w:r>
        <w:t xml:space="preserve">Настройка gh</w:t>
      </w:r>
    </w:p>
    <w:p>
      <w:pPr>
        <w:pStyle w:val="CaptionedFigure"/>
      </w:pPr>
      <w:r>
        <w:drawing>
          <wp:inline>
            <wp:extent cx="3733800" cy="1521355"/>
            <wp:effectExtent b="0" l="0" r="0" t="0"/>
            <wp:docPr descr="Связь репозитория с аккаунтом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Связь репозитория с аккаунтом</w:t>
      </w:r>
    </w:p>
    <w:p>
      <w:pPr>
        <w:pStyle w:val="BodyText"/>
      </w:pPr>
      <w:r>
        <w:t xml:space="preserve">Загрузка шаблона репозитория и синхронизация</w:t>
      </w:r>
    </w:p>
    <w:p>
      <w:pPr>
        <w:pStyle w:val="CaptionedFigure"/>
      </w:pPr>
      <w:r>
        <w:drawing>
          <wp:inline>
            <wp:extent cx="3733800" cy="2337683"/>
            <wp:effectExtent b="0" l="0" r="0" t="0"/>
            <wp:docPr descr="Загрузка шаблона" title="" id="46" name="Picture"/>
            <a:graphic>
              <a:graphicData uri="http://schemas.openxmlformats.org/drawingml/2006/picture">
                <pic:pic>
                  <pic:nvPicPr>
                    <pic:cNvPr descr="image/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Загрузка шаблона</w:t>
      </w:r>
    </w:p>
    <w:p>
      <w:pPr>
        <w:pStyle w:val="BodyText"/>
      </w:pPr>
      <w:r>
        <w:t xml:space="preserve">Подготовка репозитория и коммит изменений</w:t>
      </w:r>
    </w:p>
    <w:p>
      <w:pPr>
        <w:pStyle w:val="CaptionedFigure"/>
      </w:pPr>
      <w:r>
        <w:drawing>
          <wp:inline>
            <wp:extent cx="3733800" cy="1687723"/>
            <wp:effectExtent b="0" l="0" r="0" t="0"/>
            <wp:docPr descr="Первый коммит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Первый коммит</w:t>
      </w:r>
    </w:p>
    <w:bookmarkEnd w:id="51"/>
    <w:bookmarkStart w:id="5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52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</w:t>
      </w:r>
      <w:r>
        <w:t xml:space="preserve">выделенный сервер с центральным репозиторием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</w:t>
      </w:r>
      <w:r>
        <w:t xml:space="preserve">[descriptive message]</w:t>
      </w:r>
      <w:r>
        <w:t xml:space="preserve">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Геллер Михаил Андреевич</dc:creator>
  <dc:language>ru-RU</dc:language>
  <cp:keywords/>
  <dcterms:created xsi:type="dcterms:W3CDTF">2025-06-17T12:18:12Z</dcterms:created>
  <dcterms:modified xsi:type="dcterms:W3CDTF">2025-06-17T12:18:12Z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версиями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