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6CEA" w14:textId="2764C841" w:rsidR="00330571" w:rsidRPr="00134387" w:rsidRDefault="00134387" w:rsidP="00134387">
      <w:pPr>
        <w:tabs>
          <w:tab w:val="left" w:pos="7451"/>
        </w:tabs>
        <w:jc w:val="center"/>
        <w:rPr>
          <w:sz w:val="48"/>
          <w:szCs w:val="48"/>
        </w:rPr>
      </w:pPr>
      <w:r w:rsidRPr="00134387">
        <w:rPr>
          <w:sz w:val="48"/>
          <w:szCs w:val="48"/>
        </w:rPr>
        <w:t>Cahier des charges</w:t>
      </w:r>
      <w:r w:rsidR="004C485F">
        <w:rPr>
          <w:sz w:val="48"/>
          <w:szCs w:val="48"/>
        </w:rPr>
        <w:t xml:space="preserve"> </w:t>
      </w:r>
      <w:r w:rsidR="00896474">
        <w:rPr>
          <w:sz w:val="48"/>
          <w:szCs w:val="48"/>
        </w:rPr>
        <w:t>Appli-CR</w:t>
      </w:r>
    </w:p>
    <w:p w14:paraId="0E126FDA" w14:textId="5F8FFE64" w:rsidR="00134387" w:rsidRDefault="00134387" w:rsidP="00330571">
      <w:pPr>
        <w:tabs>
          <w:tab w:val="left" w:pos="7451"/>
        </w:tabs>
      </w:pPr>
    </w:p>
    <w:p w14:paraId="71684E2F" w14:textId="77777777" w:rsidR="00134387" w:rsidRDefault="00134387" w:rsidP="00330571">
      <w:pPr>
        <w:tabs>
          <w:tab w:val="left" w:pos="7451"/>
        </w:tabs>
      </w:pPr>
    </w:p>
    <w:p w14:paraId="268B946D" w14:textId="617ED8C6" w:rsidR="00134387" w:rsidRDefault="00134387" w:rsidP="00330571">
      <w:pPr>
        <w:tabs>
          <w:tab w:val="left" w:pos="7451"/>
        </w:tabs>
      </w:pPr>
      <w:r>
        <w:t>1.</w:t>
      </w:r>
      <w:r w:rsidR="00686DE8">
        <w:t>Context</w:t>
      </w:r>
      <w:r w:rsidR="00CF76A8">
        <w:t> :</w:t>
      </w:r>
    </w:p>
    <w:p w14:paraId="76BCF1A0" w14:textId="77777777" w:rsidR="001A3DDB" w:rsidRDefault="001A3DDB" w:rsidP="001A3DDB">
      <w:pPr>
        <w:numPr>
          <w:ilvl w:val="0"/>
          <w:numId w:val="1"/>
        </w:numPr>
        <w:tabs>
          <w:tab w:val="left" w:pos="7451"/>
        </w:tabs>
      </w:pPr>
      <w:r w:rsidRPr="001A3DDB">
        <w:t xml:space="preserve">Le laboratoire souhaite déployer une application web sécurisée destinée aux visiteurs médicaux. Cette application centralisera les comptes-rendus de visite et mettra à disposition : </w:t>
      </w:r>
    </w:p>
    <w:p w14:paraId="33ADCA1B" w14:textId="0F8E3558" w:rsidR="001A3DDB" w:rsidRDefault="00271EA1" w:rsidP="001A3DDB">
      <w:pPr>
        <w:tabs>
          <w:tab w:val="left" w:pos="7451"/>
        </w:tabs>
        <w:ind w:left="720"/>
      </w:pPr>
      <w:r>
        <w:t>-</w:t>
      </w:r>
      <w:r w:rsidR="001A3DDB" w:rsidRPr="001A3DDB">
        <w:t xml:space="preserve"> les informations détaillées sur les praticiens et leurs coordonnées, </w:t>
      </w:r>
    </w:p>
    <w:p w14:paraId="7B915731" w14:textId="07C8AAC7" w:rsidR="001A3DDB" w:rsidRDefault="00271EA1" w:rsidP="001A3DDB">
      <w:pPr>
        <w:tabs>
          <w:tab w:val="left" w:pos="7451"/>
        </w:tabs>
        <w:ind w:left="720"/>
      </w:pPr>
      <w:r>
        <w:t>-</w:t>
      </w:r>
      <w:r w:rsidR="001A3DDB" w:rsidRPr="001A3DDB">
        <w:t xml:space="preserve"> la description des produits du laboratoire,</w:t>
      </w:r>
    </w:p>
    <w:p w14:paraId="08F3A775" w14:textId="506AB0C7" w:rsidR="001A3DDB" w:rsidRDefault="001A3DDB" w:rsidP="001A3DDB">
      <w:pPr>
        <w:tabs>
          <w:tab w:val="left" w:pos="7451"/>
        </w:tabs>
        <w:ind w:left="720"/>
      </w:pPr>
      <w:r w:rsidRPr="001A3DDB">
        <w:t xml:space="preserve"> </w:t>
      </w:r>
      <w:r w:rsidR="00271EA1">
        <w:t>-</w:t>
      </w:r>
      <w:r w:rsidRPr="001A3DDB">
        <w:t xml:space="preserve"> une vision synthétique de l’activité de représentation. </w:t>
      </w:r>
    </w:p>
    <w:p w14:paraId="6CBF8ADB" w14:textId="2D2F4194" w:rsidR="001A3DDB" w:rsidRPr="001A3DDB" w:rsidRDefault="001A3DDB" w:rsidP="001A3DDB">
      <w:pPr>
        <w:tabs>
          <w:tab w:val="left" w:pos="7451"/>
        </w:tabs>
        <w:ind w:left="720"/>
      </w:pPr>
      <w:r w:rsidRPr="001A3DDB">
        <w:t>Elle facilitera la communication entre visiteurs, responsables de secteur et délégués régionaux grâce à des outils collaboratifs. Dans un premier temps, l’accès se fera uniquement via un site web authentifié, indépendant du site institutionnel. Une évolution vers un usage mobile (tablettes, smartphones) est envisagée à moyen terme.</w:t>
      </w:r>
    </w:p>
    <w:p w14:paraId="334F8026" w14:textId="77777777" w:rsidR="00EC30AE" w:rsidRDefault="00EC30AE" w:rsidP="00330571">
      <w:pPr>
        <w:tabs>
          <w:tab w:val="left" w:pos="7451"/>
        </w:tabs>
      </w:pPr>
    </w:p>
    <w:p w14:paraId="7493DA72" w14:textId="2FC32BAA" w:rsidR="00EC30AE" w:rsidRDefault="00EC30AE" w:rsidP="00EF2968">
      <w:pPr>
        <w:pStyle w:val="Paragraphedeliste"/>
        <w:numPr>
          <w:ilvl w:val="0"/>
          <w:numId w:val="1"/>
        </w:numPr>
        <w:tabs>
          <w:tab w:val="left" w:pos="7451"/>
        </w:tabs>
      </w:pPr>
      <w:r>
        <w:t>Objectif</w:t>
      </w:r>
    </w:p>
    <w:p w14:paraId="4455EF1E" w14:textId="77777777" w:rsidR="00EF2968" w:rsidRDefault="00EF2968" w:rsidP="00EF2968">
      <w:pPr>
        <w:pStyle w:val="Paragraphedeliste"/>
        <w:tabs>
          <w:tab w:val="left" w:pos="7451"/>
        </w:tabs>
      </w:pPr>
    </w:p>
    <w:p w14:paraId="232CE840" w14:textId="08EF9CF9" w:rsidR="00EF2968" w:rsidRDefault="00EF2968" w:rsidP="00EF2968">
      <w:pPr>
        <w:pStyle w:val="Paragraphedeliste"/>
        <w:tabs>
          <w:tab w:val="left" w:pos="7451"/>
        </w:tabs>
      </w:pPr>
      <w:r w:rsidRPr="00EF2968">
        <w:t xml:space="preserve">L’application Web sera accessible </w:t>
      </w:r>
      <w:r>
        <w:t>en ligne</w:t>
      </w:r>
      <w:r w:rsidRPr="00EF2968">
        <w:t>, aussi bien pour les visiteurs, les délégués que pour les responsables de secteur.</w:t>
      </w:r>
      <w:r w:rsidRPr="00EF2968">
        <w:br/>
        <w:t>Les services comptables disposeront également de leur propre interface Web.</w:t>
      </w:r>
      <w:r w:rsidRPr="00EF2968">
        <w:br/>
        <w:t>Quant à la force de visite, elle accédera au module via l’application de gestion des comptes rendus de visite. Ce module prendra la forme d’une interface dédiée, disponible dans un onglet ou une page spécifique, sans être fusionné avec la saisie des comptes rendus.</w:t>
      </w:r>
    </w:p>
    <w:p w14:paraId="412A164D" w14:textId="77777777" w:rsidR="00EC30AE" w:rsidRDefault="00EC30AE" w:rsidP="00330571">
      <w:pPr>
        <w:tabs>
          <w:tab w:val="left" w:pos="7451"/>
        </w:tabs>
      </w:pPr>
    </w:p>
    <w:p w14:paraId="398D0884" w14:textId="77777777" w:rsidR="00EC30AE" w:rsidRDefault="00EC30AE" w:rsidP="00330571">
      <w:pPr>
        <w:tabs>
          <w:tab w:val="left" w:pos="7451"/>
        </w:tabs>
      </w:pPr>
    </w:p>
    <w:p w14:paraId="3F55F09F" w14:textId="59CEF11C" w:rsidR="00EC30AE" w:rsidRDefault="00EC30AE" w:rsidP="00995D95">
      <w:pPr>
        <w:pStyle w:val="Paragraphedeliste"/>
        <w:numPr>
          <w:ilvl w:val="0"/>
          <w:numId w:val="1"/>
        </w:numPr>
        <w:tabs>
          <w:tab w:val="left" w:pos="7451"/>
        </w:tabs>
      </w:pPr>
      <w:r>
        <w:t xml:space="preserve">Périmètre </w:t>
      </w:r>
    </w:p>
    <w:p w14:paraId="30C03C1D" w14:textId="07E6FA1F" w:rsidR="00995D95" w:rsidRDefault="00995D95" w:rsidP="00995D95">
      <w:pPr>
        <w:pStyle w:val="Paragraphedeliste"/>
        <w:tabs>
          <w:tab w:val="left" w:pos="7451"/>
        </w:tabs>
      </w:pPr>
      <w:r>
        <w:t>L’application est faite uniquement pour les personnes de l’entreprise . Les visiteurs, les délégués et responsables de secteur pourront y enregistrer leurs frais et suivre leur état d’avancement. Le service comptable aura son propre espace pour v </w:t>
      </w:r>
      <w:proofErr w:type="spellStart"/>
      <w:r>
        <w:t>érifier</w:t>
      </w:r>
      <w:proofErr w:type="spellEnd"/>
      <w:r>
        <w:t xml:space="preserve"> les justificatifs valider les demande </w:t>
      </w:r>
      <w:proofErr w:type="spellStart"/>
      <w:r>
        <w:t>a</w:t>
      </w:r>
      <w:proofErr w:type="spellEnd"/>
      <w:r>
        <w:t xml:space="preserve"> gérer les remboursement.</w:t>
      </w:r>
    </w:p>
    <w:p w14:paraId="439DAFE7" w14:textId="6B305E23" w:rsidR="00995D95" w:rsidRDefault="00995D95" w:rsidP="00995D95">
      <w:pPr>
        <w:pStyle w:val="Paragraphedeliste"/>
        <w:tabs>
          <w:tab w:val="left" w:pos="7451"/>
        </w:tabs>
      </w:pPr>
      <w:r>
        <w:lastRenderedPageBreak/>
        <w:t>Le projet ne concerne pas les client ni les partenaires externes ni les filiales a l’</w:t>
      </w:r>
      <w:proofErr w:type="spellStart"/>
      <w:r>
        <w:t>etranger</w:t>
      </w:r>
      <w:proofErr w:type="spellEnd"/>
      <w:r>
        <w:t xml:space="preserve"> . l’outil servira a suivre toutes les étapes de la gestion des frais  </w:t>
      </w:r>
    </w:p>
    <w:p w14:paraId="2F5D0CBB" w14:textId="77777777" w:rsidR="00705ECA" w:rsidRDefault="00705ECA" w:rsidP="00330571">
      <w:pPr>
        <w:tabs>
          <w:tab w:val="left" w:pos="7451"/>
        </w:tabs>
      </w:pPr>
    </w:p>
    <w:p w14:paraId="5BB25E85" w14:textId="70B98658" w:rsidR="00705ECA" w:rsidRDefault="00705ECA" w:rsidP="00330571">
      <w:pPr>
        <w:tabs>
          <w:tab w:val="left" w:pos="7451"/>
        </w:tabs>
      </w:pPr>
      <w:r>
        <w:t>4.Fonctionnalités</w:t>
      </w:r>
    </w:p>
    <w:p w14:paraId="4621BFD7" w14:textId="302E172E" w:rsidR="00705ECA" w:rsidRDefault="007B790F" w:rsidP="00330571">
      <w:pPr>
        <w:tabs>
          <w:tab w:val="left" w:pos="7451"/>
        </w:tabs>
      </w:pPr>
      <w:r>
        <w:t xml:space="preserve">Visiteurs, délégués et responsable de secteur </w:t>
      </w:r>
    </w:p>
    <w:p w14:paraId="632BADB6" w14:textId="0A7D948C" w:rsidR="007B790F" w:rsidRDefault="007B790F" w:rsidP="00330571">
      <w:pPr>
        <w:tabs>
          <w:tab w:val="left" w:pos="7451"/>
        </w:tabs>
      </w:pPr>
      <w:r>
        <w:t xml:space="preserve">Entre les frais : </w:t>
      </w:r>
      <w:r w:rsidR="00196E63">
        <w:t xml:space="preserve">pouvoir ajouter leurs dépenses (trajet, repas, </w:t>
      </w:r>
      <w:proofErr w:type="spellStart"/>
      <w:r w:rsidR="00196E63">
        <w:t>hotel</w:t>
      </w:r>
      <w:proofErr w:type="spellEnd"/>
      <w:r w:rsidR="00196E63">
        <w:t xml:space="preserve"> ..)</w:t>
      </w:r>
    </w:p>
    <w:p w14:paraId="58F9A7EF" w14:textId="6B581FAC" w:rsidR="007B790F" w:rsidRDefault="007B790F" w:rsidP="00330571">
      <w:pPr>
        <w:tabs>
          <w:tab w:val="left" w:pos="7451"/>
        </w:tabs>
      </w:pPr>
      <w:r>
        <w:t>Ajouter les justificatif :</w:t>
      </w:r>
      <w:r w:rsidR="00196E63">
        <w:t xml:space="preserve"> un ticket ou une facture a envoyé </w:t>
      </w:r>
      <w:r>
        <w:t xml:space="preserve"> </w:t>
      </w:r>
    </w:p>
    <w:p w14:paraId="2F8A3148" w14:textId="72CF5626" w:rsidR="007B790F" w:rsidRDefault="007B790F" w:rsidP="00330571">
      <w:pPr>
        <w:tabs>
          <w:tab w:val="left" w:pos="7451"/>
        </w:tabs>
      </w:pPr>
      <w:proofErr w:type="spellStart"/>
      <w:r>
        <w:t>Suivire</w:t>
      </w:r>
      <w:proofErr w:type="spellEnd"/>
      <w:r>
        <w:t xml:space="preserve"> l’avancement : </w:t>
      </w:r>
      <w:r w:rsidR="00196E63">
        <w:t xml:space="preserve">voir a quel stade le remboursement est (en </w:t>
      </w:r>
      <w:proofErr w:type="spellStart"/>
      <w:r w:rsidR="00196E63">
        <w:t>attente,validé</w:t>
      </w:r>
      <w:proofErr w:type="spellEnd"/>
      <w:r w:rsidR="00196E63">
        <w:t xml:space="preserve"> , refusé ou déjà rembourser)</w:t>
      </w:r>
    </w:p>
    <w:p w14:paraId="427C6027" w14:textId="1D49834E" w:rsidR="007B790F" w:rsidRDefault="007B790F" w:rsidP="00330571">
      <w:pPr>
        <w:tabs>
          <w:tab w:val="left" w:pos="7451"/>
        </w:tabs>
      </w:pPr>
      <w:r>
        <w:t>Consulter l’historique :</w:t>
      </w:r>
      <w:r w:rsidR="00196E63">
        <w:t xml:space="preserve"> garder un trace de tout dépenser </w:t>
      </w:r>
      <w:r>
        <w:t xml:space="preserve"> </w:t>
      </w:r>
    </w:p>
    <w:p w14:paraId="087EE45A" w14:textId="416BA3EC" w:rsidR="007B790F" w:rsidRDefault="00196E63" w:rsidP="00330571">
      <w:pPr>
        <w:tabs>
          <w:tab w:val="left" w:pos="7451"/>
        </w:tabs>
      </w:pPr>
      <w:r>
        <w:t>.</w:t>
      </w:r>
      <w:r w:rsidR="007B790F">
        <w:t>Service comptable </w:t>
      </w:r>
    </w:p>
    <w:p w14:paraId="03EA4ABE" w14:textId="587E8185" w:rsidR="007B790F" w:rsidRDefault="007B790F" w:rsidP="00330571">
      <w:pPr>
        <w:tabs>
          <w:tab w:val="left" w:pos="7451"/>
        </w:tabs>
      </w:pPr>
      <w:r>
        <w:t xml:space="preserve">Voir toute les demandes :  </w:t>
      </w:r>
      <w:r w:rsidR="00196E63">
        <w:t xml:space="preserve">avoir la liste des frais déclaré </w:t>
      </w:r>
    </w:p>
    <w:p w14:paraId="3BB49EA2" w14:textId="2DA24E6D" w:rsidR="007B790F" w:rsidRDefault="007B790F" w:rsidP="00330571">
      <w:pPr>
        <w:tabs>
          <w:tab w:val="left" w:pos="7451"/>
        </w:tabs>
      </w:pPr>
      <w:r>
        <w:t>Vérifier les justificatif :</w:t>
      </w:r>
      <w:r w:rsidR="00196E63">
        <w:t xml:space="preserve"> contrôler que les document joints corresponde bien </w:t>
      </w:r>
    </w:p>
    <w:p w14:paraId="5F2A8D4C" w14:textId="54BB1370" w:rsidR="007B790F" w:rsidRDefault="007B790F" w:rsidP="00330571">
      <w:pPr>
        <w:tabs>
          <w:tab w:val="left" w:pos="7451"/>
        </w:tabs>
      </w:pPr>
      <w:r>
        <w:t xml:space="preserve">Valider ou refuser : </w:t>
      </w:r>
      <w:r w:rsidR="00196E63">
        <w:t>décidé si le remboursement est valider ou non</w:t>
      </w:r>
    </w:p>
    <w:p w14:paraId="2758D0EC" w14:textId="6FC7D131" w:rsidR="00705ECA" w:rsidRDefault="007B790F" w:rsidP="00330571">
      <w:pPr>
        <w:tabs>
          <w:tab w:val="left" w:pos="7451"/>
        </w:tabs>
      </w:pPr>
      <w:r>
        <w:t>Gérer le paiement si valider :</w:t>
      </w:r>
      <w:r w:rsidR="00196E63" w:rsidRPr="00196E63">
        <w:t xml:space="preserve"> </w:t>
      </w:r>
      <w:r w:rsidR="00196E63">
        <w:t xml:space="preserve">  </w:t>
      </w:r>
      <w:r w:rsidR="00196E63" w:rsidRPr="00196E63">
        <w:t>marquer quand la demande est mise en paiement puis quand le remboursement est effectué.</w:t>
      </w:r>
      <w:r w:rsidR="00196E63">
        <w:t xml:space="preserve"> </w:t>
      </w:r>
    </w:p>
    <w:p w14:paraId="7161CA35" w14:textId="279BAD74" w:rsidR="007B790F" w:rsidRDefault="007B790F" w:rsidP="00330571">
      <w:pPr>
        <w:tabs>
          <w:tab w:val="left" w:pos="7451"/>
        </w:tabs>
      </w:pPr>
      <w:r>
        <w:t xml:space="preserve">Suivre l’historique : suivi clair et daté de tout ce qui a été fait </w:t>
      </w:r>
    </w:p>
    <w:p w14:paraId="09239E0E" w14:textId="4E2375D1" w:rsidR="007B790F" w:rsidRDefault="00196E63" w:rsidP="00330571">
      <w:pPr>
        <w:tabs>
          <w:tab w:val="left" w:pos="7451"/>
        </w:tabs>
      </w:pPr>
      <w:r>
        <w:t>.</w:t>
      </w:r>
      <w:r w:rsidR="007B790F">
        <w:t xml:space="preserve">En général </w:t>
      </w:r>
    </w:p>
    <w:p w14:paraId="4BB68B79" w14:textId="518A9FDB" w:rsidR="007B790F" w:rsidRDefault="007B790F" w:rsidP="00330571">
      <w:pPr>
        <w:tabs>
          <w:tab w:val="left" w:pos="7451"/>
        </w:tabs>
      </w:pPr>
      <w:r>
        <w:t xml:space="preserve">Connexion sécurisée : </w:t>
      </w:r>
      <w:r w:rsidR="00196E63">
        <w:t xml:space="preserve"> seuls ce qui sont enregistrer peuvent ce connecter </w:t>
      </w:r>
    </w:p>
    <w:p w14:paraId="4BD6250A" w14:textId="63A9D4CF" w:rsidR="007B790F" w:rsidRDefault="007B790F" w:rsidP="00330571">
      <w:pPr>
        <w:tabs>
          <w:tab w:val="left" w:pos="7451"/>
        </w:tabs>
      </w:pPr>
      <w:r>
        <w:t>Donnée protégées :</w:t>
      </w:r>
      <w:r w:rsidR="00196E63">
        <w:t xml:space="preserve"> tout chiffré pour éviter les fuites de données </w:t>
      </w:r>
    </w:p>
    <w:p w14:paraId="62B886A8" w14:textId="0DCD83F0" w:rsidR="007B790F" w:rsidRDefault="007B790F" w:rsidP="00330571">
      <w:pPr>
        <w:tabs>
          <w:tab w:val="left" w:pos="7451"/>
        </w:tabs>
      </w:pPr>
      <w:r>
        <w:t>Les logs</w:t>
      </w:r>
      <w:r w:rsidR="00196E63">
        <w:t xml:space="preserve"> : savoir quel action a été faite a quel moment </w:t>
      </w:r>
    </w:p>
    <w:p w14:paraId="747F15B0" w14:textId="334BA041" w:rsidR="007B790F" w:rsidRDefault="007B790F" w:rsidP="00330571">
      <w:pPr>
        <w:tabs>
          <w:tab w:val="left" w:pos="7451"/>
        </w:tabs>
      </w:pPr>
      <w:r>
        <w:t>Simplifié : facile a utiliser</w:t>
      </w:r>
      <w:r w:rsidR="00196E63">
        <w:t xml:space="preserve">, pas besoin d’expliquer a chaque employée </w:t>
      </w:r>
    </w:p>
    <w:p w14:paraId="43D8044A" w14:textId="77777777" w:rsidR="00705ECA" w:rsidRDefault="00705ECA" w:rsidP="00330571">
      <w:pPr>
        <w:tabs>
          <w:tab w:val="left" w:pos="7451"/>
        </w:tabs>
      </w:pPr>
      <w:r>
        <w:t xml:space="preserve">5.Ressources &amp; </w:t>
      </w:r>
      <w:proofErr w:type="spellStart"/>
      <w:r>
        <w:t>Contraites</w:t>
      </w:r>
      <w:proofErr w:type="spellEnd"/>
      <w:r>
        <w:t xml:space="preserve"> </w:t>
      </w:r>
    </w:p>
    <w:p w14:paraId="3C491C09" w14:textId="7DC53695" w:rsidR="00705ECA" w:rsidRDefault="00196E63" w:rsidP="00330571">
      <w:pPr>
        <w:tabs>
          <w:tab w:val="left" w:pos="7451"/>
        </w:tabs>
      </w:pPr>
      <w:r>
        <w:t>Ressource :</w:t>
      </w:r>
    </w:p>
    <w:p w14:paraId="54AFC025" w14:textId="34DB3BD2" w:rsidR="00196E63" w:rsidRDefault="00196E63" w:rsidP="00330571">
      <w:pPr>
        <w:tabs>
          <w:tab w:val="left" w:pos="7451"/>
        </w:tabs>
      </w:pPr>
      <w:r w:rsidRPr="00196E63">
        <w:t>Base existante GSB-</w:t>
      </w:r>
      <w:proofErr w:type="spellStart"/>
      <w:r w:rsidRPr="00196E63">
        <w:t>AppliFrais</w:t>
      </w:r>
      <w:proofErr w:type="spellEnd"/>
    </w:p>
    <w:p w14:paraId="4BFD0B87" w14:textId="2BE10442" w:rsidR="00B45E59" w:rsidRDefault="00B45E59" w:rsidP="00330571">
      <w:pPr>
        <w:tabs>
          <w:tab w:val="left" w:pos="7451"/>
        </w:tabs>
      </w:pPr>
      <w:r>
        <w:t xml:space="preserve">Document et normes internes </w:t>
      </w:r>
    </w:p>
    <w:p w14:paraId="5AE88ADF" w14:textId="77777777" w:rsidR="00B45E59" w:rsidRDefault="00B45E59" w:rsidP="00330571">
      <w:pPr>
        <w:tabs>
          <w:tab w:val="left" w:pos="7451"/>
        </w:tabs>
      </w:pPr>
      <w:r>
        <w:t xml:space="preserve">Contrainte  </w:t>
      </w:r>
    </w:p>
    <w:p w14:paraId="6183A1C6" w14:textId="77777777" w:rsidR="00B45E59" w:rsidRDefault="00B45E59" w:rsidP="00330571">
      <w:pPr>
        <w:tabs>
          <w:tab w:val="left" w:pos="7451"/>
        </w:tabs>
      </w:pPr>
      <w:r>
        <w:t>L’application doit suivre l’architecture des scripts déjà fournis.</w:t>
      </w:r>
    </w:p>
    <w:p w14:paraId="71CEEBD1" w14:textId="77777777" w:rsidR="00B45E59" w:rsidRDefault="00B45E59" w:rsidP="00330571">
      <w:pPr>
        <w:tabs>
          <w:tab w:val="left" w:pos="7451"/>
        </w:tabs>
      </w:pPr>
      <w:r>
        <w:t>Ils faut respecter les règles de codage PHP (nom de fichiers, couleurs…)</w:t>
      </w:r>
    </w:p>
    <w:p w14:paraId="6EC5226F" w14:textId="77777777" w:rsidR="00B45E59" w:rsidRDefault="00B45E59" w:rsidP="00330571">
      <w:pPr>
        <w:tabs>
          <w:tab w:val="left" w:pos="7451"/>
        </w:tabs>
      </w:pPr>
      <w:r>
        <w:lastRenderedPageBreak/>
        <w:t>L’interface reprend les pages existantes</w:t>
      </w:r>
    </w:p>
    <w:p w14:paraId="408AAED1" w14:textId="77777777" w:rsidR="00C3495C" w:rsidRDefault="00B45E59" w:rsidP="00330571">
      <w:pPr>
        <w:tabs>
          <w:tab w:val="left" w:pos="7451"/>
        </w:tabs>
      </w:pPr>
      <w:r>
        <w:t xml:space="preserve">Les modules visiteurs et comptables doivent </w:t>
      </w:r>
      <w:r w:rsidR="00C3495C">
        <w:t xml:space="preserve">obligatoirement être séparé </w:t>
      </w:r>
    </w:p>
    <w:p w14:paraId="6167D8BE" w14:textId="42B46CCD" w:rsidR="00B45E59" w:rsidRDefault="00C3495C" w:rsidP="00330571">
      <w:pPr>
        <w:tabs>
          <w:tab w:val="left" w:pos="7451"/>
        </w:tabs>
      </w:pPr>
      <w:r>
        <w:t>L’accès est sécurisé, seulement pour les gens e l’entreprise avec login obligatoire</w:t>
      </w:r>
      <w:r w:rsidR="00B45E59">
        <w:tab/>
      </w:r>
    </w:p>
    <w:p w14:paraId="23489609" w14:textId="77777777" w:rsidR="005B07B8" w:rsidRDefault="005B07B8" w:rsidP="00330571">
      <w:pPr>
        <w:tabs>
          <w:tab w:val="left" w:pos="7451"/>
        </w:tabs>
      </w:pPr>
      <w:r>
        <w:t>6.Budget</w:t>
      </w:r>
    </w:p>
    <w:p w14:paraId="3F75C082" w14:textId="6D1BD091" w:rsidR="00B45E59" w:rsidRDefault="00B45E59" w:rsidP="00B45E59">
      <w:pPr>
        <w:tabs>
          <w:tab w:val="left" w:pos="7451"/>
        </w:tabs>
      </w:pPr>
      <w:r w:rsidRPr="00B45E59">
        <w:t>Le budget pour l’appli de gestion des frais est d’environ</w:t>
      </w:r>
      <w:r>
        <w:t xml:space="preserve"> 13000€</w:t>
      </w:r>
      <w:r w:rsidRPr="00B45E59">
        <w:t>. Ça couvre le développement des modules visiteurs et comptables, le design de l’interface, les tests, l’hébergement sécurisé et la doc pour les utilisateurs. Ça sert surtout à donner une idée aux prestataires et éviter les mauvaises surprises avec les devis.</w:t>
      </w:r>
    </w:p>
    <w:p w14:paraId="09404DCE" w14:textId="61DE0042" w:rsidR="00B45E59" w:rsidRDefault="00B45E59" w:rsidP="00B45E59">
      <w:pPr>
        <w:tabs>
          <w:tab w:val="left" w:pos="7451"/>
        </w:tabs>
      </w:pPr>
      <w:r>
        <w:t xml:space="preserve">-8000€ </w:t>
      </w:r>
      <w:r w:rsidRPr="00B45E59">
        <w:t>pour le développement des modules visiteurs et comptables.</w:t>
      </w:r>
    </w:p>
    <w:p w14:paraId="39CE3BC4" w14:textId="77777777" w:rsidR="00B45E59" w:rsidRDefault="00B45E59" w:rsidP="00B45E59">
      <w:pPr>
        <w:tabs>
          <w:tab w:val="left" w:pos="7451"/>
        </w:tabs>
      </w:pPr>
      <w:r>
        <w:t>-2000€</w:t>
      </w:r>
      <w:r w:rsidRPr="00B45E59">
        <w:t xml:space="preserve"> pour le design et l’ergonomie de l’interface. </w:t>
      </w:r>
    </w:p>
    <w:p w14:paraId="4A6466B4" w14:textId="77777777" w:rsidR="00B45E59" w:rsidRDefault="00B45E59" w:rsidP="00B45E59">
      <w:pPr>
        <w:tabs>
          <w:tab w:val="left" w:pos="7451"/>
        </w:tabs>
      </w:pPr>
      <w:r>
        <w:t>-1500 €</w:t>
      </w:r>
      <w:r w:rsidRPr="00B45E59">
        <w:t xml:space="preserve"> pour les tests et corrections avec les utilisateurs</w:t>
      </w:r>
      <w:r>
        <w:t>.</w:t>
      </w:r>
    </w:p>
    <w:p w14:paraId="3A5400A2" w14:textId="77777777" w:rsidR="00B45E59" w:rsidRDefault="00B45E59" w:rsidP="00B45E59">
      <w:pPr>
        <w:tabs>
          <w:tab w:val="left" w:pos="7451"/>
        </w:tabs>
      </w:pPr>
      <w:r>
        <w:t>-1000€</w:t>
      </w:r>
      <w:r w:rsidRPr="00B45E59">
        <w:t xml:space="preserve"> pour l’hébergement sécurisé et la protection des données.</w:t>
      </w:r>
    </w:p>
    <w:p w14:paraId="1464891E" w14:textId="395DE319" w:rsidR="00B45E59" w:rsidRPr="00B45E59" w:rsidRDefault="00B45E59" w:rsidP="00B45E59">
      <w:pPr>
        <w:tabs>
          <w:tab w:val="left" w:pos="7451"/>
        </w:tabs>
      </w:pPr>
      <w:r>
        <w:t xml:space="preserve">-500€ </w:t>
      </w:r>
      <w:r w:rsidRPr="00B45E59">
        <w:t>pour la documentation et la formation des utilisateurs.</w:t>
      </w:r>
    </w:p>
    <w:p w14:paraId="7E1CB61B" w14:textId="77777777" w:rsidR="00B45E59" w:rsidRPr="00B45E59" w:rsidRDefault="00B45E59" w:rsidP="00B45E59">
      <w:pPr>
        <w:tabs>
          <w:tab w:val="left" w:pos="7451"/>
        </w:tabs>
      </w:pPr>
    </w:p>
    <w:p w14:paraId="3E00626F" w14:textId="77777777" w:rsidR="005B07B8" w:rsidRDefault="005B07B8" w:rsidP="00330571">
      <w:pPr>
        <w:tabs>
          <w:tab w:val="left" w:pos="7451"/>
        </w:tabs>
      </w:pPr>
    </w:p>
    <w:p w14:paraId="48E891E9" w14:textId="5CDA8D53" w:rsidR="00705ECA" w:rsidRDefault="005B07B8" w:rsidP="00330571">
      <w:pPr>
        <w:tabs>
          <w:tab w:val="left" w:pos="7451"/>
        </w:tabs>
      </w:pPr>
      <w:r>
        <w:t>7.Délais</w:t>
      </w:r>
      <w:r w:rsidR="00705ECA">
        <w:tab/>
      </w:r>
    </w:p>
    <w:p w14:paraId="25026DE0" w14:textId="26372F3D" w:rsidR="00CF76A8" w:rsidRPr="00330571" w:rsidRDefault="00C3495C" w:rsidP="00330571">
      <w:pPr>
        <w:tabs>
          <w:tab w:val="left" w:pos="7451"/>
        </w:tabs>
      </w:pPr>
      <w:r w:rsidRPr="00C3495C">
        <w:t>Le délai indiqué dans le cahier des charges aide le prestataire à s’organiser et à estimer la durée du projet. Pour nous, il sert de référence officielle et peut être repris sur le devis et la facture pour garantir la livraison à temps.</w:t>
      </w:r>
      <w:r w:rsidR="00C301D7">
        <w:tab/>
      </w:r>
    </w:p>
    <w:sectPr w:rsidR="00CF76A8" w:rsidRPr="003305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85BCB"/>
    <w:multiLevelType w:val="multilevel"/>
    <w:tmpl w:val="6E8A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79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43"/>
    <w:rsid w:val="0006434E"/>
    <w:rsid w:val="00086089"/>
    <w:rsid w:val="00134387"/>
    <w:rsid w:val="00196E63"/>
    <w:rsid w:val="001A3DDB"/>
    <w:rsid w:val="00271EA1"/>
    <w:rsid w:val="00313D82"/>
    <w:rsid w:val="00330571"/>
    <w:rsid w:val="004350AB"/>
    <w:rsid w:val="004C485F"/>
    <w:rsid w:val="00585912"/>
    <w:rsid w:val="005A19D7"/>
    <w:rsid w:val="005B07B8"/>
    <w:rsid w:val="005F3243"/>
    <w:rsid w:val="00686DE8"/>
    <w:rsid w:val="006C0ADC"/>
    <w:rsid w:val="006F5FAB"/>
    <w:rsid w:val="00705ECA"/>
    <w:rsid w:val="007B790F"/>
    <w:rsid w:val="00896474"/>
    <w:rsid w:val="00995D95"/>
    <w:rsid w:val="00995DF9"/>
    <w:rsid w:val="00B45E59"/>
    <w:rsid w:val="00C301D7"/>
    <w:rsid w:val="00C3495C"/>
    <w:rsid w:val="00C729E2"/>
    <w:rsid w:val="00CF76A8"/>
    <w:rsid w:val="00D54ADA"/>
    <w:rsid w:val="00EA416C"/>
    <w:rsid w:val="00EC30AE"/>
    <w:rsid w:val="00EF19E1"/>
    <w:rsid w:val="00EF29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FC8A"/>
  <w15:chartTrackingRefBased/>
  <w15:docId w15:val="{09BCFAD2-3ED6-412C-9F7D-31571A349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3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3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32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32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32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32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32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32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32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32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32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32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32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32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32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32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32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3243"/>
    <w:rPr>
      <w:rFonts w:eastAsiaTheme="majorEastAsia" w:cstheme="majorBidi"/>
      <w:color w:val="272727" w:themeColor="text1" w:themeTint="D8"/>
    </w:rPr>
  </w:style>
  <w:style w:type="paragraph" w:styleId="Titre">
    <w:name w:val="Title"/>
    <w:basedOn w:val="Normal"/>
    <w:next w:val="Normal"/>
    <w:link w:val="TitreCar"/>
    <w:uiPriority w:val="10"/>
    <w:qFormat/>
    <w:rsid w:val="005F3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32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32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32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3243"/>
    <w:pPr>
      <w:spacing w:before="160"/>
      <w:jc w:val="center"/>
    </w:pPr>
    <w:rPr>
      <w:i/>
      <w:iCs/>
      <w:color w:val="404040" w:themeColor="text1" w:themeTint="BF"/>
    </w:rPr>
  </w:style>
  <w:style w:type="character" w:customStyle="1" w:styleId="CitationCar">
    <w:name w:val="Citation Car"/>
    <w:basedOn w:val="Policepardfaut"/>
    <w:link w:val="Citation"/>
    <w:uiPriority w:val="29"/>
    <w:rsid w:val="005F3243"/>
    <w:rPr>
      <w:i/>
      <w:iCs/>
      <w:color w:val="404040" w:themeColor="text1" w:themeTint="BF"/>
    </w:rPr>
  </w:style>
  <w:style w:type="paragraph" w:styleId="Paragraphedeliste">
    <w:name w:val="List Paragraph"/>
    <w:basedOn w:val="Normal"/>
    <w:uiPriority w:val="34"/>
    <w:qFormat/>
    <w:rsid w:val="005F3243"/>
    <w:pPr>
      <w:ind w:left="720"/>
      <w:contextualSpacing/>
    </w:pPr>
  </w:style>
  <w:style w:type="character" w:styleId="Accentuationintense">
    <w:name w:val="Intense Emphasis"/>
    <w:basedOn w:val="Policepardfaut"/>
    <w:uiPriority w:val="21"/>
    <w:qFormat/>
    <w:rsid w:val="005F3243"/>
    <w:rPr>
      <w:i/>
      <w:iCs/>
      <w:color w:val="0F4761" w:themeColor="accent1" w:themeShade="BF"/>
    </w:rPr>
  </w:style>
  <w:style w:type="paragraph" w:styleId="Citationintense">
    <w:name w:val="Intense Quote"/>
    <w:basedOn w:val="Normal"/>
    <w:next w:val="Normal"/>
    <w:link w:val="CitationintenseCar"/>
    <w:uiPriority w:val="30"/>
    <w:qFormat/>
    <w:rsid w:val="005F3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3243"/>
    <w:rPr>
      <w:i/>
      <w:iCs/>
      <w:color w:val="0F4761" w:themeColor="accent1" w:themeShade="BF"/>
    </w:rPr>
  </w:style>
  <w:style w:type="character" w:styleId="Rfrenceintense">
    <w:name w:val="Intense Reference"/>
    <w:basedOn w:val="Policepardfaut"/>
    <w:uiPriority w:val="32"/>
    <w:qFormat/>
    <w:rsid w:val="005F3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CFBBC0708C9248A2434A74A733346D" ma:contentTypeVersion="5" ma:contentTypeDescription="Crée un document." ma:contentTypeScope="" ma:versionID="4105ff9eb7e870cda3bd78ff89de41ec">
  <xsd:schema xmlns:xsd="http://www.w3.org/2001/XMLSchema" xmlns:xs="http://www.w3.org/2001/XMLSchema" xmlns:p="http://schemas.microsoft.com/office/2006/metadata/properties" xmlns:ns3="48f4290d-eb8a-406f-9927-8d9cde2567f3" targetNamespace="http://schemas.microsoft.com/office/2006/metadata/properties" ma:root="true" ma:fieldsID="c9b41c81b09551694d1edd2bd7f46536" ns3:_="">
    <xsd:import namespace="48f4290d-eb8a-406f-9927-8d9cde2567f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4290d-eb8a-406f-9927-8d9cde2567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F1DB2C-5384-40D1-89FC-FBD9C4B617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B2F489-B3A4-4787-AE1A-78069C3A6AB1}">
  <ds:schemaRefs>
    <ds:schemaRef ds:uri="http://schemas.microsoft.com/sharepoint/v3/contenttype/forms"/>
  </ds:schemaRefs>
</ds:datastoreItem>
</file>

<file path=customXml/itemProps3.xml><?xml version="1.0" encoding="utf-8"?>
<ds:datastoreItem xmlns:ds="http://schemas.openxmlformats.org/officeDocument/2006/customXml" ds:itemID="{F4429FB5-8929-43AC-A358-4718C6A60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4290d-eb8a-406f-9927-8d9cde256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635</Words>
  <Characters>3498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Kyrian BALLANDRAS</dc:creator>
  <cp:keywords/>
  <dc:description/>
  <cp:lastModifiedBy>Kyrian BALLANDRAS</cp:lastModifiedBy>
  <cp:revision>3</cp:revision>
  <dcterms:created xsi:type="dcterms:W3CDTF">2025-09-18T09:39:00Z</dcterms:created>
  <dcterms:modified xsi:type="dcterms:W3CDTF">2025-09-18T11:16:00Z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0x01010013CFBBC0708C9248A2434A74A733346D</vt:lpwstr>
  </property>
</Properties>
</file>