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84"/>
        <w:gridCol w:w="567"/>
        <w:gridCol w:w="425"/>
        <w:gridCol w:w="142"/>
        <w:gridCol w:w="284"/>
        <w:gridCol w:w="142"/>
        <w:gridCol w:w="425"/>
        <w:gridCol w:w="425"/>
        <w:gridCol w:w="283"/>
        <w:gridCol w:w="992"/>
        <w:gridCol w:w="142"/>
        <w:gridCol w:w="1984"/>
        <w:gridCol w:w="1984"/>
        <w:gridCol w:w="142"/>
        <w:gridCol w:w="567"/>
        <w:gridCol w:w="992"/>
        <w:gridCol w:w="851"/>
      </w:tblGrid>
      <w:tr>
        <w:trPr>
          <w:trHeight w:hRule="exact" w:val="565"/>
        </w:trPr>
        <w:tc>
          <w:tcPr>
            <w:tcW w:w="10788" w:type="dxa"/>
            <w:gridSpan w:val="18"/>
            <w:tcBorders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#000000"/>
                <w:sz w:val="24"/>
                <w:szCs w:val="24"/>
              </w:rPr>
              <w:t>FundCommittee</w:t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8"/>
            <w:tcBorders/>
            <w:shd w:val="clear" w:color="#000000" w:fill="#BC8F8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FundId</w:t>
            </w: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3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StartDate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501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ΤΑΜΕΙΟ ΠΡΟΝΟΙΑΣ ΤΩΝ ΕΡΓΑΤOΫΠΑΛΛΗΛΩΝ ΤΗΣ ΟΙΚΟΔΟΜΙΚΗΣ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ΒΙΟΜΗΧΑΝΙΑΣ ΚΑΙ ΣΥΝΑΦΩΝ ΚΛΑΔΩΝ ΚΥΠΡΟΥ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1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CommitteeΤΑΜΕΙΟ ΠΡΟΝΟΙΑΣ ΤΩΝ ΕΡΓΑΤOΫΠΑΛΛΗΛΩΝ ΤΗΣ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ΟΙΚΟΔΟΜΙΚΗΣ ΒΙΟΜΗΧΑΝΙΑΣ ΚΑΙ ΣΥΝΑΦΩΝ ΚΛΑΔΩΝ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ΚΥΠΡΟΥ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Κώστας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Ρούσιας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Χριστάκης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Σκλάβος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Γιαννάκης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Ιωάννου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Γιάννoς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Μαρκίδης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Μαρία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Χατζηττοφή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Μαρία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Χατζηττοφή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Στέλιος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Γαβριήλ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Στέλιος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Τσιαπούτης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Νίκος Πλατής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Χρίστος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Αθανασίου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3464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Second Committe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Μαρία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Χατζηττοφή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Εργατών &amp; Υπαλλήλων της Εταιρείας Αναψυκτικών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ΚΕΑΝ Λτδ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2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Εργατών &amp; Υπαλλήλων της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Εταιρείας Αναψυκτικών ΚΕΑΝ Λτδ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Γεώργιος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Παναγιώτου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Σταύρος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Ιωσήφ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Σταύρος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Ιωσήφ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Χριστόφορος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Βούρας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Μαρία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Χατζηττοφή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Γεωργία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Ιωάννου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Χρίστος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Ιωαννίδης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668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91.75" w:type="dxa"/>
            <w:gridSpan w:val="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24/3/2023 9:22:16 π.μ.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65.5002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Page 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2" w:name="2"/>
    <w:bookmarkEnd w:id="2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84"/>
        <w:gridCol w:w="567"/>
        <w:gridCol w:w="425"/>
        <w:gridCol w:w="142"/>
        <w:gridCol w:w="284"/>
        <w:gridCol w:w="142"/>
        <w:gridCol w:w="425"/>
        <w:gridCol w:w="425"/>
        <w:gridCol w:w="283"/>
        <w:gridCol w:w="992"/>
        <w:gridCol w:w="142"/>
        <w:gridCol w:w="1984"/>
        <w:gridCol w:w="1984"/>
        <w:gridCol w:w="142"/>
        <w:gridCol w:w="567"/>
        <w:gridCol w:w="992"/>
        <w:gridCol w:w="851"/>
      </w:tblGrid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8"/>
            <w:tcBorders/>
            <w:shd w:val="clear" w:color="#000000" w:fill="#BC8F8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FundId</w:t>
            </w: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3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StartDate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503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του Προσωπικού της Τραπέζης ΓΚΡΙΝΤΛΕΫΣ P.L.C.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3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του Προσωπικού της Τραπέζης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ΓΚΡΙΝΤΛΕΫΣ P.L.C.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Χριστόφορος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Βούρας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Χρίστος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Ιωαννίδης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504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Παγκύπριο Ταμείο Προνοίας Λιμενεργατών και Λιμενικών Υπηρεσιών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4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CommitteeΠαγκύπριο Ταμείο Προνοίας Λιμενεργατών και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Λιμενικών Υπηρεσιών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Γεωργία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Ιωάννου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4777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Μιχάλης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Πισσαρίδης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4778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Τίτος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Τιμοθέους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4779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Αριστοφάνης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Δημοσθένους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506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Υπαλληλικού Προσωπικού της Κυπριακής Εταιρείας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Κονσερβοποιΐας Λτδ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6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Υπαλληλικού Προσωπικού της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Κυπριακής Εταιρείας Κονσερβοποιΐας Λτδ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Σταύρος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Ιωσήφ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24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Παναγιώτης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Τζιρτζιπής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26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Σωτήρης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Βασιλείου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Χρίστος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Όμπασιης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507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Προσωπικού της Εταιρείας Μηχανημάτων  ΛΗΔΡΑ ΛΤΔ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7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Προσωπικού της Εταιρείας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Μηχανημάτων  ΛΗΔΡΑ ΛΤΔ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13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Στέλιος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Κυριάκου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15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Στέλιος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Γαβριήλ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789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91.75" w:type="dxa"/>
            <w:gridSpan w:val="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24/3/2023 9:22:16 π.μ.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65.5002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Page 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3" w:name="3"/>
    <w:bookmarkEnd w:id="3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84"/>
        <w:gridCol w:w="567"/>
        <w:gridCol w:w="425"/>
        <w:gridCol w:w="142"/>
        <w:gridCol w:w="284"/>
        <w:gridCol w:w="142"/>
        <w:gridCol w:w="425"/>
        <w:gridCol w:w="425"/>
        <w:gridCol w:w="283"/>
        <w:gridCol w:w="992"/>
        <w:gridCol w:w="142"/>
        <w:gridCol w:w="1984"/>
        <w:gridCol w:w="1984"/>
        <w:gridCol w:w="142"/>
        <w:gridCol w:w="567"/>
        <w:gridCol w:w="992"/>
        <w:gridCol w:w="851"/>
      </w:tblGrid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8"/>
            <w:tcBorders/>
            <w:shd w:val="clear" w:color="#000000" w:fill="#BC8F8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FundId</w:t>
            </w: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3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StartDate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508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Προσωπικού της Εταιρείας "ΜΕΤΑΛΚΟ (ΧΗΤΕΡΣ) ΛΤΔ"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8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Προσωπικού της Εταιρείας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"ΜΕΤΑΛΚΟ (ΧΗΤΕΡΣ) ΛΤΔ"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Κώστας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Σπύρου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Ανδρούλα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Λουρά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Λοΐζος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Τεπελής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4783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Νεόφυτος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Ελευθερίου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4784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Χριστάκης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Ιωάννου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511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ΤΑΜΕΙΟ ΠΡΟΝΟΙΑΣ ΤΑΚΤΙΚΟΥ ΠΡΟΣΩΠΙΚΟΥ ΕΦΟΡΕΙΑΣ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ΕΛΛΗΝΙΚΩΝ ΕΚΠΑΙΔΕΥΤΗΡΙΩΝ ΛΕΥΚΩΣΙΑΣ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11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CommitteeΤΑΜΕΙΟ ΠΡΟΝΟΙΑΣ ΤΑΚΤΙΚΟΥ ΠΡΟΣΩΠΙΚΟΥ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ΕΦΟΡΕΙΑΣ ΕΛΛΗΝΙΚΩΝ ΕΚΠΑΙΔΕΥΤΗΡΙΩΝ ΛΕΥΚΩΣΙΑΣ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4785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Μιχάλης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Πιτυρής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4786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Ηρακλής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Παπανδρέου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Λιασής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Αντωνίου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Νίκος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Χατζηχριστοφ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όρου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4789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Μιχάλης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Μιχαήλ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512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ΤΑΜΕΙΟ ΠΡΟΝΟΙΑΣ ΤΩΝ ΕΡΓΑΤΟΫΠΑΛΛΗΛΩΝ ΤΗΣ ΚΥΠΡΙΑΚΗΣ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ΕΤΑΙΡΕΙΑΣ ΤΣΙΜΕΝΤΩΝ ΛΙΜΙΤΕΔ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12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CommitteeΤΑΜΕΙΟ ΠΡΟΝΟΙΑΣ ΤΩΝ ΕΡΓΑΤΟΫΠΑΛΛΗΛΩΝ ΤΗΣ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ΚΥΠΡΙΑΚΗΣ ΕΤΑΙΡΕΙΑΣ ΤΣΙΜΕΝΤΩΝ ΛΙΜΙΤΕΔ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5024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Ανδρέας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Κωνσταντίνου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5025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Σάββας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Προκοπίου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5026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Παρασκευάς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Ηρακλέους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Αντώνης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Ευριπίδου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Πάμπος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Μονιάτης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5029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Αντώνης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Νικολάου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5030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Λοίζος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Κρασσίδης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16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91.75" w:type="dxa"/>
            <w:gridSpan w:val="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24/3/2023 9:22:16 π.μ.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65.5002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Page 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4" w:name="4"/>
    <w:bookmarkEnd w:id="4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84"/>
        <w:gridCol w:w="567"/>
        <w:gridCol w:w="425"/>
        <w:gridCol w:w="142"/>
        <w:gridCol w:w="284"/>
        <w:gridCol w:w="142"/>
        <w:gridCol w:w="425"/>
        <w:gridCol w:w="425"/>
        <w:gridCol w:w="283"/>
        <w:gridCol w:w="992"/>
        <w:gridCol w:w="142"/>
        <w:gridCol w:w="1984"/>
        <w:gridCol w:w="1984"/>
        <w:gridCol w:w="142"/>
        <w:gridCol w:w="567"/>
        <w:gridCol w:w="992"/>
        <w:gridCol w:w="851"/>
      </w:tblGrid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8"/>
            <w:tcBorders/>
            <w:shd w:val="clear" w:color="#000000" w:fill="#BC8F8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FundId</w:t>
            </w: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3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StartDate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514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ΤΑΜΕΙΟ ΠΡΟΝΟΙΑΣ ΠΡΟΣΩΠΙΚΟΥ ΕΛΕΥΘΕΡΟΥ ΕΡΓΑΤΙΚΟΥ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ΚΕΝΤΡΟΥ ΣΕΚ ΑΜΜΟΧΩΣΤΟΥ ΚΑΙ ΜΕΤΟΧΙΚΟΥ ΦΑΡΜΑΚΕΙΟΥ ΣΕΚ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ΑΜΜΟΧΩΣΤΟΥ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14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CommitteeΤΑΜΕΙΟ ΠΡΟΝΟΙΑΣ ΠΡΟΣΩΠΙΚΟΥ ΕΛΕΥΘΕΡΟΥ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ΕΡΓΑΤΙΚΟΥ ΚΕΝΤΡΟΥ ΣΕΚ ΑΜΜΟΧΩΣΤΟΥ ΚΑΙ ΜΕΤΟΧΙΚΟΥ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ΦΑΡΜΑΚΕΙΟΥ ΣΕΚ ΑΜΜΟΧΩΣΤΟΥ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2826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Δημήτρης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Μαούρης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2827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Κωστάκης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Κυριάκου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2828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Σταύρος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Χαραλάμπους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2829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Μαρία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Καπίλλα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2830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Μιράντα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Κελεπενιώτη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515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ΤΑΜΕΙΟ ΠΡΟΝΟΙΑΣ ΠΡΟΣΩΠΙΚΟΥ ΣΥΓΚΡΟΤΗΜΑΤΟΣ ΕΤΑΙΡΕΙΩΝ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ΠΕΛΕΤΙΚΟ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15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CommitteeΤΑΜΕΙΟ ΠΡΟΝΟΙΑΣ ΠΡΟΣΩΠΙΚΟΥ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ΣΥΓΚΡΟΤΗΜΑΤΟΣ ΕΤΑΙΡΕΙΩΝ ΠΕΛΕΤΙΚΟ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917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Θωμάς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Παπαδόπουλο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918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Παναγιώτης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Χριστοδούλου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919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Χρίστος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Πελετιέ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920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Λουκάς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Συμεού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921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Παναγιώτα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Ιωάννου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516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ΤΑΜΕΙΟ ΠΡΟΝΟΙΑΣ ΠΡΟΣΩΠΙΚΟΥ ΤΟΥ ΣΥΝΔΕΣΜΟΥ ΑΣΦΑΛΙΣΤΙΚΩΝ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ΕΤΑΙΡΕΙΩΝ ΚΑΙ ΤΩΝ ΠΕΡΙ ΑΥΤΟΝ ΕΤΑΙΡΕΙΩΝ Ή ΣΥΝΔΕΣΜΩΝ ΚΑΙ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ΟΡΓΑΝΙΣΜΩΝ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16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CommitteeΤΑΜΕΙΟ ΠΡΟΝΟΙΑΣ ΠΡΟΣΩΠΙΚΟΥ ΤΟΥ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ΣΥΝΔΕΣΜΟΥ ΑΣΦΑΛΙΣΤΙΚΩΝ ΕΤΑΙΡΕΙΩΝ ΚΑΙ ΤΩΝ ΠΕΡΙ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ΑΥΤΟΝ ΕΤΑΙΡΕΙΩΝ Ή ΣΥΝΔΕΣΜΩΝ ΚΑΙ ΟΡΓΑΝΙΣΜΩΝ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779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Στέφανος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Σωφρονίου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780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Ιωάννης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Παμπακάς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781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Ανδρέας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Ευσταθίου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782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421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91.75" w:type="dxa"/>
            <w:gridSpan w:val="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24/3/2023 9:22:16 π.μ.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65.5002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Page 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5" w:name="5"/>
    <w:bookmarkEnd w:id="5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84"/>
        <w:gridCol w:w="567"/>
        <w:gridCol w:w="425"/>
        <w:gridCol w:w="142"/>
        <w:gridCol w:w="284"/>
        <w:gridCol w:w="142"/>
        <w:gridCol w:w="425"/>
        <w:gridCol w:w="425"/>
        <w:gridCol w:w="283"/>
        <w:gridCol w:w="992"/>
        <w:gridCol w:w="142"/>
        <w:gridCol w:w="1984"/>
        <w:gridCol w:w="1984"/>
        <w:gridCol w:w="142"/>
        <w:gridCol w:w="567"/>
        <w:gridCol w:w="992"/>
        <w:gridCol w:w="851"/>
      </w:tblGrid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8"/>
            <w:tcBorders/>
            <w:shd w:val="clear" w:color="#000000" w:fill="#BC8F8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FundId</w:t>
            </w: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708.25" w:type="dxa"/>
            <w:gridSpan w:val="3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StartDate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522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Οργανισμός Ταμείου Προνοίας Έμμισθων Υπαλλήλων ΕΤΚΟ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22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CommitteeΟργανισμός Ταμείου Προνοίας Έμμισθων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Υπαλλήλων ΕΤΚΟ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2279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Ολβία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Χατζηπαύλου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2280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Σωκράτης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Σωκράτους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2281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Δημήτρης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Χατζηπαύλου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2282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2283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Νίκη Τσελέπα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3370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/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525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Υπαλλήλων του Γραμματειακού Προσωπικού της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Εταιρείας MICHAELS AUTOMOTIVE LIMITED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25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Υπαλλήλων του Γραμματειακού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Προσωπικού της Εταιρείας MICHAELS AUTOMOTIVE LIMITED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4568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Χαράλαμπος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Παπαχαραλάμ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4569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Μιχάλης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Κούννος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4570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Χριστόδουλος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Χριστοδούλου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4571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Θεοδοσία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Αντωνίου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4572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Κυριάκος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Τζοβάνη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2.5" w:type="dxa"/>
            <w:gridSpan w:val="4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526</w:t>
            </w:r>
          </w:p>
        </w:tc>
        <w:tc>
          <w:tcPr>
            <w:tcW w:w="156.75" w:type="dxa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6819" w:type="dxa"/>
            <w:gridSpan w:val="10"/>
            <w:tcBorders/>
            <w:shd w:val="clear" w:color="#000000" w:fill="#DCDCDC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Ταμείο Προνοίας Υπαλλήλων του Μηχανικού και Εργατικού Προσωπικού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της Eταιρείας MICHAELS AUTOMOTIVE LIMITED</w:t>
            </w:r>
          </w:p>
        </w:tc>
        <w:tc>
          <w:tcPr>
            <w:tcW w:w="2424.75" w:type="dxa"/>
            <w:gridSpan w:val="3"/>
            <w:tcBorders/>
            <w:shd w:val="clear" w:color="#FFFFFF" w:fill="#DCDCDC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26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252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CommitteeΤαμείο Προνοίας Υπαλλήλων του Μηχανικού και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Εργατικού Προσωπικού της Eταιρείας MICHAELS</w:t>
            </w:r>
            <w:br/>
            <w:r>
              <w:rPr>
                <w:rFonts w:ascii="Arial" w:hAnsi="Arial" w:cs="Arial" w:eastAsia="Arial"/>
                <w:b/>
                <w:color w:val="#000000"/>
                <w:sz w:val="20"/>
                <w:szCs w:val="20"/>
              </w:rPr>
              <w:t>AUTOMOTIVE LIMITED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133.5" w:type="dxa"/>
            <w:gridSpan w:val="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Member Details</w:t>
            </w: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141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4573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Χαράλαμπος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Παπαχαραλάμ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4574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Ηλίας Λιάτσος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4575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Νίκος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Νικολάου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4576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Ανδρέας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Παππούτας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4577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Χαράλαμπος</w:t>
            </w:r>
            <w:br/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Χαραλάμπους</w:t>
            </w: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82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8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52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91.75" w:type="dxa"/>
            <w:gridSpan w:val="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24/3/2023 9:22:16 π.μ.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8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65.5002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#000000"/>
                <w:sz w:val="16"/>
                <w:szCs w:val="16"/>
              </w:rPr>
              <w:t>Page 5</w:t>
            </w:r>
          </w:p>
        </w:tc>
      </w:tr>
    </w:tbl>
    <w:sectPr>
      <w:pgSz w:w="11907" w:h="16840"/>
      <w:pgMar w:top="530" w:right="567" w:bottom="530" w:left="567" w:header="530" w:footer="530" w:gutter="0"/>
    </w:sectPr>
    <w:p>
      <w:r>
        <w:rPr>
          <w:color w:val="#FFFFFF"/>
          <w:sz w:val="2"/>
          <w:szCs w:val="2"/>
        </w:rPr>
        <w:t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4" w:type="character" w:customStyle="1">
    <w:name w:val="Header Sign"/>
    <w:basedOn w:val="a0"/>
    <w:link w:val="a3"/>
    <w:uiPriority w:val="99"/>
    <w:rsid w:val="00D87E1B"/>
  </w:style>
  <w:style w:styleId="a5" w:type="paragraph">
    <w:name w:val="footer"/>
    <w:basedOn w:val="a"/>
    <w:link w:val="a6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6" w:type="character" w:customStyle="1">
    <w:name w:val="Footer Sign"/>
    <w:basedOn w:val="a0"/>
    <w:link w:val="a5"/>
    <w:uiPriority w:val="99"/>
    <w:rsid w:val="00D87E1B"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Page1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funds-list</dc:title>
  <dc:creator>FastReport.NET</dc:creator>
</cp:coreProperties>
</file>