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38D" w:rsidRPr="00AA738D" w:rsidRDefault="00AA738D" w:rsidP="00AA738D">
      <w:pPr>
        <w:pStyle w:val="Heading3"/>
        <w:jc w:val="right"/>
        <w:rPr>
          <w:i/>
          <w:iCs/>
          <w:color w:val="17365D" w:themeColor="text2" w:themeShade="BF"/>
          <w:sz w:val="28"/>
          <w:szCs w:val="28"/>
          <w:lang w:bidi="ar-EG"/>
        </w:rPr>
      </w:pPr>
      <w:r w:rsidRPr="00AA738D">
        <w:rPr>
          <w:i/>
          <w:iCs/>
          <w:color w:val="17365D" w:themeColor="text2" w:themeShade="BF"/>
          <w:sz w:val="28"/>
          <w:szCs w:val="28"/>
          <w:lang w:bidi="ar-EG"/>
        </w:rPr>
        <w:t>Name\ kyrls Walliam Zakher</w:t>
      </w:r>
    </w:p>
    <w:p w:rsidR="00C734BE" w:rsidRPr="00AA738D" w:rsidRDefault="00C734BE" w:rsidP="00AA738D">
      <w:pPr>
        <w:jc w:val="center"/>
        <w:rPr>
          <w:rFonts w:hint="cs"/>
          <w:b/>
          <w:bCs/>
          <w:i/>
          <w:iCs/>
          <w:color w:val="17365D" w:themeColor="text2" w:themeShade="BF"/>
          <w:sz w:val="28"/>
          <w:szCs w:val="28"/>
          <w:rtl/>
          <w:lang w:bidi="ar-EG"/>
        </w:rPr>
      </w:pPr>
    </w:p>
    <w:p w:rsidR="00AA738D" w:rsidRPr="00AF7FC1" w:rsidRDefault="00AA738D" w:rsidP="00AF7FC1">
      <w:pPr>
        <w:pStyle w:val="Heading3"/>
        <w:jc w:val="right"/>
        <w:rPr>
          <w:rFonts w:hint="cs"/>
          <w:i/>
          <w:iCs/>
          <w:color w:val="17365D" w:themeColor="text2" w:themeShade="BF"/>
          <w:sz w:val="28"/>
          <w:szCs w:val="28"/>
          <w:rtl/>
          <w:lang w:bidi="ar-EG"/>
        </w:rPr>
      </w:pPr>
      <w:r w:rsidRPr="00AA738D">
        <w:rPr>
          <w:i/>
          <w:iCs/>
          <w:color w:val="17365D" w:themeColor="text2" w:themeShade="BF"/>
          <w:sz w:val="28"/>
          <w:szCs w:val="28"/>
        </w:rPr>
        <w:t xml:space="preserve"> B.N \  614</w:t>
      </w:r>
    </w:p>
    <w:p w:rsidR="00AF7FC1" w:rsidRPr="00AA738D" w:rsidRDefault="00AF7FC1" w:rsidP="00AA738D">
      <w:pPr>
        <w:rPr>
          <w:rFonts w:hint="cs"/>
          <w:rtl/>
          <w:lang w:bidi="ar-EG"/>
        </w:rPr>
      </w:pPr>
    </w:p>
    <w:p w:rsidR="00AF7FC1" w:rsidRDefault="005977E1" w:rsidP="005977E1">
      <w:pPr>
        <w:tabs>
          <w:tab w:val="left" w:pos="3620"/>
          <w:tab w:val="right" w:pos="8306"/>
        </w:tabs>
        <w:rPr>
          <w:rFonts w:hint="cs"/>
          <w:b/>
          <w:bCs/>
          <w:i/>
          <w:iCs/>
          <w:color w:val="17365D" w:themeColor="text2" w:themeShade="BF"/>
          <w:sz w:val="28"/>
          <w:szCs w:val="28"/>
          <w:rtl/>
          <w:lang w:bidi="ar-EG"/>
        </w:rPr>
      </w:pPr>
      <w:r>
        <w:rPr>
          <w:b/>
          <w:bCs/>
          <w:i/>
          <w:iCs/>
          <w:color w:val="17365D" w:themeColor="text2" w:themeShade="BF"/>
          <w:sz w:val="28"/>
          <w:szCs w:val="28"/>
          <w:lang w:bidi="ar-EG"/>
        </w:rPr>
        <w:tab/>
      </w:r>
      <w:r>
        <w:rPr>
          <w:b/>
          <w:bCs/>
          <w:i/>
          <w:iCs/>
          <w:color w:val="17365D" w:themeColor="text2" w:themeShade="BF"/>
          <w:sz w:val="28"/>
          <w:szCs w:val="28"/>
          <w:lang w:bidi="ar-EG"/>
        </w:rPr>
        <w:tab/>
      </w:r>
      <w:r w:rsidR="00AF7FC1" w:rsidRPr="00AF7FC1">
        <w:rPr>
          <w:b/>
          <w:bCs/>
          <w:i/>
          <w:iCs/>
          <w:color w:val="17365D" w:themeColor="text2" w:themeShade="BF"/>
          <w:sz w:val="28"/>
          <w:szCs w:val="28"/>
          <w:lang w:bidi="ar-EG"/>
        </w:rPr>
        <w:t>TOPIC MOBILE COMPUTING</w:t>
      </w:r>
    </w:p>
    <w:p w:rsidR="005977E1" w:rsidRDefault="005977E1" w:rsidP="005977E1">
      <w:pPr>
        <w:tabs>
          <w:tab w:val="left" w:pos="3620"/>
          <w:tab w:val="right" w:pos="8306"/>
        </w:tabs>
        <w:rPr>
          <w:rFonts w:hint="cs"/>
          <w:b/>
          <w:bCs/>
          <w:i/>
          <w:iCs/>
          <w:color w:val="17365D" w:themeColor="text2" w:themeShade="BF"/>
          <w:sz w:val="28"/>
          <w:szCs w:val="28"/>
          <w:rtl/>
          <w:lang w:bidi="ar-EG"/>
        </w:rPr>
      </w:pPr>
    </w:p>
    <w:p w:rsidR="00AF7FC1" w:rsidRDefault="005977E1" w:rsidP="00AF7FC1">
      <w:pPr>
        <w:jc w:val="right"/>
        <w:rPr>
          <w:rFonts w:hint="cs"/>
          <w:b/>
          <w:bCs/>
          <w:i/>
          <w:iCs/>
          <w:color w:val="17365D" w:themeColor="text2" w:themeShade="BF"/>
          <w:sz w:val="28"/>
          <w:szCs w:val="28"/>
          <w:rtl/>
          <w:lang w:bidi="ar-EG"/>
        </w:rPr>
      </w:pPr>
      <w:r w:rsidRPr="00AF7FC1">
        <w:rPr>
          <w:rFonts w:ascii="Dutch801 XBd BT" w:hAnsi="Dutch801 XBd BT"/>
          <w:b/>
          <w:bCs/>
          <w:color w:val="17365D" w:themeColor="text2" w:themeShade="BF"/>
          <w:sz w:val="28"/>
          <w:szCs w:val="28"/>
          <w:lang w:bidi="ar-EG"/>
        </w:rPr>
        <w:t xml:space="preserve">Application brief  </w:t>
      </w:r>
      <w:r>
        <w:rPr>
          <w:rFonts w:ascii="Dutch801 XBd BT" w:hAnsi="Dutch801 XBd BT"/>
          <w:b/>
          <w:bCs/>
          <w:color w:val="17365D" w:themeColor="text2" w:themeShade="BF"/>
          <w:sz w:val="28"/>
          <w:szCs w:val="28"/>
          <w:lang w:bidi="ar-EG"/>
        </w:rPr>
        <w:t>\</w:t>
      </w:r>
    </w:p>
    <w:p w:rsidR="005977E1" w:rsidRDefault="005977E1" w:rsidP="005977E1">
      <w:pPr>
        <w:pStyle w:val="Heading2"/>
        <w:bidi w:val="0"/>
      </w:pPr>
      <w:r>
        <w:t>Mobile communication</w:t>
      </w:r>
    </w:p>
    <w:p w:rsidR="005977E1" w:rsidRPr="005977E1" w:rsidRDefault="005977E1" w:rsidP="00AF7FC1">
      <w:pPr>
        <w:jc w:val="right"/>
        <w:rPr>
          <w:rFonts w:hint="cs"/>
          <w:b/>
          <w:bCs/>
          <w:i/>
          <w:iCs/>
          <w:color w:val="17365D" w:themeColor="text2" w:themeShade="BF"/>
          <w:sz w:val="28"/>
          <w:szCs w:val="28"/>
          <w:lang w:bidi="ar-EG"/>
        </w:rPr>
      </w:pPr>
    </w:p>
    <w:p w:rsidR="005977E1" w:rsidRDefault="00AF7FC1" w:rsidP="005977E1">
      <w:pPr>
        <w:jc w:val="right"/>
        <w:rPr>
          <w:b/>
          <w:bCs/>
          <w:i/>
          <w:iCs/>
          <w:color w:val="17365D" w:themeColor="text2" w:themeShade="BF"/>
          <w:sz w:val="28"/>
          <w:szCs w:val="28"/>
          <w:rtl/>
          <w:lang w:bidi="ar-EG"/>
        </w:rPr>
      </w:pPr>
      <w:r>
        <w:t>The mobile communication in this case, refers to the infrastructure put in place to ensure that seamless and reliable communication goes on. These would include devices such as protocols, services, bandwidth, and portals necessary to facilitate and support the stated services. The data format is also defined at this stage. This ensures that there is no collision with other existing systems which offer the same service.</w:t>
      </w:r>
      <w:r>
        <w:rPr>
          <w:rFonts w:ascii="Dutch801 XBd BT" w:hAnsi="Dutch801 XBd BT"/>
          <w:b/>
          <w:bCs/>
          <w:color w:val="17365D" w:themeColor="text2" w:themeShade="BF"/>
          <w:sz w:val="28"/>
          <w:szCs w:val="28"/>
          <w:lang w:bidi="ar-EG"/>
        </w:rPr>
        <w:t xml:space="preserve"> </w:t>
      </w:r>
      <w:r w:rsidR="005977E1">
        <w:t>Since the media is unguided/unbounded, the overlaying infrastructure is basically radio wave-oriented. That is, the signals are carried over the air to intended devices that are capable of receiving and sending similar kinds of signals.</w:t>
      </w:r>
    </w:p>
    <w:p w:rsidR="00AF7FC1" w:rsidRDefault="005977E1" w:rsidP="005977E1">
      <w:pPr>
        <w:jc w:val="right"/>
        <w:rPr>
          <w:rFonts w:hint="cs"/>
          <w:sz w:val="28"/>
          <w:szCs w:val="28"/>
          <w:rtl/>
          <w:lang w:bidi="ar-EG"/>
        </w:rPr>
      </w:pPr>
      <w:r w:rsidRPr="005977E1">
        <w:rPr>
          <w:rFonts w:hint="cs"/>
          <w:b/>
          <w:bCs/>
          <w:i/>
          <w:iCs/>
          <w:color w:val="17365D" w:themeColor="text2" w:themeShade="BF"/>
          <w:sz w:val="32"/>
          <w:szCs w:val="32"/>
          <w:rtl/>
          <w:lang w:bidi="ar-EG"/>
        </w:rPr>
        <w:t>ِ</w:t>
      </w:r>
      <w:r w:rsidRPr="005977E1">
        <w:rPr>
          <w:b/>
          <w:bCs/>
          <w:i/>
          <w:iCs/>
          <w:color w:val="17365D" w:themeColor="text2" w:themeShade="BF"/>
          <w:sz w:val="32"/>
          <w:szCs w:val="32"/>
          <w:lang w:bidi="ar-EG"/>
        </w:rPr>
        <w:t>And</w:t>
      </w:r>
    </w:p>
    <w:p w:rsidR="005977E1" w:rsidRDefault="005977E1" w:rsidP="005977E1">
      <w:pPr>
        <w:pStyle w:val="Heading2"/>
        <w:bidi w:val="0"/>
      </w:pPr>
      <w:r>
        <w:t>Mobile Hardware</w:t>
      </w:r>
    </w:p>
    <w:p w:rsidR="005977E1" w:rsidRDefault="005977E1" w:rsidP="005977E1">
      <w:pPr>
        <w:pStyle w:val="NormalWeb"/>
      </w:pPr>
      <w:r>
        <w:t>Mobile hardware includes mobile devices or device components that receive or access the service of mobility. They would range from portable laptops, smartphones, tablet Pc's, Personal Digital Assistants.</w:t>
      </w:r>
      <w:r w:rsidRPr="005977E1">
        <w:t xml:space="preserve"> </w:t>
      </w:r>
      <w:r>
        <w:t>These devices will have a receptor medium that is capable of sensing and receiving signals. These devices are configured to operate in full- duplex, whereby they are capable of sending and receiving signals at the same time. They don't have to wait until one device has finished communicating for the other device to initiate communications.Above mentioned devices use an existing and established network to operate on. In most cases, it would be a wireless network.</w:t>
      </w:r>
    </w:p>
    <w:p w:rsidR="005977E1" w:rsidRDefault="005977E1" w:rsidP="005977E1">
      <w:pPr>
        <w:pStyle w:val="Heading2"/>
        <w:bidi w:val="0"/>
      </w:pPr>
      <w:r>
        <w:lastRenderedPageBreak/>
        <w:t>Mobile software</w:t>
      </w:r>
    </w:p>
    <w:p w:rsidR="005977E1" w:rsidRPr="005977E1" w:rsidRDefault="005977E1" w:rsidP="005977E1">
      <w:pPr>
        <w:pStyle w:val="NormalWeb"/>
        <w:rPr>
          <w:b/>
          <w:bCs/>
          <w:i/>
          <w:iCs/>
          <w:color w:val="17365D" w:themeColor="text2" w:themeShade="BF"/>
          <w:sz w:val="28"/>
          <w:szCs w:val="28"/>
        </w:rPr>
      </w:pPr>
      <w:r w:rsidRPr="005977E1">
        <w:rPr>
          <w:b/>
          <w:bCs/>
          <w:i/>
          <w:iCs/>
          <w:color w:val="17365D" w:themeColor="text2" w:themeShade="BF"/>
          <w:sz w:val="28"/>
          <w:szCs w:val="28"/>
        </w:rPr>
        <w:t>And</w:t>
      </w:r>
    </w:p>
    <w:p w:rsidR="005977E1" w:rsidRDefault="005977E1" w:rsidP="005977E1">
      <w:pPr>
        <w:pStyle w:val="NormalWeb"/>
      </w:pPr>
      <w:r>
        <w:t>Mobile software is the actual program that runs on the mobile hardware. It deals with the characteristics and requirements of mobile applications. This is the engine of the mobile device. In other terms, it is the operating system of the appliance. It's the essential component that operates the mobile device.</w:t>
      </w:r>
      <w:r w:rsidRPr="005977E1">
        <w:t xml:space="preserve"> </w:t>
      </w:r>
      <w:r>
        <w:t>Since portability is the main factor, this type of computing ensures that users are not tied or pinned to a single physical location, but are able to operate from anywhere. It incorporates all aspects of wireless communications.</w:t>
      </w:r>
    </w:p>
    <w:p w:rsidR="005977E1" w:rsidRDefault="005977E1" w:rsidP="005977E1">
      <w:pPr>
        <w:pStyle w:val="NormalWeb"/>
      </w:pPr>
    </w:p>
    <w:p w:rsidR="005977E1" w:rsidRDefault="005977E1" w:rsidP="005977E1">
      <w:pPr>
        <w:pStyle w:val="NormalWeb"/>
      </w:pPr>
      <w:r>
        <w:rPr>
          <w:b/>
          <w:bCs/>
        </w:rPr>
        <w:t>Mobile computing</w:t>
      </w:r>
      <w:r>
        <w:t xml:space="preserve"> is </w:t>
      </w:r>
      <w:hyperlink r:id="rId7" w:tooltip="Human–computer interaction" w:history="1">
        <w:r>
          <w:rPr>
            <w:rStyle w:val="Hyperlink"/>
            <w:rFonts w:eastAsiaTheme="majorEastAsia"/>
          </w:rPr>
          <w:t>human–computer interaction</w:t>
        </w:r>
      </w:hyperlink>
      <w:r>
        <w:t xml:space="preserve"> in which a </w:t>
      </w:r>
      <w:hyperlink r:id="rId8" w:tooltip="Computer" w:history="1">
        <w:r>
          <w:rPr>
            <w:rStyle w:val="Hyperlink"/>
            <w:rFonts w:eastAsiaTheme="majorEastAsia"/>
          </w:rPr>
          <w:t>computer</w:t>
        </w:r>
      </w:hyperlink>
      <w:r>
        <w:t xml:space="preserve"> is expected to be transported during normal usage, which allows for the transmission of data, voice, and video. Mobile computing involves mobile communication, mobile hardware, and mobile software. Communication issues include </w:t>
      </w:r>
      <w:hyperlink r:id="rId9" w:tooltip="" w:history="1">
        <w:r>
          <w:rPr>
            <w:rStyle w:val="Hyperlink"/>
            <w:rFonts w:eastAsiaTheme="majorEastAsia"/>
          </w:rPr>
          <w:t>ad hoc networks</w:t>
        </w:r>
      </w:hyperlink>
      <w:r>
        <w:t xml:space="preserve"> and infrastructure networks as well as communication properties, </w:t>
      </w:r>
      <w:hyperlink r:id="rId10" w:tooltip="Communications protocol" w:history="1">
        <w:r>
          <w:rPr>
            <w:rStyle w:val="Hyperlink"/>
            <w:rFonts w:eastAsiaTheme="majorEastAsia"/>
          </w:rPr>
          <w:t>protocols</w:t>
        </w:r>
      </w:hyperlink>
      <w:r>
        <w:t xml:space="preserve">, data formats, and concrete technologies. Hardware includes </w:t>
      </w:r>
      <w:hyperlink r:id="rId11" w:tooltip="Mobile device" w:history="1">
        <w:r>
          <w:rPr>
            <w:rStyle w:val="Hyperlink"/>
            <w:rFonts w:eastAsiaTheme="majorEastAsia"/>
          </w:rPr>
          <w:t>mobile devices</w:t>
        </w:r>
      </w:hyperlink>
      <w:r>
        <w:t xml:space="preserve"> or device components. Mobile software deals with the characteristics and requirements of mobile applications.</w:t>
      </w:r>
    </w:p>
    <w:p w:rsidR="005977E1" w:rsidRDefault="005977E1" w:rsidP="005977E1">
      <w:pPr>
        <w:pStyle w:val="NormalWeb"/>
      </w:pPr>
    </w:p>
    <w:p w:rsidR="005977E1" w:rsidRPr="005977E1" w:rsidRDefault="005977E1" w:rsidP="005977E1">
      <w:pPr>
        <w:pStyle w:val="NormalWeb"/>
        <w:rPr>
          <w:b/>
          <w:bCs/>
          <w:i/>
          <w:iCs/>
          <w:color w:val="17365D" w:themeColor="text2" w:themeShade="BF"/>
          <w:sz w:val="32"/>
          <w:szCs w:val="32"/>
        </w:rPr>
      </w:pPr>
      <w:r w:rsidRPr="005977E1">
        <w:rPr>
          <w:b/>
          <w:bCs/>
          <w:i/>
          <w:iCs/>
          <w:color w:val="17365D" w:themeColor="text2" w:themeShade="BF"/>
          <w:sz w:val="32"/>
          <w:szCs w:val="32"/>
        </w:rPr>
        <w:lastRenderedPageBreak/>
        <w:t>Screenshots \</w:t>
      </w:r>
      <w:r w:rsidR="006855D8">
        <w:rPr>
          <w:rFonts w:hint="cs"/>
          <w:noProof/>
          <w:color w:val="17365D" w:themeColor="text2" w:themeShade="BF"/>
          <w:sz w:val="28"/>
          <w:szCs w:val="28"/>
          <w:rtl/>
        </w:rPr>
        <w:drawing>
          <wp:inline distT="0" distB="0" distL="0" distR="0">
            <wp:extent cx="6365706" cy="3633537"/>
            <wp:effectExtent l="19050" t="0" r="0" b="0"/>
            <wp:docPr id="4" name="Picture 0" descr="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NG"/>
                    <pic:cNvPicPr/>
                  </pic:nvPicPr>
                  <pic:blipFill>
                    <a:blip r:embed="rId12"/>
                    <a:stretch>
                      <a:fillRect/>
                    </a:stretch>
                  </pic:blipFill>
                  <pic:spPr>
                    <a:xfrm>
                      <a:off x="0" y="0"/>
                      <a:ext cx="6375723" cy="3639254"/>
                    </a:xfrm>
                    <a:prstGeom prst="rect">
                      <a:avLst/>
                    </a:prstGeom>
                  </pic:spPr>
                </pic:pic>
              </a:graphicData>
            </a:graphic>
          </wp:inline>
        </w:drawing>
      </w:r>
    </w:p>
    <w:p w:rsidR="005977E1" w:rsidRPr="005977E1" w:rsidRDefault="006855D8" w:rsidP="006855D8">
      <w:pPr>
        <w:jc w:val="right"/>
        <w:rPr>
          <w:rFonts w:hint="cs"/>
          <w:color w:val="17365D" w:themeColor="text2" w:themeShade="BF"/>
          <w:sz w:val="28"/>
          <w:szCs w:val="28"/>
          <w:rtl/>
          <w:lang w:bidi="ar-EG"/>
        </w:rPr>
      </w:pPr>
      <w:r>
        <w:rPr>
          <w:rFonts w:hint="cs"/>
          <w:noProof/>
          <w:color w:val="17365D" w:themeColor="text2" w:themeShade="BF"/>
          <w:sz w:val="28"/>
          <w:szCs w:val="28"/>
          <w:rtl/>
        </w:rPr>
        <w:lastRenderedPageBreak/>
        <w:drawing>
          <wp:inline distT="0" distB="0" distL="0" distR="0">
            <wp:extent cx="5082340" cy="3598362"/>
            <wp:effectExtent l="19050" t="0" r="4010" b="0"/>
            <wp:docPr id="2" name="Picture 1" descr="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2.PNG"/>
                    <pic:cNvPicPr/>
                  </pic:nvPicPr>
                  <pic:blipFill>
                    <a:blip r:embed="rId13"/>
                    <a:stretch>
                      <a:fillRect/>
                    </a:stretch>
                  </pic:blipFill>
                  <pic:spPr>
                    <a:xfrm>
                      <a:off x="0" y="0"/>
                      <a:ext cx="5096824" cy="3608617"/>
                    </a:xfrm>
                    <a:prstGeom prst="rect">
                      <a:avLst/>
                    </a:prstGeom>
                    <a:ln>
                      <a:noFill/>
                    </a:ln>
                    <a:effectLst>
                      <a:softEdge rad="112500"/>
                    </a:effectLst>
                  </pic:spPr>
                </pic:pic>
              </a:graphicData>
            </a:graphic>
          </wp:inline>
        </w:drawing>
      </w:r>
    </w:p>
    <w:p w:rsidR="006855D8" w:rsidRDefault="006855D8" w:rsidP="005977E1">
      <w:pPr>
        <w:jc w:val="right"/>
        <w:rPr>
          <w:sz w:val="28"/>
          <w:szCs w:val="28"/>
          <w:lang w:bidi="ar-EG"/>
        </w:rPr>
      </w:pPr>
      <w:r>
        <w:rPr>
          <w:rFonts w:hint="cs"/>
          <w:noProof/>
          <w:color w:val="17365D" w:themeColor="text2" w:themeShade="BF"/>
          <w:sz w:val="28"/>
          <w:szCs w:val="28"/>
          <w:rtl/>
        </w:rPr>
        <w:drawing>
          <wp:inline distT="0" distB="0" distL="0" distR="0">
            <wp:extent cx="5090361" cy="2413846"/>
            <wp:effectExtent l="19050" t="0" r="0" b="0"/>
            <wp:docPr id="5" name="Picture 2" descr="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3.PNG"/>
                    <pic:cNvPicPr/>
                  </pic:nvPicPr>
                  <pic:blipFill>
                    <a:blip r:embed="rId14"/>
                    <a:stretch>
                      <a:fillRect/>
                    </a:stretch>
                  </pic:blipFill>
                  <pic:spPr>
                    <a:xfrm>
                      <a:off x="0" y="0"/>
                      <a:ext cx="5093368" cy="2415272"/>
                    </a:xfrm>
                    <a:prstGeom prst="rect">
                      <a:avLst/>
                    </a:prstGeom>
                  </pic:spPr>
                </pic:pic>
              </a:graphicData>
            </a:graphic>
          </wp:inline>
        </w:drawing>
      </w:r>
    </w:p>
    <w:p w:rsidR="006855D8" w:rsidRPr="006855D8" w:rsidRDefault="006855D8" w:rsidP="006855D8">
      <w:pPr>
        <w:rPr>
          <w:sz w:val="28"/>
          <w:szCs w:val="28"/>
          <w:lang w:bidi="ar-EG"/>
        </w:rPr>
      </w:pPr>
    </w:p>
    <w:p w:rsidR="006855D8" w:rsidRPr="006855D8" w:rsidRDefault="006855D8" w:rsidP="006855D8">
      <w:pPr>
        <w:rPr>
          <w:sz w:val="28"/>
          <w:szCs w:val="28"/>
          <w:lang w:bidi="ar-EG"/>
        </w:rPr>
      </w:pPr>
      <w:r>
        <w:rPr>
          <w:rFonts w:hint="cs"/>
          <w:noProof/>
          <w:sz w:val="28"/>
          <w:szCs w:val="28"/>
        </w:rPr>
        <w:lastRenderedPageBreak/>
        <w:drawing>
          <wp:inline distT="0" distB="0" distL="0" distR="0">
            <wp:extent cx="5272305" cy="3527181"/>
            <wp:effectExtent l="247650" t="228600" r="233145" b="206619"/>
            <wp:docPr id="10" name="Picture 5" descr="Capff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ffture.PNG"/>
                    <pic:cNvPicPr/>
                  </pic:nvPicPr>
                  <pic:blipFill>
                    <a:blip r:embed="rId15"/>
                    <a:stretch>
                      <a:fillRect/>
                    </a:stretch>
                  </pic:blipFill>
                  <pic:spPr>
                    <a:xfrm>
                      <a:off x="0" y="0"/>
                      <a:ext cx="5274310" cy="3528522"/>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r>
        <w:rPr>
          <w:rFonts w:hint="cs"/>
          <w:noProof/>
          <w:sz w:val="28"/>
          <w:szCs w:val="28"/>
        </w:rPr>
        <w:lastRenderedPageBreak/>
        <w:drawing>
          <wp:inline distT="0" distB="0" distL="0" distR="0">
            <wp:extent cx="5271658" cy="3785937"/>
            <wp:effectExtent l="19050" t="0" r="5192" b="0"/>
            <wp:docPr id="9" name="Picture 6" descr="Cavv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vvpture.PNG"/>
                    <pic:cNvPicPr/>
                  </pic:nvPicPr>
                  <pic:blipFill>
                    <a:blip r:embed="rId16"/>
                    <a:stretch>
                      <a:fillRect/>
                    </a:stretch>
                  </pic:blipFill>
                  <pic:spPr>
                    <a:xfrm>
                      <a:off x="0" y="0"/>
                      <a:ext cx="5274310" cy="3787841"/>
                    </a:xfrm>
                    <a:prstGeom prst="rect">
                      <a:avLst/>
                    </a:prstGeom>
                  </pic:spPr>
                </pic:pic>
              </a:graphicData>
            </a:graphic>
          </wp:inline>
        </w:drawing>
      </w:r>
    </w:p>
    <w:p w:rsidR="006855D8" w:rsidRDefault="006855D8" w:rsidP="006855D8">
      <w:pPr>
        <w:rPr>
          <w:sz w:val="28"/>
          <w:szCs w:val="28"/>
          <w:lang w:bidi="ar-EG"/>
        </w:rPr>
      </w:pPr>
    </w:p>
    <w:p w:rsidR="005977E1" w:rsidRPr="006855D8" w:rsidRDefault="006855D8" w:rsidP="006855D8">
      <w:pPr>
        <w:tabs>
          <w:tab w:val="left" w:pos="5641"/>
        </w:tabs>
        <w:jc w:val="right"/>
        <w:rPr>
          <w:rFonts w:hint="cs"/>
          <w:sz w:val="28"/>
          <w:szCs w:val="28"/>
          <w:rtl/>
          <w:lang w:bidi="ar-EG"/>
        </w:rPr>
      </w:pPr>
      <w:r>
        <w:rPr>
          <w:sz w:val="28"/>
          <w:szCs w:val="28"/>
          <w:rtl/>
          <w:lang w:bidi="ar-EG"/>
        </w:rPr>
        <w:tab/>
      </w:r>
    </w:p>
    <w:sectPr w:rsidR="005977E1" w:rsidRPr="006855D8" w:rsidSect="00762755">
      <w:footerReference w:type="default" r:id="rId17"/>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7B85" w:rsidRDefault="00467B85" w:rsidP="006855D8">
      <w:pPr>
        <w:spacing w:after="0" w:line="240" w:lineRule="auto"/>
      </w:pPr>
      <w:r>
        <w:separator/>
      </w:r>
    </w:p>
  </w:endnote>
  <w:endnote w:type="continuationSeparator" w:id="1">
    <w:p w:rsidR="00467B85" w:rsidRDefault="00467B85" w:rsidP="006855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Dutch801 XBd BT">
    <w:panose1 w:val="02020903060505020304"/>
    <w:charset w:val="00"/>
    <w:family w:val="roman"/>
    <w:pitch w:val="variable"/>
    <w:sig w:usb0="00000087" w:usb1="00000000" w:usb2="00000000" w:usb3="00000000" w:csb0="0000001B"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55D8" w:rsidRDefault="006855D8">
    <w:pPr>
      <w:pStyle w:val="Footer"/>
      <w:rPr>
        <w:rFonts w:hint="cs"/>
        <w:rtl/>
        <w:lang w:bidi="ar-EG"/>
      </w:rPr>
    </w:pPr>
  </w:p>
  <w:p w:rsidR="006855D8" w:rsidRDefault="006855D8">
    <w:pPr>
      <w:pStyle w:val="Footer"/>
      <w:rPr>
        <w:rFonts w:hint="cs"/>
        <w:rtl/>
        <w:lang w:bidi="ar-EG"/>
      </w:rPr>
    </w:pPr>
  </w:p>
  <w:p w:rsidR="006855D8" w:rsidRDefault="006855D8">
    <w:pPr>
      <w:pStyle w:val="Footer"/>
      <w:rPr>
        <w:rFonts w:hint="cs"/>
        <w:rtl/>
        <w:lang w:bidi="ar-EG"/>
      </w:rPr>
    </w:pPr>
  </w:p>
  <w:p w:rsidR="006855D8" w:rsidRDefault="006855D8">
    <w:pPr>
      <w:pStyle w:val="Footer"/>
      <w:rPr>
        <w:rFonts w:hint="cs"/>
        <w:rtl/>
        <w:lang w:bidi="ar-EG"/>
      </w:rPr>
    </w:pPr>
  </w:p>
  <w:p w:rsidR="006855D8" w:rsidRDefault="006855D8">
    <w:pPr>
      <w:pStyle w:val="Footer"/>
      <w:rPr>
        <w:rFonts w:hint="cs"/>
        <w:rtl/>
        <w:lang w:bidi="ar-EG"/>
      </w:rPr>
    </w:pPr>
  </w:p>
  <w:p w:rsidR="006855D8" w:rsidRDefault="006855D8">
    <w:pPr>
      <w:pStyle w:val="Footer"/>
      <w:rPr>
        <w:rFonts w:hint="cs"/>
        <w:rtl/>
        <w:lang w:bidi="ar-EG"/>
      </w:rPr>
    </w:pPr>
  </w:p>
  <w:p w:rsidR="006855D8" w:rsidRDefault="006855D8">
    <w:pPr>
      <w:pStyle w:val="Footer"/>
      <w:rPr>
        <w:rFonts w:hint="cs"/>
        <w:rtl/>
        <w:lang w:bidi="ar-EG"/>
      </w:rPr>
    </w:pPr>
  </w:p>
  <w:p w:rsidR="006855D8" w:rsidRDefault="006855D8">
    <w:pPr>
      <w:pStyle w:val="Footer"/>
      <w:rPr>
        <w:rFonts w:hint="cs"/>
        <w:rtl/>
        <w:lang w:bidi="ar-EG"/>
      </w:rPr>
    </w:pPr>
  </w:p>
  <w:p w:rsidR="006855D8" w:rsidRDefault="006855D8">
    <w:pPr>
      <w:pStyle w:val="Footer"/>
      <w:rPr>
        <w:rFonts w:hint="cs"/>
        <w:rtl/>
        <w:lang w:bidi="ar-EG"/>
      </w:rPr>
    </w:pPr>
  </w:p>
  <w:p w:rsidR="006855D8" w:rsidRDefault="006855D8">
    <w:pPr>
      <w:pStyle w:val="Footer"/>
      <w:rPr>
        <w:rFonts w:hint="cs"/>
        <w:rtl/>
        <w:lang w:bidi="ar-EG"/>
      </w:rPr>
    </w:pPr>
  </w:p>
  <w:p w:rsidR="006855D8" w:rsidRDefault="006855D8">
    <w:pPr>
      <w:pStyle w:val="Footer"/>
      <w:rPr>
        <w:rFonts w:hint="cs"/>
        <w:rtl/>
        <w:lang w:bidi="ar-EG"/>
      </w:rPr>
    </w:pPr>
  </w:p>
  <w:p w:rsidR="006855D8" w:rsidRDefault="006855D8">
    <w:pPr>
      <w:pStyle w:val="Footer"/>
      <w:rPr>
        <w:rFonts w:hint="cs"/>
        <w:rtl/>
        <w:lang w:bidi="ar-EG"/>
      </w:rPr>
    </w:pPr>
  </w:p>
  <w:p w:rsidR="006855D8" w:rsidRDefault="006855D8">
    <w:pPr>
      <w:pStyle w:val="Footer"/>
      <w:rPr>
        <w:rFonts w:hint="cs"/>
        <w:lang w:bidi="ar-EG"/>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7B85" w:rsidRDefault="00467B85" w:rsidP="006855D8">
      <w:pPr>
        <w:spacing w:after="0" w:line="240" w:lineRule="auto"/>
      </w:pPr>
      <w:r>
        <w:separator/>
      </w:r>
    </w:p>
  </w:footnote>
  <w:footnote w:type="continuationSeparator" w:id="1">
    <w:p w:rsidR="00467B85" w:rsidRDefault="00467B85" w:rsidP="006855D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9"/>
  <w:defaultTabStop w:val="720"/>
  <w:characterSpacingControl w:val="doNotCompress"/>
  <w:footnotePr>
    <w:footnote w:id="0"/>
    <w:footnote w:id="1"/>
  </w:footnotePr>
  <w:endnotePr>
    <w:endnote w:id="0"/>
    <w:endnote w:id="1"/>
  </w:endnotePr>
  <w:compat/>
  <w:rsids>
    <w:rsidRoot w:val="00AA738D"/>
    <w:rsid w:val="00467B85"/>
    <w:rsid w:val="005977E1"/>
    <w:rsid w:val="006855D8"/>
    <w:rsid w:val="00762755"/>
    <w:rsid w:val="00AA738D"/>
    <w:rsid w:val="00AF7FC1"/>
    <w:rsid w:val="00C734BE"/>
    <w:rsid w:val="00FD54B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4BE"/>
    <w:pPr>
      <w:bidi/>
    </w:pPr>
  </w:style>
  <w:style w:type="paragraph" w:styleId="Heading1">
    <w:name w:val="heading 1"/>
    <w:basedOn w:val="Normal"/>
    <w:next w:val="Normal"/>
    <w:link w:val="Heading1Char"/>
    <w:uiPriority w:val="9"/>
    <w:qFormat/>
    <w:rsid w:val="00AA73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73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73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38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AA738D"/>
    <w:pPr>
      <w:bidi/>
      <w:spacing w:after="0" w:line="240" w:lineRule="auto"/>
    </w:pPr>
  </w:style>
  <w:style w:type="character" w:customStyle="1" w:styleId="Heading2Char">
    <w:name w:val="Heading 2 Char"/>
    <w:basedOn w:val="DefaultParagraphFont"/>
    <w:link w:val="Heading2"/>
    <w:uiPriority w:val="9"/>
    <w:rsid w:val="00AA73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A738D"/>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977E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77E1"/>
    <w:rPr>
      <w:color w:val="0000FF"/>
      <w:u w:val="single"/>
    </w:rPr>
  </w:style>
  <w:style w:type="paragraph" w:styleId="BalloonText">
    <w:name w:val="Balloon Text"/>
    <w:basedOn w:val="Normal"/>
    <w:link w:val="BalloonTextChar"/>
    <w:uiPriority w:val="99"/>
    <w:semiHidden/>
    <w:unhideWhenUsed/>
    <w:rsid w:val="00685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55D8"/>
    <w:rPr>
      <w:rFonts w:ascii="Tahoma" w:hAnsi="Tahoma" w:cs="Tahoma"/>
      <w:sz w:val="16"/>
      <w:szCs w:val="16"/>
    </w:rPr>
  </w:style>
  <w:style w:type="paragraph" w:styleId="Header">
    <w:name w:val="header"/>
    <w:basedOn w:val="Normal"/>
    <w:link w:val="HeaderChar"/>
    <w:uiPriority w:val="99"/>
    <w:semiHidden/>
    <w:unhideWhenUsed/>
    <w:rsid w:val="006855D8"/>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6855D8"/>
  </w:style>
  <w:style w:type="paragraph" w:styleId="Footer">
    <w:name w:val="footer"/>
    <w:basedOn w:val="Normal"/>
    <w:link w:val="FooterChar"/>
    <w:uiPriority w:val="99"/>
    <w:semiHidden/>
    <w:unhideWhenUsed/>
    <w:rsid w:val="006855D8"/>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6855D8"/>
  </w:style>
</w:styles>
</file>

<file path=word/webSettings.xml><?xml version="1.0" encoding="utf-8"?>
<w:webSettings xmlns:r="http://schemas.openxmlformats.org/officeDocument/2006/relationships" xmlns:w="http://schemas.openxmlformats.org/wordprocessingml/2006/main">
  <w:divs>
    <w:div w:id="1058937365">
      <w:bodyDiv w:val="1"/>
      <w:marLeft w:val="0"/>
      <w:marRight w:val="0"/>
      <w:marTop w:val="0"/>
      <w:marBottom w:val="0"/>
      <w:divBdr>
        <w:top w:val="none" w:sz="0" w:space="0" w:color="auto"/>
        <w:left w:val="none" w:sz="0" w:space="0" w:color="auto"/>
        <w:bottom w:val="none" w:sz="0" w:space="0" w:color="auto"/>
        <w:right w:val="none" w:sz="0" w:space="0" w:color="auto"/>
      </w:divBdr>
    </w:div>
    <w:div w:id="1226641073">
      <w:bodyDiv w:val="1"/>
      <w:marLeft w:val="0"/>
      <w:marRight w:val="0"/>
      <w:marTop w:val="0"/>
      <w:marBottom w:val="0"/>
      <w:divBdr>
        <w:top w:val="none" w:sz="0" w:space="0" w:color="auto"/>
        <w:left w:val="none" w:sz="0" w:space="0" w:color="auto"/>
        <w:bottom w:val="none" w:sz="0" w:space="0" w:color="auto"/>
        <w:right w:val="none" w:sz="0" w:space="0" w:color="auto"/>
      </w:divBdr>
    </w:div>
    <w:div w:id="1459450289">
      <w:bodyDiv w:val="1"/>
      <w:marLeft w:val="0"/>
      <w:marRight w:val="0"/>
      <w:marTop w:val="0"/>
      <w:marBottom w:val="0"/>
      <w:divBdr>
        <w:top w:val="none" w:sz="0" w:space="0" w:color="auto"/>
        <w:left w:val="none" w:sz="0" w:space="0" w:color="auto"/>
        <w:bottom w:val="none" w:sz="0" w:space="0" w:color="auto"/>
        <w:right w:val="none" w:sz="0" w:space="0" w:color="auto"/>
      </w:divBdr>
    </w:div>
    <w:div w:id="202435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omputer"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Human%E2%80%93computer_interaction" TargetMode="Externa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Mobile_device"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en.wikipedia.org/wiki/Communications_protoco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Mobile_ad_hoc_network"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07AE7E-F9E3-477D-8E79-CD9F208BB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455</Words>
  <Characters>2599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IT.USER</dc:creator>
  <cp:lastModifiedBy>IT.USER</cp:lastModifiedBy>
  <cp:revision>1</cp:revision>
  <dcterms:created xsi:type="dcterms:W3CDTF">2021-06-06T23:53:00Z</dcterms:created>
  <dcterms:modified xsi:type="dcterms:W3CDTF">2021-06-07T00:41:00Z</dcterms:modified>
</cp:coreProperties>
</file>