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5A9" w:rsidRPr="008425A9" w:rsidRDefault="008425A9" w:rsidP="008425A9">
      <w:pPr>
        <w:pStyle w:val="Title"/>
        <w:rPr>
          <w:b/>
          <w:bCs/>
          <w:sz w:val="44"/>
          <w:szCs w:val="44"/>
        </w:rPr>
      </w:pPr>
      <w:proofErr w:type="spellStart"/>
      <w:r w:rsidRPr="008425A9">
        <w:rPr>
          <w:b/>
          <w:bCs/>
          <w:sz w:val="44"/>
          <w:szCs w:val="44"/>
        </w:rPr>
        <w:t>ArcCASPER</w:t>
      </w:r>
      <w:proofErr w:type="spellEnd"/>
      <w:r w:rsidR="003C5411">
        <w:rPr>
          <w:b/>
          <w:bCs/>
          <w:sz w:val="44"/>
          <w:szCs w:val="44"/>
        </w:rPr>
        <w:t xml:space="preserve"> User Manual</w:t>
      </w:r>
    </w:p>
    <w:p w:rsidR="00330D00" w:rsidRPr="008425A9" w:rsidRDefault="008425A9" w:rsidP="008425A9">
      <w:pPr>
        <w:pStyle w:val="Title"/>
        <w:rPr>
          <w:sz w:val="40"/>
          <w:szCs w:val="40"/>
        </w:rPr>
      </w:pPr>
      <w:r w:rsidRPr="008425A9">
        <w:rPr>
          <w:sz w:val="40"/>
          <w:szCs w:val="40"/>
        </w:rPr>
        <w:t>A Network Analyst 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p w:rsidR="003F5104" w:rsidRPr="008F6DB8" w:rsidRDefault="00E90684" w:rsidP="00D16637">
      <w:pPr>
        <w:rPr>
          <w:rStyle w:val="Hyperlink"/>
        </w:rPr>
      </w:pPr>
      <w:hyperlink r:id="rId9" w:anchor="//00470000005r000000.htm" w:history="1">
        <w:r w:rsidR="003F5104" w:rsidRPr="008F6DB8">
          <w:rPr>
            <w:rStyle w:val="Hyperlink"/>
          </w:rPr>
          <w:t>http://help.arcgis.com/en/arcgisdesktop/10.0/help/index.html#//00470000005r000000.htm</w:t>
        </w:r>
      </w:hyperlink>
    </w:p>
    <w:p w:rsidR="00127CFC" w:rsidRDefault="00127CFC" w:rsidP="006105A4">
      <w:pPr>
        <w:pStyle w:val="Heading1"/>
      </w:pPr>
      <w:r>
        <w:t>Installation</w:t>
      </w:r>
    </w:p>
    <w:p w:rsidR="009E088A" w:rsidRDefault="009E088A" w:rsidP="00BB1E7C">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rsidR="00F54231" w:rsidRDefault="00F54231" w:rsidP="00BB1E7C">
      <w:pPr>
        <w:tabs>
          <w:tab w:val="left" w:pos="1800"/>
        </w:tabs>
        <w:spacing w:after="0"/>
      </w:pPr>
      <w:r w:rsidRPr="00F54231">
        <w:t>Nightly Build</w:t>
      </w:r>
      <w:r w:rsidR="00BB1E7C">
        <w:t>s</w:t>
      </w:r>
      <w:r w:rsidRPr="00F54231">
        <w:t>:</w:t>
      </w:r>
      <w:r w:rsidRPr="00F54231">
        <w:tab/>
      </w:r>
      <w:hyperlink r:id="rId11" w:history="1">
        <w:r w:rsidR="00894C13" w:rsidRPr="00026D15">
          <w:rPr>
            <w:rStyle w:val="Hyperlink"/>
          </w:rPr>
          <w:t>https://www.dropbox.com/sh/b01zkyb6ka56xiv/oOjJBINPIr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2" w:history="1">
        <w:r w:rsidRPr="00026D15">
          <w:rPr>
            <w:rStyle w:val="Hyperlink"/>
          </w:rPr>
          <w:t>http://www.sciencedirect.com/science/article/pii/S0198971514000428</w:t>
        </w:r>
      </w:hyperlink>
    </w:p>
    <w:p w:rsidR="00894C13" w:rsidRPr="00894C13" w:rsidRDefault="00444B47" w:rsidP="00BB1E7C">
      <w:pPr>
        <w:tabs>
          <w:tab w:val="left" w:pos="1800"/>
        </w:tabs>
      </w:pPr>
      <w:r w:rsidRPr="00444B47">
        <w:rPr>
          <w:color w:val="000000" w:themeColor="text1"/>
        </w:rPr>
        <w:t>Support:</w:t>
      </w:r>
      <w:r w:rsidRPr="00444B47">
        <w:rPr>
          <w:color w:val="000000" w:themeColor="text1"/>
        </w:rPr>
        <w:tab/>
      </w:r>
      <w:hyperlink r:id="rId13" w:history="1">
        <w:r w:rsidRPr="008F6DB8">
          <w:rPr>
            <w:rStyle w:val="Hyperlink"/>
          </w:rPr>
          <w:t>http://www.facebook.com/arccasper</w:t>
        </w:r>
      </w:hyperlink>
    </w:p>
    <w:p w:rsidR="00127CFC" w:rsidRDefault="00127CFC" w:rsidP="00864E66">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4"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 xml:space="preserve">Make sure any previous </w:t>
      </w:r>
      <w:proofErr w:type="spellStart"/>
      <w:r>
        <w:t>ArcCASPER</w:t>
      </w:r>
      <w:proofErr w:type="spellEnd"/>
      <w:r>
        <w:t xml:space="preserve">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5"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8240"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6">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E90684" w:rsidP="00A165BB">
      <w:pPr>
        <w:pStyle w:val="ListParagraph"/>
        <w:numPr>
          <w:ilvl w:val="0"/>
          <w:numId w:val="6"/>
        </w:numPr>
        <w:jc w:val="left"/>
      </w:pPr>
      <w:hyperlink r:id="rId17"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3A66D1">
        <w:t>2</w:t>
      </w:r>
    </w:p>
    <w:p w:rsidR="00127CFC" w:rsidRDefault="00127CFC" w:rsidP="00A165BB">
      <w:pPr>
        <w:pStyle w:val="ListParagraph"/>
        <w:numPr>
          <w:ilvl w:val="0"/>
          <w:numId w:val="6"/>
        </w:numPr>
        <w:jc w:val="left"/>
      </w:pPr>
      <w:r>
        <w:t>Network Analyst Extension</w:t>
      </w:r>
    </w:p>
    <w:p w:rsidR="00A165BB" w:rsidRDefault="00A165BB" w:rsidP="00470540">
      <w:pPr>
        <w:pStyle w:val="ListParagraph"/>
        <w:numPr>
          <w:ilvl w:val="0"/>
          <w:numId w:val="6"/>
        </w:numPr>
        <w:jc w:val="left"/>
        <w:rPr>
          <w:color w:val="000000" w:themeColor="text1"/>
        </w:rPr>
      </w:pPr>
      <w:r w:rsidRPr="00A165BB">
        <w:rPr>
          <w:color w:val="000000" w:themeColor="text1"/>
        </w:rPr>
        <w:t xml:space="preserve">(Optional) Background </w:t>
      </w:r>
      <w:proofErr w:type="spellStart"/>
      <w:r>
        <w:rPr>
          <w:color w:val="000000" w:themeColor="text1"/>
        </w:rPr>
        <w:t>G</w:t>
      </w:r>
      <w:r w:rsidRPr="00A165BB">
        <w:rPr>
          <w:color w:val="000000" w:themeColor="text1"/>
        </w:rPr>
        <w:t>eoprocessing</w:t>
      </w:r>
      <w:proofErr w:type="spellEnd"/>
      <w:r w:rsidRPr="00A165BB">
        <w:rPr>
          <w:color w:val="000000" w:themeColor="text1"/>
        </w:rPr>
        <w:t xml:space="preserve"> (64-bit)</w:t>
      </w:r>
    </w:p>
    <w:p w:rsidR="00470540" w:rsidRPr="00470540" w:rsidRDefault="00470540" w:rsidP="00A06065">
      <w:pPr>
        <w:jc w:val="left"/>
        <w:rPr>
          <w:color w:val="000000" w:themeColor="text1"/>
        </w:rPr>
      </w:pPr>
      <w:r w:rsidRPr="00470540">
        <w:rPr>
          <w:b/>
          <w:bCs/>
          <w:color w:val="000000" w:themeColor="text1"/>
        </w:rPr>
        <w:t>Caution:</w:t>
      </w:r>
      <w:r>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Pr>
          <w:color w:val="000000" w:themeColor="text1"/>
        </w:rPr>
        <w:t xml:space="preserve"> due to incompatibilities</w:t>
      </w:r>
      <w:r w:rsidR="0077696E">
        <w:rPr>
          <w:color w:val="000000" w:themeColor="text1"/>
        </w:rPr>
        <w:t>.</w:t>
      </w:r>
      <w:r w:rsidR="002E5C18">
        <w:rPr>
          <w:color w:val="000000" w:themeColor="text1"/>
        </w:rPr>
        <w:t xml:space="preserve"> </w:t>
      </w:r>
      <w:r>
        <w:rPr>
          <w:color w:val="000000" w:themeColor="text1"/>
        </w:rPr>
        <w:t xml:space="preserve">To avoid this, always export the evacuation data (evacuees, routes, etc.) before </w:t>
      </w:r>
      <w:r w:rsidR="00A06065">
        <w:rPr>
          <w:color w:val="000000" w:themeColor="text1"/>
        </w:rPr>
        <w:t>attempting to solve</w:t>
      </w:r>
      <w:r>
        <w:rPr>
          <w:color w:val="000000" w:themeColor="text1"/>
        </w:rPr>
        <w:t>.</w:t>
      </w:r>
    </w:p>
    <w:p w:rsidR="008425A9" w:rsidRDefault="009E088A" w:rsidP="006105A4">
      <w:pPr>
        <w:pStyle w:val="Heading1"/>
      </w:pPr>
      <w:r>
        <w:rPr>
          <w:noProof/>
        </w:rPr>
        <mc:AlternateContent>
          <mc:Choice Requires="wps">
            <w:drawing>
              <wp:anchor distT="0" distB="0" distL="114300" distR="114300" simplePos="0" relativeHeight="251662336" behindDoc="0" locked="0" layoutInCell="1" allowOverlap="1" wp14:anchorId="5A9771CE" wp14:editId="7EF5D3AF">
                <wp:simplePos x="0" y="0"/>
                <wp:positionH relativeFrom="margin">
                  <wp:posOffset>4078605</wp:posOffset>
                </wp:positionH>
                <wp:positionV relativeFrom="paragraph">
                  <wp:posOffset>516890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0" w:name="_Ref346721594"/>
                            <w:r>
                              <w:t xml:space="preserve">Figure </w:t>
                            </w:r>
                            <w:fldSimple w:instr=" SEQ Figure \* ARABIC ">
                              <w:r w:rsidR="00EE7517">
                                <w:rPr>
                                  <w:noProof/>
                                </w:rPr>
                                <w:t>1</w:t>
                              </w:r>
                            </w:fldSimple>
                            <w:bookmarkEnd w:id="0"/>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9771CE" id="_x0000_t202" coordsize="21600,21600" o:spt="202" path="m,l,21600r21600,l21600,xe">
                <v:stroke joinstyle="miter"/>
                <v:path gradientshapeok="t" o:connecttype="rect"/>
              </v:shapetype>
              <v:shape id="Text Box 3" o:spid="_x0000_s1026" type="#_x0000_t202" style="position:absolute;left:0;text-align:left;margin-left:321.15pt;margin-top:40.7pt;width:160.5pt;height:2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" stroked="f">
                <v:textbox style="mso-fit-shape-to-text:t" inset="0,0,0,0">
                  <w:txbxContent>
                    <w:p w:rsidR="00230F0A" w:rsidRDefault="00230F0A" w:rsidP="00667D41">
                      <w:pPr>
                        <w:pStyle w:val="Caption"/>
                        <w:rPr>
                          <w:noProof/>
                        </w:rPr>
                      </w:pPr>
                      <w:bookmarkStart w:id="1" w:name="_Ref346721594"/>
                      <w:r>
                        <w:t xml:space="preserve">Figure </w:t>
                      </w:r>
                      <w:fldSimple w:instr=" SEQ Figure \* ARABIC ">
                        <w:r w:rsidR="00EE7517">
                          <w:rPr>
                            <w:noProof/>
                          </w:rPr>
                          <w:t>1</w:t>
                        </w:r>
                      </w:fldSimple>
                      <w:bookmarkEnd w:id="1"/>
                      <w:r>
                        <w:t xml:space="preserve">: </w:t>
                      </w:r>
                      <w:r w:rsidRPr="00DB22B1">
                        <w:t>Network Dataset Properties</w:t>
                      </w:r>
                    </w:p>
                  </w:txbxContent>
                </v:textbox>
                <w10:wrap type="square" anchorx="margin"/>
              </v:shape>
            </w:pict>
          </mc:Fallback>
        </mc:AlternateContent>
      </w:r>
      <w:r w:rsidR="008425A9">
        <w:t xml:space="preserve">Section 1: </w:t>
      </w:r>
      <w:r w:rsidR="006105A4">
        <w:t xml:space="preserve">Build </w:t>
      </w:r>
      <w:r w:rsidR="008425A9">
        <w:t>a Network Dataset</w:t>
      </w:r>
    </w:p>
    <w:p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rsidR="008425A9" w:rsidRPr="008F6DB8" w:rsidRDefault="00E90684" w:rsidP="00B15808">
      <w:pPr>
        <w:rPr>
          <w:rStyle w:val="Hyperlink"/>
        </w:rPr>
      </w:pPr>
      <w:hyperlink w:history="1"/>
      <w:hyperlink r:id="rId18"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lastRenderedPageBreak/>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EE7517">
        <w:t xml:space="preserve">Figure </w:t>
      </w:r>
      <w:r w:rsidR="00EE7517">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2" w:name="_Ref319345696"/>
      <w:r>
        <w:t>Data Type “Double” or “Integer”</w:t>
      </w:r>
      <w:r w:rsidR="0077696E">
        <w:t>.</w:t>
      </w:r>
      <w:r w:rsidR="002E5C18">
        <w:t xml:space="preserve"> </w:t>
      </w:r>
      <w:r>
        <w:t>It depends on the related street shapefile field type.</w:t>
      </w:r>
      <w:bookmarkEnd w:id="2"/>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19">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3" w:name="_Ref346721611"/>
      <w:r>
        <w:t xml:space="preserve">Figure </w:t>
      </w:r>
      <w:fldSimple w:instr=" SEQ Figure \* ARABIC ">
        <w:r w:rsidR="00EE7517">
          <w:rPr>
            <w:noProof/>
          </w:rPr>
          <w:t>2</w:t>
        </w:r>
      </w:fldSimple>
      <w:bookmarkEnd w:id="3"/>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EE7517">
        <w:t xml:space="preserve">Figure </w:t>
      </w:r>
      <w:r w:rsidR="00EE7517">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EE7517">
        <w:rPr>
          <w:rFonts w:hint="cs"/>
          <w:cs/>
        </w:rPr>
        <w:t>‎</w:t>
      </w:r>
      <w:r w:rsidR="00EE7517">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t>Section 2:</w:t>
      </w:r>
      <w:r w:rsidR="006105A4">
        <w:t xml:space="preserve"> Identify Zones</w:t>
      </w:r>
    </w:p>
    <w:p w:rsidR="0009172D" w:rsidRDefault="006B2F7E" w:rsidP="0009172D">
      <w:r>
        <w:t>In order to perform an evacuation routing, you need two sets of points: Safe Zone Points, and Evacuee Points</w:t>
      </w:r>
      <w:r w:rsidR="0077696E">
        <w:t>.</w:t>
      </w:r>
      <w:r w:rsidR="002E5C18">
        <w:t xml:space="preserve"> </w:t>
      </w:r>
      <w:r w:rsidR="00E13A2B">
        <w:t>Safe zones are simply locations on the map where evacuees need to be rou</w:t>
      </w:r>
      <w:r w:rsidR="00D355ED">
        <w:t>ted to</w:t>
      </w:r>
      <w:r w:rsidR="00814779">
        <w:t xml:space="preserve">. Each safe zone </w:t>
      </w:r>
      <w:r w:rsidR="00814779">
        <w:lastRenderedPageBreak/>
        <w:t>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09172D">
      <w:r>
        <w:t>Evacuee points are locations of people who are in danger</w:t>
      </w:r>
      <w:r w:rsidR="0077696E">
        <w:t>.</w:t>
      </w:r>
      <w:r w:rsidR="002E5C18">
        <w:t xml:space="preserve"> </w:t>
      </w:r>
      <w:r>
        <w:t>Each evacuee point needs to have a name field and a population field</w:t>
      </w:r>
      <w:r w:rsidR="0077696E">
        <w:t>.</w:t>
      </w:r>
      <w:r w:rsidR="002E5C18">
        <w:t xml:space="preserve"> </w:t>
      </w:r>
      <w:r>
        <w:t>The population indicates the number of people at that loca</w:t>
      </w:r>
      <w:r w:rsidR="00BD12D9">
        <w:t xml:space="preserve">tion </w:t>
      </w:r>
      <w:r w:rsidR="003A66D1">
        <w:t>that</w:t>
      </w:r>
      <w:r w:rsidR="00BD12D9">
        <w:t xml:space="preserve"> need to be evacuated</w:t>
      </w:r>
      <w:r w:rsidR="0077696E">
        <w:t>.</w:t>
      </w:r>
      <w:r w:rsidR="002E5C18">
        <w:t xml:space="preserve"> </w:t>
      </w:r>
      <w:r w:rsidR="006A1A14">
        <w:t>The tool assumes each person at an evacuee location will take a separate car, so if you want multiple people to</w:t>
      </w:r>
      <w:r w:rsidR="00A92BEB">
        <w:t xml:space="preserve"> evacuate per car, which could reduce road congestion, you will need to divide this out in your data</w:t>
      </w:r>
      <w:r w:rsidR="0077696E">
        <w:t>.</w:t>
      </w:r>
    </w:p>
    <w:p w:rsidR="00054811" w:rsidRDefault="00A15E57" w:rsidP="00BA6754">
      <w:r>
        <w:t>Let us have an example</w:t>
      </w:r>
      <w:r w:rsidR="0077696E">
        <w:t>.</w:t>
      </w:r>
      <w:r w:rsidR="002E5C18">
        <w:t xml:space="preserve"> </w:t>
      </w:r>
      <w:r>
        <w:t>Imagine a tsunami is coming toward San Francisco and we need to evacuate people who live close to the west side toward inland</w:t>
      </w:r>
      <w:r w:rsidR="00A84ADB">
        <w:t xml:space="preserve"> (</w:t>
      </w:r>
      <w:r w:rsidR="00BA6754">
        <w:fldChar w:fldCharType="begin"/>
      </w:r>
      <w:r w:rsidR="00BA6754">
        <w:instrText xml:space="preserve"> REF _Ref346721842 \h </w:instrText>
      </w:r>
      <w:r w:rsidR="00BA6754">
        <w:fldChar w:fldCharType="separate"/>
      </w:r>
      <w:r w:rsidR="00EE7517" w:rsidRPr="00BA6754">
        <w:t xml:space="preserve">Figure </w:t>
      </w:r>
      <w:r w:rsidR="00EE7517">
        <w:rPr>
          <w:noProof/>
        </w:rPr>
        <w:t>5</w:t>
      </w:r>
      <w:r w:rsidR="00BA6754">
        <w:fldChar w:fldCharType="end"/>
      </w:r>
      <w:r w:rsidR="00A84ADB">
        <w:t>)</w:t>
      </w:r>
      <w:r w:rsidR="0077696E">
        <w:t>.</w:t>
      </w:r>
      <w:r w:rsidR="002E5C18">
        <w:t xml:space="preserve"> </w:t>
      </w:r>
      <w:r>
        <w:t>We can use the Census block group population data for evacuees</w:t>
      </w:r>
      <w:r w:rsidR="0077696E">
        <w:t>.</w:t>
      </w:r>
      <w:r w:rsidR="002E5C18">
        <w:t xml:space="preserve"> </w:t>
      </w:r>
      <w:r>
        <w:t xml:space="preserve">A safe zone is simply a location with a good distance from the </w:t>
      </w:r>
      <w:r w:rsidR="00BA6754">
        <w:t>shoreline</w:t>
      </w:r>
      <w:r>
        <w:t>.</w:t>
      </w:r>
    </w:p>
    <w:p w:rsidR="008D749C" w:rsidRDefault="008D749C" w:rsidP="00557A7D">
      <w:pPr>
        <w:pStyle w:val="Caption"/>
      </w:pPr>
      <w:r>
        <w:rPr>
          <w:noProof/>
        </w:rPr>
        <w:drawing>
          <wp:inline distT="0" distB="0" distL="0" distR="0" wp14:anchorId="45C1B5C4" wp14:editId="336707D4">
            <wp:extent cx="3528204" cy="2562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rotWithShape="1">
                    <a:blip r:embed="rId20">
                      <a:extLst>
                        <a:ext uri="{28A0092B-C50C-407E-A947-70E740481C1C}">
                          <a14:useLocalDpi xmlns:a14="http://schemas.microsoft.com/office/drawing/2010/main" val="0"/>
                        </a:ext>
                      </a:extLst>
                    </a:blip>
                    <a:srcRect b="26234"/>
                    <a:stretch/>
                  </pic:blipFill>
                  <pic:spPr bwMode="auto">
                    <a:xfrm>
                      <a:off x="0" y="0"/>
                      <a:ext cx="3520440" cy="2556407"/>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BA6754" w:rsidRDefault="008D749C" w:rsidP="00BA6754">
      <w:pPr>
        <w:pStyle w:val="Caption"/>
      </w:pPr>
      <w:bookmarkStart w:id="4" w:name="_Ref349142980"/>
      <w:r>
        <w:t xml:space="preserve">Figure </w:t>
      </w:r>
      <w:fldSimple w:instr=" SEQ Figure \* ARABIC ">
        <w:r w:rsidR="00EE7517">
          <w:rPr>
            <w:noProof/>
          </w:rPr>
          <w:t>3</w:t>
        </w:r>
      </w:fldSimple>
      <w:bookmarkEnd w:id="4"/>
      <w:r>
        <w:t xml:space="preserve">: </w:t>
      </w:r>
      <w:r w:rsidR="00557A7D">
        <w:t>“L</w:t>
      </w:r>
      <w:r>
        <w:t xml:space="preserve">oad </w:t>
      </w:r>
      <w:r w:rsidR="00557A7D">
        <w:t>L</w:t>
      </w:r>
      <w:r>
        <w:t>ocation</w:t>
      </w:r>
      <w:r w:rsidR="00557A7D">
        <w:t>s”</w:t>
      </w:r>
      <w:r>
        <w:t xml:space="preserve"> window for Evacuees.</w:t>
      </w:r>
    </w:p>
    <w:p w:rsidR="008D749C" w:rsidRDefault="008D749C" w:rsidP="00BA6754">
      <w:pPr>
        <w:pStyle w:val="Caption"/>
      </w:pPr>
      <w:r>
        <w:t xml:space="preserve">In this example </w:t>
      </w:r>
      <w:r w:rsidR="00557A7D">
        <w:t xml:space="preserve">we import </w:t>
      </w:r>
      <w:r>
        <w:t>California block group</w:t>
      </w:r>
      <w:r w:rsidR="00557A7D">
        <w:t xml:space="preserve"> points</w:t>
      </w:r>
      <w:r>
        <w:t xml:space="preserve"> as evacuees.</w:t>
      </w:r>
    </w:p>
    <w:p w:rsidR="00B82736" w:rsidRPr="00A730C5" w:rsidRDefault="00B82736" w:rsidP="00A730C5">
      <w:pPr>
        <w:pStyle w:val="Heading3"/>
      </w:pPr>
      <w:r w:rsidRPr="00A730C5">
        <w:t>Steps:</w:t>
      </w:r>
    </w:p>
    <w:p w:rsidR="00B82736" w:rsidRDefault="00B82736" w:rsidP="00881A9B">
      <w:pPr>
        <w:pStyle w:val="ListParagraph"/>
        <w:numPr>
          <w:ilvl w:val="0"/>
          <w:numId w:val="4"/>
        </w:numPr>
      </w:pPr>
      <w:r>
        <w:t>Locate the Network Analyst toolbar in ArcMap</w:t>
      </w:r>
      <w:r w:rsidR="0077696E">
        <w:t>.</w:t>
      </w:r>
      <w:r w:rsidR="002E5C18">
        <w:t xml:space="preserve"> </w:t>
      </w:r>
      <w:r>
        <w:t>Click on “Network Analyst Window” so that you can see new</w:t>
      </w:r>
      <w:r w:rsidR="00741364">
        <w:t>ly</w:t>
      </w:r>
      <w:r>
        <w:t xml:space="preserve"> added layers.</w:t>
      </w:r>
    </w:p>
    <w:p w:rsidR="00B82736" w:rsidRDefault="00B82736" w:rsidP="003A66D1">
      <w:pPr>
        <w:pStyle w:val="ListParagraph"/>
        <w:numPr>
          <w:ilvl w:val="0"/>
          <w:numId w:val="4"/>
        </w:numPr>
      </w:pPr>
      <w:r>
        <w:t>From the toolbar, open the Network Analyst drop menu and select “New Evacuation Routing”</w:t>
      </w:r>
      <w:r w:rsidR="0077696E">
        <w:t>.</w:t>
      </w:r>
      <w:r w:rsidR="002E5C18">
        <w:t xml:space="preserve"> </w:t>
      </w:r>
      <w:r w:rsidR="00881A9B">
        <w:t xml:space="preserve">This will create a new empty layer and </w:t>
      </w:r>
      <w:r w:rsidR="003A66D1">
        <w:t>six</w:t>
      </w:r>
      <w:r w:rsidR="00A10AAC">
        <w:t xml:space="preserve"> </w:t>
      </w:r>
      <w:r w:rsidR="00881A9B">
        <w:t>sub-layers which you can see in the Network Analyst Window.</w:t>
      </w:r>
    </w:p>
    <w:p w:rsidR="00881A9B" w:rsidRDefault="003A66D1" w:rsidP="00BA6754">
      <w:pPr>
        <w:pStyle w:val="ListParagraph"/>
        <w:numPr>
          <w:ilvl w:val="0"/>
          <w:numId w:val="4"/>
        </w:numPr>
      </w:pPr>
      <w:r>
        <w:t>Right-</w:t>
      </w:r>
      <w:r w:rsidR="00881A9B">
        <w:t>click on “Zones” layer from Network Analyst Window and select “load locations”</w:t>
      </w:r>
      <w:r w:rsidR="0077696E">
        <w:t>.</w:t>
      </w:r>
      <w:r w:rsidR="002E5C18">
        <w:t xml:space="preserve"> </w:t>
      </w:r>
      <w:r w:rsidR="00881A9B">
        <w:t>Select the point shapefile with safe zone points</w:t>
      </w:r>
      <w:r w:rsidR="00BA6754">
        <w:t>.</w:t>
      </w:r>
    </w:p>
    <w:p w:rsidR="00881A9B" w:rsidRDefault="00881A9B" w:rsidP="003A66D1">
      <w:pPr>
        <w:pStyle w:val="ListParagraph"/>
        <w:numPr>
          <w:ilvl w:val="0"/>
          <w:numId w:val="4"/>
        </w:numPr>
      </w:pPr>
      <w:r>
        <w:t>Right</w:t>
      </w:r>
      <w:r w:rsidR="003A66D1">
        <w:t>-</w:t>
      </w:r>
      <w:r>
        <w:t>click on “Evacuees” layer from Network Analyst Window and select “load locations”</w:t>
      </w:r>
      <w:r w:rsidR="0077696E">
        <w:t>.</w:t>
      </w:r>
      <w:r w:rsidR="002E5C18">
        <w:t xml:space="preserve"> </w:t>
      </w:r>
      <w:r>
        <w:t>Select the point shapefile with population data</w:t>
      </w:r>
      <w:r w:rsidR="0077696E">
        <w:t>.</w:t>
      </w:r>
      <w:r w:rsidR="002E5C18">
        <w:t xml:space="preserve"> </w:t>
      </w:r>
      <w:r>
        <w:t>Select the appropriate fields for population and name</w:t>
      </w:r>
      <w:r w:rsidR="00BA6754">
        <w:t xml:space="preserve"> (</w:t>
      </w:r>
      <w:r w:rsidR="00BA6754">
        <w:fldChar w:fldCharType="begin"/>
      </w:r>
      <w:r w:rsidR="00BA6754">
        <w:instrText xml:space="preserve"> REF _Ref349142980 \h </w:instrText>
      </w:r>
      <w:r w:rsidR="00BA6754">
        <w:fldChar w:fldCharType="separate"/>
      </w:r>
      <w:r w:rsidR="00EE7517">
        <w:t xml:space="preserve">Figure </w:t>
      </w:r>
      <w:r w:rsidR="00EE7517">
        <w:rPr>
          <w:noProof/>
        </w:rPr>
        <w:t>3</w:t>
      </w:r>
      <w:r w:rsidR="00BA6754">
        <w:fldChar w:fldCharType="end"/>
      </w:r>
      <w:r w:rsidR="00BA6754">
        <w:t>).</w:t>
      </w:r>
    </w:p>
    <w:p w:rsidR="00DD2B52" w:rsidRDefault="007112CE" w:rsidP="00881A9B">
      <w:r>
        <w:t>Now you’re</w:t>
      </w:r>
      <w:r w:rsidR="00E7684E">
        <w:t xml:space="preserve"> ready to perform the evacuation routing.</w:t>
      </w:r>
    </w:p>
    <w:p w:rsidR="00E7684E" w:rsidRDefault="00E7684E" w:rsidP="00E7684E">
      <w:pPr>
        <w:pStyle w:val="Heading1"/>
      </w:pPr>
      <w:r>
        <w:lastRenderedPageBreak/>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EE7517">
        <w:t xml:space="preserve">Figure </w:t>
      </w:r>
      <w:r w:rsidR="00EE7517">
        <w:rPr>
          <w:noProof/>
        </w:rPr>
        <w:t>4</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bookmarkStart w:id="5" w:name="_GoBack"/>
      <w:r>
        <w:rPr>
          <w:noProof/>
        </w:rPr>
        <w:drawing>
          <wp:inline distT="0" distB="0" distL="0" distR="0" wp14:anchorId="12A431E0" wp14:editId="401A1A65">
            <wp:extent cx="5504688" cy="5001768"/>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04688" cy="5001768"/>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bookmarkEnd w:id="5"/>
    </w:p>
    <w:p w:rsidR="009A00AE" w:rsidRDefault="00650CB0" w:rsidP="00650CB0">
      <w:pPr>
        <w:pStyle w:val="Caption"/>
      </w:pPr>
      <w:bookmarkStart w:id="6" w:name="_Ref346721650"/>
      <w:r>
        <w:t xml:space="preserve">Figure </w:t>
      </w:r>
      <w:fldSimple w:instr=" SEQ Figure \* ARABIC ">
        <w:r w:rsidR="00EE7517">
          <w:rPr>
            <w:noProof/>
          </w:rPr>
          <w:t>4</w:t>
        </w:r>
      </w:fldSimple>
      <w:bookmarkEnd w:id="6"/>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2"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w:t>
      </w:r>
      <w:proofErr w:type="spellStart"/>
      <w:r>
        <w:t>ShortestPath</w:t>
      </w:r>
      <w:proofErr w:type="spellEnd"/>
      <w:r>
        <w:t xml:space="preserve">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lastRenderedPageBreak/>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3"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t>CASPER:</w:t>
      </w:r>
      <w:r>
        <w:t xml:space="preserve"> Capacity-Aware </w:t>
      </w:r>
      <w:proofErr w:type="spellStart"/>
      <w:r>
        <w:t>ShortestPath</w:t>
      </w:r>
      <w:proofErr w:type="spellEnd"/>
      <w:r>
        <w:t xml:space="preserve"> Evacuation Routing which will use </w:t>
      </w:r>
      <w:r w:rsidR="00814779">
        <w:t>the traffic model</w:t>
      </w:r>
      <w:r>
        <w:t xml:space="preserve"> to determine realistic traversal speeds for each road segment based on road capacity and number of evacuees (population).</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 xml:space="preserve">FW </w:t>
      </w:r>
      <w:r w:rsidRPr="00267C1E">
        <w:rPr>
          <w:b/>
          <w:bCs/>
        </w:rPr>
        <w:t>Continuous</w:t>
      </w:r>
      <w:r w:rsidRPr="00267C1E">
        <w:rPr>
          <w:b/>
          <w:bCs/>
        </w:rPr>
        <w:t>:</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proofErr w:type="spellStart"/>
      <w:r>
        <w:rPr>
          <w:b/>
          <w:bCs/>
        </w:rPr>
        <w:t>UTurn</w:t>
      </w:r>
      <w:proofErr w:type="spellEnd"/>
      <w:r>
        <w:rPr>
          <w:b/>
          <w:bCs/>
        </w:rPr>
        <w:t xml:space="preserve"> Policy: </w:t>
      </w:r>
      <w:r w:rsidRPr="00267C1E">
        <w:t xml:space="preserve">Indicates the routing policy for U turns. Read more about </w:t>
      </w:r>
      <w:proofErr w:type="spellStart"/>
      <w:r w:rsidRPr="00267C1E">
        <w:rPr>
          <w:i/>
          <w:iCs/>
        </w:rPr>
        <w:t>uturn_policy</w:t>
      </w:r>
      <w:proofErr w:type="spellEnd"/>
      <w:r w:rsidRPr="00267C1E">
        <w:t xml:space="preserve"> at </w:t>
      </w:r>
      <w:hyperlink r:id="rId24" w:history="1">
        <w:r w:rsidRPr="00AE5248">
          <w:rPr>
            <w:rStyle w:val="Hyperlink"/>
          </w:rPr>
          <w:t>http://resources.arcgis.com/en/help/main/10.1/index.html#//00480000001z000000</w:t>
        </w:r>
      </w:hyperlink>
    </w:p>
    <w:p w:rsidR="009A00AE" w:rsidRDefault="002F05F3" w:rsidP="00814779">
      <w:pPr>
        <w:pStyle w:val="ListParagraph"/>
        <w:numPr>
          <w:ilvl w:val="0"/>
          <w:numId w:val="5"/>
        </w:numPr>
      </w:pPr>
      <w:proofErr w:type="spellStart"/>
      <w:r w:rsidRPr="00695D95">
        <w:rPr>
          <w:b/>
          <w:bCs/>
        </w:rPr>
        <w:t>Init</w:t>
      </w:r>
      <w:proofErr w:type="spellEnd"/>
      <w:r w:rsidRPr="00695D95">
        <w:rPr>
          <w:b/>
          <w:bCs/>
        </w:rPr>
        <w:t xml:space="preserve">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267C1E" w:rsidRDefault="00267C1E" w:rsidP="00267C1E">
      <w:pPr>
        <w:pStyle w:val="ListParagraph"/>
        <w:numPr>
          <w:ilvl w:val="0"/>
          <w:numId w:val="5"/>
        </w:numPr>
      </w:pPr>
      <w:r w:rsidRPr="00267C1E">
        <w:rPr>
          <w:b/>
          <w:bCs/>
        </w:rPr>
        <w:t>Selfish Routing Ratio:</w:t>
      </w:r>
      <w:r w:rsidRPr="00267C1E">
        <w:t xml:space="preserve"> A number between [0</w:t>
      </w:r>
      <w:proofErr w:type="gramStart"/>
      <w:r w:rsidRPr="00267C1E">
        <w:t>,1</w:t>
      </w:r>
      <w:proofErr w:type="gramEnd"/>
      <w:r w:rsidRPr="00267C1E">
        <w:t xml:space="preserve">] that determines how selfish should each evacuee pick its evacuation route. </w:t>
      </w:r>
      <w:r>
        <w:t>This is an experimental value.</w:t>
      </w:r>
      <w:r w:rsidRPr="00267C1E">
        <w:t xml:space="preserve"> To turn it off, you can set it to zero. It'll behave like a normal CASPER with a ratio of zero. With a non-zero ratio, an evacuee may try and avoid some routes that overlaps with others.</w:t>
      </w:r>
    </w:p>
    <w:p w:rsidR="00695D95" w:rsidRDefault="00695D95" w:rsidP="00FA2D87">
      <w:pPr>
        <w:pStyle w:val="ListParagraph"/>
        <w:numPr>
          <w:ilvl w:val="0"/>
          <w:numId w:val="5"/>
        </w:numPr>
      </w:pPr>
      <w:r w:rsidRPr="00695D95">
        <w:rPr>
          <w:b/>
          <w:bCs/>
        </w:rPr>
        <w:t>Population</w:t>
      </w:r>
      <w:r w:rsidR="00906600">
        <w:rPr>
          <w:b/>
          <w:bCs/>
        </w:rPr>
        <w:t xml:space="preserve"> at each location is separable</w:t>
      </w:r>
      <w:r w:rsidRPr="00695D95">
        <w:rPr>
          <w:b/>
          <w:bCs/>
        </w:rPr>
        <w:t>:</w:t>
      </w:r>
      <w:r>
        <w:t xml:space="preserve"> This checkbox indicates if the program is allowed to separate the population at each location in order to optimize the routes</w:t>
      </w:r>
      <w:r w:rsidR="0077696E">
        <w:t>.</w:t>
      </w:r>
      <w:r w:rsidR="002E5C18">
        <w:t xml:space="preserve"> </w:t>
      </w:r>
      <w:r>
        <w:t xml:space="preserve">This will possibly take </w:t>
      </w:r>
      <w:r>
        <w:lastRenderedPageBreak/>
        <w:t>more time to compute but might lower the total evacuation time.</w:t>
      </w:r>
      <w:r w:rsidR="00FA2D87">
        <w:t xml:space="preserve"> This option may affect how safe zone density is processed.</w:t>
      </w:r>
    </w:p>
    <w:p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rsidR="00695D95" w:rsidRDefault="00695D95" w:rsidP="004F4808">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2E5C18">
        <w:t xml:space="preserve"> </w:t>
      </w:r>
      <w:r>
        <w:t>This is usually the case with road segments without a divider</w:t>
      </w:r>
      <w:r w:rsidR="0077696E">
        <w:t>.</w:t>
      </w:r>
      <w:r w:rsidR="002E5C18">
        <w:t xml:space="preserve"> </w:t>
      </w:r>
      <w:r w:rsidR="004F4808">
        <w:t>However if you want to allow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E25D14">
      <w:pPr>
        <w:pStyle w:val="ListParagraph"/>
        <w:numPr>
          <w:ilvl w:val="0"/>
          <w:numId w:val="5"/>
        </w:numPr>
      </w:pPr>
      <w:r>
        <w:rPr>
          <w:b/>
          <w:bCs/>
        </w:rPr>
        <w:t>Flocking model:</w:t>
      </w:r>
      <w:r>
        <w:t xml:space="preserve"> This version of </w:t>
      </w:r>
      <w:proofErr w:type="spellStart"/>
      <w:r>
        <w:t>ArcCASPER</w:t>
      </w:r>
      <w:proofErr w:type="spellEnd"/>
      <w:r>
        <w:t xml:space="preserve"> is equipped with a simulation model. The simulation is based on the work by </w:t>
      </w:r>
      <w:hyperlink r:id="rId25"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w:t>
      </w:r>
      <w:r w:rsidR="00BB1E7C">
        <w:lastRenderedPageBreak/>
        <w:t>all these layers in the map document (.</w:t>
      </w:r>
      <w:proofErr w:type="spellStart"/>
      <w:r w:rsidR="00BB1E7C">
        <w:t>mxd</w:t>
      </w:r>
      <w:proofErr w:type="spellEnd"/>
      <w:r w:rsidR="00BB1E7C">
        <w:t xml:space="preserve"> file) and not in your default geodatabase. It’s good practice to always export </w:t>
      </w:r>
      <w:r w:rsidR="0020504E">
        <w:t>output layers to your main data location after every “Solve”.</w:t>
      </w:r>
    </w:p>
    <w:p w:rsidR="00D5665F" w:rsidRDefault="00D5665F" w:rsidP="00D5665F">
      <w:pPr>
        <w:pStyle w:val="Heading2"/>
      </w:pPr>
      <w:r>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EE7517" w:rsidRPr="00BA6754">
        <w:t xml:space="preserve">Figure </w:t>
      </w:r>
      <w:r w:rsidR="00EE7517">
        <w:rPr>
          <w:noProof/>
        </w:rPr>
        <w:t>5</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proofErr w:type="spellStart"/>
      <w:r w:rsidRPr="007B1A3B">
        <w:rPr>
          <w:b/>
          <w:bCs/>
        </w:rPr>
        <w:t>EvcCost</w:t>
      </w:r>
      <w:proofErr w:type="spellEnd"/>
      <w:r w:rsidR="007B1A3B">
        <w:t>: I</w:t>
      </w:r>
      <w:r>
        <w:t>ndicates total traversal cost on the route considering the congestions.</w:t>
      </w:r>
    </w:p>
    <w:p w:rsidR="007B1A3B" w:rsidRDefault="00823285" w:rsidP="007B1A3B">
      <w:pPr>
        <w:pStyle w:val="ListParagraph"/>
        <w:numPr>
          <w:ilvl w:val="0"/>
          <w:numId w:val="7"/>
        </w:numPr>
      </w:pPr>
      <w:proofErr w:type="spellStart"/>
      <w:r w:rsidRPr="007B1A3B">
        <w:rPr>
          <w:b/>
          <w:bCs/>
        </w:rPr>
        <w:t>OrgCost</w:t>
      </w:r>
      <w:proofErr w:type="spellEnd"/>
      <w:r w:rsidR="007B1A3B">
        <w:t>: I</w:t>
      </w:r>
      <w:r>
        <w:t>ndicates the traversal cost without congestion considerations.</w:t>
      </w:r>
    </w:p>
    <w:p w:rsidR="007B1A3B" w:rsidRDefault="00823285" w:rsidP="007B1A3B">
      <w:pPr>
        <w:pStyle w:val="ListParagraph"/>
        <w:numPr>
          <w:ilvl w:val="0"/>
          <w:numId w:val="7"/>
        </w:numPr>
      </w:pPr>
      <w:r w:rsidRPr="007B1A3B">
        <w:rPr>
          <w:b/>
          <w:bCs/>
        </w:rPr>
        <w:t>Pop</w:t>
      </w:r>
      <w:r w:rsidR="007B1A3B">
        <w:rPr>
          <w:b/>
          <w:bCs/>
        </w:rPr>
        <w:t>:</w:t>
      </w:r>
      <w:r>
        <w:t xml:space="preserve"> </w:t>
      </w:r>
      <w:r w:rsidR="007B1A3B">
        <w:t>S</w:t>
      </w:r>
      <w:r>
        <w:t>hows how many evacuees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proofErr w:type="spellStart"/>
      <w:r w:rsidRPr="007B1A3B">
        <w:rPr>
          <w:b/>
          <w:bCs/>
        </w:rPr>
        <w:t>ObjectID</w:t>
      </w:r>
      <w:proofErr w:type="spellEnd"/>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w:t>
      </w:r>
      <w:proofErr w:type="spellStart"/>
      <w:r w:rsidR="000E360B">
        <w:t>ObjectID</w:t>
      </w:r>
      <w:proofErr w:type="spellEnd"/>
      <w:r w:rsidR="000E360B">
        <w:t>’</w:t>
      </w:r>
      <w:r w:rsidR="0077696E">
        <w:t>.</w:t>
      </w:r>
      <w:r w:rsidR="002E5C18">
        <w:t xml:space="preserve"> </w:t>
      </w:r>
      <w:r w:rsidR="000E360B">
        <w:t>In another word</w:t>
      </w:r>
      <w:r w:rsidR="00AC5E6F">
        <w:t>s</w:t>
      </w:r>
      <w:r w:rsidR="00AE6409">
        <w:t>,</w:t>
      </w:r>
      <w:r w:rsidR="000E360B">
        <w:t xml:space="preserve"> the ‘</w:t>
      </w:r>
      <w:proofErr w:type="spellStart"/>
      <w:r w:rsidR="000E360B">
        <w:t>ObjectID’s</w:t>
      </w:r>
      <w:proofErr w:type="spellEnd"/>
      <w:r w:rsidR="000E360B">
        <w:t xml:space="preserve"> are being generated as the routes being reserved on the network.</w:t>
      </w:r>
    </w:p>
    <w:p w:rsidR="00D5665F" w:rsidRDefault="00D5665F" w:rsidP="00D5665F">
      <w:pPr>
        <w:pStyle w:val="Heading2"/>
      </w:pPr>
      <w:proofErr w:type="spellStart"/>
      <w:r>
        <w:t>EdgeStats</w:t>
      </w:r>
      <w:proofErr w:type="spellEnd"/>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proofErr w:type="spellStart"/>
      <w:r>
        <w:t>EdgeStats</w:t>
      </w:r>
      <w:proofErr w:type="spellEnd"/>
      <w:r w:rsidR="00AE6409">
        <w:t>’</w:t>
      </w:r>
      <w:r>
        <w:t xml:space="preserve"> attribute.</w:t>
      </w:r>
    </w:p>
    <w:p w:rsidR="000E360B" w:rsidRDefault="000E360B" w:rsidP="000E360B">
      <w:pPr>
        <w:pStyle w:val="ListParagraph"/>
        <w:numPr>
          <w:ilvl w:val="0"/>
          <w:numId w:val="5"/>
        </w:numPr>
      </w:pPr>
      <w:proofErr w:type="spellStart"/>
      <w:r w:rsidRPr="000E360B">
        <w:rPr>
          <w:b/>
          <w:bCs/>
        </w:rPr>
        <w:t>EdgeID</w:t>
      </w:r>
      <w:proofErr w:type="spellEnd"/>
      <w:r w:rsidRPr="000E360B">
        <w:rPr>
          <w:b/>
          <w:bCs/>
        </w:rPr>
        <w:t xml:space="preserve">, Direction, </w:t>
      </w:r>
      <w:proofErr w:type="spellStart"/>
      <w:r w:rsidRPr="000E360B">
        <w:rPr>
          <w:b/>
          <w:bCs/>
        </w:rPr>
        <w:t>SourceID</w:t>
      </w:r>
      <w:proofErr w:type="spellEnd"/>
      <w:r w:rsidRPr="000E360B">
        <w:rPr>
          <w:b/>
          <w:bCs/>
        </w:rPr>
        <w:t xml:space="preserve">, </w:t>
      </w:r>
      <w:proofErr w:type="spellStart"/>
      <w:proofErr w:type="gramStart"/>
      <w:r w:rsidRPr="000E360B">
        <w:rPr>
          <w:b/>
          <w:bCs/>
        </w:rPr>
        <w:t>SourceOID</w:t>
      </w:r>
      <w:proofErr w:type="spellEnd"/>
      <w:proofErr w:type="gramEnd"/>
      <w:r w:rsidRPr="000E360B">
        <w:rPr>
          <w:b/>
          <w:bCs/>
        </w:rPr>
        <w:t>:</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0E360B">
      <w:pPr>
        <w:pStyle w:val="ListParagraph"/>
        <w:numPr>
          <w:ilvl w:val="0"/>
          <w:numId w:val="5"/>
        </w:numPr>
      </w:pPr>
      <w:proofErr w:type="spellStart"/>
      <w:r>
        <w:rPr>
          <w:b/>
          <w:bCs/>
        </w:rPr>
        <w:t>ReservPop</w:t>
      </w:r>
      <w:proofErr w:type="spellEnd"/>
      <w:r>
        <w:rPr>
          <w:b/>
          <w:bCs/>
        </w:rPr>
        <w:t xml:space="preserve">: </w:t>
      </w:r>
      <w:r>
        <w:t>Number of evacuees that are set to pass this edge during evacuation not necessar</w:t>
      </w:r>
      <w:r w:rsidR="00AC5E6F">
        <w:t>il</w:t>
      </w:r>
      <w:r>
        <w:t>y at the same time.</w:t>
      </w:r>
    </w:p>
    <w:p w:rsidR="000E360B" w:rsidRDefault="000E360B" w:rsidP="000E360B">
      <w:pPr>
        <w:pStyle w:val="ListParagraph"/>
        <w:numPr>
          <w:ilvl w:val="0"/>
          <w:numId w:val="5"/>
        </w:numPr>
      </w:pPr>
      <w:proofErr w:type="spellStart"/>
      <w:r>
        <w:rPr>
          <w:b/>
          <w:bCs/>
        </w:rPr>
        <w:t>TravCost</w:t>
      </w:r>
      <w:proofErr w:type="spellEnd"/>
      <w:r>
        <w:rPr>
          <w:b/>
          <w:bCs/>
        </w:rPr>
        <w:t>:</w:t>
      </w:r>
      <w:r>
        <w:t xml:space="preserve"> the traversal cost for this edge with congestion consideration</w:t>
      </w:r>
      <w:r w:rsidR="007B1A3B">
        <w:t>.</w:t>
      </w:r>
    </w:p>
    <w:p w:rsidR="000E360B" w:rsidRDefault="000E360B" w:rsidP="000E360B">
      <w:pPr>
        <w:pStyle w:val="ListParagraph"/>
        <w:numPr>
          <w:ilvl w:val="0"/>
          <w:numId w:val="5"/>
        </w:numPr>
      </w:pPr>
      <w:proofErr w:type="spellStart"/>
      <w:r>
        <w:rPr>
          <w:b/>
          <w:bCs/>
        </w:rPr>
        <w:t>OrgCost</w:t>
      </w:r>
      <w:proofErr w:type="spellEnd"/>
      <w:r>
        <w:rPr>
          <w:b/>
          <w:bCs/>
        </w:rPr>
        <w: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proofErr w:type="spellStart"/>
      <w:r>
        <w:t>TravCost</w:t>
      </w:r>
      <w:proofErr w:type="spellEnd"/>
      <w:r w:rsidR="00AE6409">
        <w:t>’</w:t>
      </w:r>
      <w:r>
        <w:t xml:space="preserve"> </w:t>
      </w:r>
      <w:r w:rsidR="00AE6409">
        <w:t>divided by</w:t>
      </w:r>
      <w:r>
        <w:t xml:space="preserve"> </w:t>
      </w:r>
      <w:r w:rsidR="00AE6409">
        <w:t>‘</w:t>
      </w:r>
      <w:proofErr w:type="spellStart"/>
      <w:r>
        <w:t>OrgCost</w:t>
      </w:r>
      <w:proofErr w:type="spellEnd"/>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t>Name:</w:t>
      </w:r>
      <w:r>
        <w:t xml:space="preserve"> Name of the evacuee point that this single evacuee belongs too.</w:t>
      </w:r>
    </w:p>
    <w:p w:rsidR="000321FA" w:rsidRDefault="000321FA" w:rsidP="00C47126">
      <w:pPr>
        <w:pStyle w:val="ListParagraph"/>
        <w:numPr>
          <w:ilvl w:val="0"/>
          <w:numId w:val="8"/>
        </w:numPr>
      </w:pPr>
      <w:r>
        <w:rPr>
          <w:b/>
          <w:bCs/>
        </w:rPr>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proofErr w:type="spellStart"/>
      <w:r>
        <w:rPr>
          <w:b/>
          <w:bCs/>
        </w:rPr>
        <w:t>MyTime</w:t>
      </w:r>
      <w:proofErr w:type="spellEnd"/>
      <w:r>
        <w:rPr>
          <w:b/>
          <w:bCs/>
        </w:rPr>
        <w:t>:</w:t>
      </w:r>
      <w:r>
        <w:t xml:space="preserve"> Accurate time in current format. Can be used to create time-enabled layer</w:t>
      </w:r>
      <w:r w:rsidR="005C52D4">
        <w:t>.</w:t>
      </w:r>
    </w:p>
    <w:p w:rsidR="00C47126" w:rsidRDefault="00C47126" w:rsidP="00016950">
      <w:pPr>
        <w:pStyle w:val="ListParagraph"/>
        <w:numPr>
          <w:ilvl w:val="0"/>
          <w:numId w:val="8"/>
        </w:numPr>
      </w:pPr>
      <w:proofErr w:type="spellStart"/>
      <w:r>
        <w:rPr>
          <w:b/>
          <w:bCs/>
        </w:rPr>
        <w:t>PassedMin</w:t>
      </w:r>
      <w:proofErr w:type="spellEnd"/>
      <w:r>
        <w:rPr>
          <w:b/>
          <w:bCs/>
        </w:rPr>
        <w:t>:</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016950" w:rsidRDefault="00016950" w:rsidP="00016950">
      <w:pPr>
        <w:pStyle w:val="ListParagraph"/>
        <w:numPr>
          <w:ilvl w:val="0"/>
          <w:numId w:val="8"/>
        </w:numPr>
      </w:pPr>
      <w:r>
        <w:rPr>
          <w:b/>
          <w:bCs/>
        </w:rPr>
        <w:lastRenderedPageBreak/>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D237F6" w:rsidRDefault="00D237F6" w:rsidP="00D237F6">
      <w:pPr>
        <w:pStyle w:val="Heading2"/>
      </w:pPr>
      <w:proofErr w:type="spellStart"/>
      <w:r>
        <w:t>RouteEdges</w:t>
      </w:r>
      <w:proofErr w:type="spellEnd"/>
    </w:p>
    <w:p w:rsidR="00D237F6" w:rsidRDefault="00D237F6" w:rsidP="00D237F6">
      <w:r>
        <w:t xml:space="preserve">This table </w:t>
      </w:r>
      <w:r>
        <w:t>lists each edge segment of every evacuation route. For example let’s say we have one route for each neighborhood (evacuee). All the population in that neighborhood will travel on that route. Now the generated polyline for that route is made up of tiny edges along the network. This table lists all those edge segments individually with their associated cost. This table is only useful if you want to compare intermediate results with what the flocking module will generate. Each polyline in this table has the following attribute</w:t>
      </w:r>
      <w:r>
        <w:t>:</w:t>
      </w:r>
    </w:p>
    <w:p w:rsidR="00D237F6" w:rsidRPr="00D237F6" w:rsidRDefault="00D237F6" w:rsidP="00D237F6">
      <w:pPr>
        <w:pStyle w:val="ListParagraph"/>
        <w:numPr>
          <w:ilvl w:val="0"/>
          <w:numId w:val="8"/>
        </w:numPr>
      </w:pPr>
      <w:proofErr w:type="spellStart"/>
      <w:r w:rsidRPr="00D237F6">
        <w:rPr>
          <w:b/>
          <w:bCs/>
        </w:rPr>
        <w:t>RouteID</w:t>
      </w:r>
      <w:proofErr w:type="spellEnd"/>
      <w:r w:rsidRPr="00D237F6">
        <w:rPr>
          <w:b/>
          <w:bCs/>
        </w:rPr>
        <w:t xml:space="preserve">, </w:t>
      </w:r>
      <w:proofErr w:type="spellStart"/>
      <w:r w:rsidRPr="00D237F6">
        <w:rPr>
          <w:b/>
          <w:bCs/>
        </w:rPr>
        <w:t>EdgeID</w:t>
      </w:r>
      <w:proofErr w:type="spellEnd"/>
      <w:r w:rsidRPr="00D237F6">
        <w:rPr>
          <w:b/>
          <w:bCs/>
        </w:rPr>
        <w:t>:</w:t>
      </w:r>
      <w:r w:rsidRPr="00D237F6">
        <w:t xml:space="preserve"> The OID of each route / edge.</w:t>
      </w:r>
    </w:p>
    <w:p w:rsidR="00D237F6" w:rsidRPr="00D237F6" w:rsidRDefault="00D237F6" w:rsidP="00D237F6">
      <w:pPr>
        <w:pStyle w:val="ListParagraph"/>
        <w:numPr>
          <w:ilvl w:val="0"/>
          <w:numId w:val="8"/>
        </w:numPr>
      </w:pPr>
      <w:proofErr w:type="spellStart"/>
      <w:r w:rsidRPr="00D237F6">
        <w:rPr>
          <w:b/>
          <w:bCs/>
        </w:rPr>
        <w:t>FromPos</w:t>
      </w:r>
      <w:proofErr w:type="spellEnd"/>
      <w:r w:rsidRPr="00D237F6">
        <w:rPr>
          <w:b/>
          <w:bCs/>
        </w:rPr>
        <w:t xml:space="preserve">, </w:t>
      </w:r>
      <w:proofErr w:type="spellStart"/>
      <w:r w:rsidRPr="00D237F6">
        <w:rPr>
          <w:b/>
          <w:bCs/>
        </w:rPr>
        <w:t>ToPos</w:t>
      </w:r>
      <w:proofErr w:type="spellEnd"/>
      <w:r w:rsidRPr="00D237F6">
        <w:rPr>
          <w:b/>
          <w:bCs/>
        </w:rPr>
        <w:t>:</w:t>
      </w:r>
      <w:r w:rsidRPr="00D237F6">
        <w:t xml:space="preserve"> A number between [0</w:t>
      </w:r>
      <w:proofErr w:type="gramStart"/>
      <w:r w:rsidRPr="00D237F6">
        <w:t>,1</w:t>
      </w:r>
      <w:proofErr w:type="gramEnd"/>
      <w:r w:rsidRPr="00D237F6">
        <w:t xml:space="preserve">] indicating the start / end point of the edge in this route. In most cases start is 0 and end is 1 because a route will cover all of an edge except the </w:t>
      </w:r>
      <w:r w:rsidRPr="00D237F6">
        <w:t>beginning</w:t>
      </w:r>
      <w:r>
        <w:t xml:space="preserve"> and end edges</w:t>
      </w:r>
      <w:r w:rsidRPr="00D237F6">
        <w:t>.</w:t>
      </w:r>
    </w:p>
    <w:p w:rsidR="00D237F6" w:rsidRPr="00D237F6" w:rsidRDefault="00D237F6" w:rsidP="00D237F6">
      <w:pPr>
        <w:pStyle w:val="ListParagraph"/>
        <w:numPr>
          <w:ilvl w:val="0"/>
          <w:numId w:val="8"/>
        </w:numPr>
      </w:pPr>
      <w:proofErr w:type="spellStart"/>
      <w:r w:rsidRPr="00D237F6">
        <w:rPr>
          <w:b/>
          <w:bCs/>
        </w:rPr>
        <w:t>Seq</w:t>
      </w:r>
      <w:proofErr w:type="spellEnd"/>
      <w:r w:rsidRPr="00D237F6">
        <w:rPr>
          <w:b/>
          <w:bCs/>
        </w:rPr>
        <w:t>:</w:t>
      </w:r>
      <w:r w:rsidRPr="00D237F6">
        <w:t xml:space="preserve"> The sequence number for each path segment. Identifies the order of edges for each route.</w:t>
      </w:r>
    </w:p>
    <w:p w:rsidR="006705E5" w:rsidRDefault="00D237F6" w:rsidP="00C073B1">
      <w:pPr>
        <w:pStyle w:val="ListParagraph"/>
        <w:numPr>
          <w:ilvl w:val="0"/>
          <w:numId w:val="8"/>
        </w:numPr>
      </w:pPr>
      <w:r w:rsidRPr="00D237F6">
        <w:rPr>
          <w:b/>
          <w:bCs/>
        </w:rPr>
        <w:t>Cost:</w:t>
      </w:r>
      <w:r w:rsidRPr="00D237F6">
        <w:t xml:space="preserve"> </w:t>
      </w:r>
      <w:r>
        <w:t>I</w:t>
      </w:r>
      <w:r w:rsidRPr="00D237F6">
        <w:t>ndicates the travel time for that particular evacuee up to that edge (end of the edge to be precise).</w:t>
      </w:r>
    </w:p>
    <w:p w:rsidR="003A303F" w:rsidRPr="00BA6754" w:rsidRDefault="00321D5D" w:rsidP="00BA6754">
      <w:pPr>
        <w:pStyle w:val="Caption"/>
      </w:pPr>
      <w:r w:rsidRPr="00BA6754">
        <w:rPr>
          <w:noProof/>
        </w:rPr>
        <w:drawing>
          <wp:inline distT="0" distB="0" distL="0" distR="0" wp14:anchorId="245F5BE2" wp14:editId="7954A9A4">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6">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7" w:name="_Ref346721842"/>
      <w:r w:rsidRPr="00BA6754">
        <w:t xml:space="preserve">Figure </w:t>
      </w:r>
      <w:fldSimple w:instr=" SEQ Figure \* ARABIC ">
        <w:r w:rsidR="00EE7517">
          <w:rPr>
            <w:noProof/>
          </w:rPr>
          <w:t>5</w:t>
        </w:r>
      </w:fldSimple>
      <w:bookmarkEnd w:id="7"/>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lastRenderedPageBreak/>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p>
    <w:p w:rsidR="0099254B" w:rsidRPr="0099254B" w:rsidRDefault="0099254B" w:rsidP="0099254B">
      <w:pPr>
        <w:pStyle w:val="Heading1"/>
      </w:pPr>
      <w:r w:rsidRPr="0099254B">
        <w:t>Acknowledgement</w:t>
      </w:r>
    </w:p>
    <w:p w:rsidR="0099254B" w:rsidRPr="0099254B" w:rsidRDefault="0099254B" w:rsidP="0099254B">
      <w:r w:rsidRPr="0099254B">
        <w:t>We would like to thank ESRI APL and Network Analyst teams to support us during the development of this tool.</w:t>
      </w:r>
    </w:p>
    <w:p w:rsidR="0099254B" w:rsidRPr="0099254B" w:rsidRDefault="0099254B" w:rsidP="0099254B">
      <w:pPr>
        <w:pStyle w:val="Heading1"/>
      </w:pPr>
      <w:r w:rsidRPr="0099254B">
        <w:t>Copyright</w:t>
      </w:r>
    </w:p>
    <w:p w:rsidR="0099254B" w:rsidRDefault="0099254B" w:rsidP="00660861">
      <w:proofErr w:type="spellStart"/>
      <w:r w:rsidRPr="0099254B">
        <w:t>ArcCASPER</w:t>
      </w:r>
      <w:proofErr w:type="spellEnd"/>
      <w:r w:rsidRPr="0099254B">
        <w:t xml:space="preserve">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closed-source software</w:t>
      </w:r>
      <w:r w:rsidRPr="0099254B">
        <w:t>.</w:t>
      </w:r>
    </w:p>
    <w:p w:rsidR="005042CC" w:rsidRDefault="005042CC" w:rsidP="005042CC">
      <w:r>
        <w:t>If you decided to use our tool in your work, we would ask that you cite it as:</w:t>
      </w:r>
    </w:p>
    <w:p w:rsidR="005042CC" w:rsidRPr="0099254B" w:rsidRDefault="005042CC" w:rsidP="005042CC">
      <w:r>
        <w:t>K. Shahabi and J. P. Wilson, “CASPER: Intelligent capacity-aware evacuation routing,” Computers, Environment and Urban Systems, vol. 46, pp. 12–24, Apr. 2014</w:t>
      </w:r>
    </w:p>
    <w:p w:rsidR="00127CFC" w:rsidRPr="0099254B" w:rsidRDefault="00127CFC" w:rsidP="0099254B">
      <w:pPr>
        <w:pStyle w:val="Heading1"/>
      </w:pPr>
      <w:r w:rsidRPr="0099254B">
        <w:t>Disclaimer</w:t>
      </w:r>
    </w:p>
    <w:p w:rsidR="00127CFC" w:rsidRPr="0099254B" w:rsidRDefault="00127CFC" w:rsidP="0099254B">
      <w:r w:rsidRPr="0099254B">
        <w:t>NO WARRANTIES</w:t>
      </w:r>
      <w:r w:rsidR="0077696E">
        <w:t>.</w:t>
      </w:r>
      <w:r w:rsidR="002E5C18">
        <w:t xml:space="preserve"> </w:t>
      </w:r>
      <w:r w:rsidRPr="0099254B">
        <w:t>The SOFTWARE PRODUCT and any related documentation is provided “as is” without warranty of any kind, either express</w:t>
      </w:r>
      <w:r w:rsidR="00906F9F">
        <w:t>ed</w:t>
      </w:r>
      <w:r w:rsidRPr="0099254B">
        <w:t xml:space="preserve"> or implied, including, without limitation, the implied warranties or merchantability, fitness for a particular purpose, or non-infringement</w:t>
      </w:r>
      <w:r w:rsidR="0077696E">
        <w:t>.</w:t>
      </w:r>
      <w:r w:rsidR="002E5C18">
        <w:t xml:space="preserve"> </w:t>
      </w:r>
      <w:r w:rsidRPr="0099254B">
        <w:t>The entire risk arising out of use or performance of the SOFTWARE PRODUCT remains with you.</w:t>
      </w:r>
    </w:p>
    <w:sectPr w:rsidR="00127CFC" w:rsidRPr="0099254B" w:rsidSect="0065098E">
      <w:footerReference w:type="default" r:id="rId27"/>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684" w:rsidRDefault="00E90684" w:rsidP="00B15808">
      <w:pPr>
        <w:spacing w:after="0" w:line="240" w:lineRule="auto"/>
      </w:pPr>
      <w:r>
        <w:separator/>
      </w:r>
    </w:p>
  </w:endnote>
  <w:endnote w:type="continuationSeparator" w:id="0">
    <w:p w:rsidR="00E90684" w:rsidRDefault="00E90684"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EE7517">
          <w:rPr>
            <w:noProof/>
          </w:rPr>
          <w:t>6</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684" w:rsidRDefault="00E90684" w:rsidP="00B15808">
      <w:pPr>
        <w:spacing w:after="0" w:line="240" w:lineRule="auto"/>
      </w:pPr>
      <w:r>
        <w:separator/>
      </w:r>
    </w:p>
  </w:footnote>
  <w:footnote w:type="continuationSeparator" w:id="0">
    <w:p w:rsidR="00E90684" w:rsidRDefault="00E90684"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7"/>
  </w:num>
  <w:num w:numId="5">
    <w:abstractNumId w:val="3"/>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16950"/>
    <w:rsid w:val="00020DEE"/>
    <w:rsid w:val="000321FA"/>
    <w:rsid w:val="00032CA4"/>
    <w:rsid w:val="000461BF"/>
    <w:rsid w:val="00054811"/>
    <w:rsid w:val="000640A8"/>
    <w:rsid w:val="0007194B"/>
    <w:rsid w:val="0009172D"/>
    <w:rsid w:val="000A6C02"/>
    <w:rsid w:val="000E360B"/>
    <w:rsid w:val="00111FE3"/>
    <w:rsid w:val="00115827"/>
    <w:rsid w:val="00127CFC"/>
    <w:rsid w:val="0014191A"/>
    <w:rsid w:val="00165330"/>
    <w:rsid w:val="001D7B71"/>
    <w:rsid w:val="0020504E"/>
    <w:rsid w:val="002277B9"/>
    <w:rsid w:val="00230F0A"/>
    <w:rsid w:val="002430B7"/>
    <w:rsid w:val="00243101"/>
    <w:rsid w:val="00260599"/>
    <w:rsid w:val="00263586"/>
    <w:rsid w:val="00267C1E"/>
    <w:rsid w:val="002E5C18"/>
    <w:rsid w:val="002F05F3"/>
    <w:rsid w:val="002F5E13"/>
    <w:rsid w:val="00321D5D"/>
    <w:rsid w:val="003231FA"/>
    <w:rsid w:val="00330D00"/>
    <w:rsid w:val="00374404"/>
    <w:rsid w:val="003A303F"/>
    <w:rsid w:val="003A66D1"/>
    <w:rsid w:val="003C5411"/>
    <w:rsid w:val="003D160F"/>
    <w:rsid w:val="003D47A3"/>
    <w:rsid w:val="003E4923"/>
    <w:rsid w:val="003F5104"/>
    <w:rsid w:val="00406894"/>
    <w:rsid w:val="00444B47"/>
    <w:rsid w:val="004604CF"/>
    <w:rsid w:val="00470540"/>
    <w:rsid w:val="004E0E46"/>
    <w:rsid w:val="004F4808"/>
    <w:rsid w:val="005042CC"/>
    <w:rsid w:val="00536BD8"/>
    <w:rsid w:val="00557A7D"/>
    <w:rsid w:val="00560238"/>
    <w:rsid w:val="005C52D4"/>
    <w:rsid w:val="005D3C4C"/>
    <w:rsid w:val="005F5CDE"/>
    <w:rsid w:val="00601282"/>
    <w:rsid w:val="006105A4"/>
    <w:rsid w:val="00646A20"/>
    <w:rsid w:val="0065098E"/>
    <w:rsid w:val="00650CB0"/>
    <w:rsid w:val="00657EE2"/>
    <w:rsid w:val="00660861"/>
    <w:rsid w:val="00667D41"/>
    <w:rsid w:val="006705E5"/>
    <w:rsid w:val="00694E63"/>
    <w:rsid w:val="00695D95"/>
    <w:rsid w:val="006A1A14"/>
    <w:rsid w:val="006B2F7E"/>
    <w:rsid w:val="006B5014"/>
    <w:rsid w:val="006D745B"/>
    <w:rsid w:val="0070312C"/>
    <w:rsid w:val="007112CE"/>
    <w:rsid w:val="007366F4"/>
    <w:rsid w:val="00741364"/>
    <w:rsid w:val="00756B6C"/>
    <w:rsid w:val="0077696E"/>
    <w:rsid w:val="00785C3C"/>
    <w:rsid w:val="0079251B"/>
    <w:rsid w:val="007B1A3B"/>
    <w:rsid w:val="007C2498"/>
    <w:rsid w:val="007C6C99"/>
    <w:rsid w:val="007E169F"/>
    <w:rsid w:val="00814779"/>
    <w:rsid w:val="00822974"/>
    <w:rsid w:val="00823285"/>
    <w:rsid w:val="00827086"/>
    <w:rsid w:val="008425A9"/>
    <w:rsid w:val="00864E66"/>
    <w:rsid w:val="00881A9B"/>
    <w:rsid w:val="00894C13"/>
    <w:rsid w:val="008D098E"/>
    <w:rsid w:val="008D749C"/>
    <w:rsid w:val="008F6DB8"/>
    <w:rsid w:val="00906600"/>
    <w:rsid w:val="00906F9F"/>
    <w:rsid w:val="00921AE6"/>
    <w:rsid w:val="0099254B"/>
    <w:rsid w:val="009A00AE"/>
    <w:rsid w:val="009B65FF"/>
    <w:rsid w:val="009C1F2B"/>
    <w:rsid w:val="009D0051"/>
    <w:rsid w:val="009E088A"/>
    <w:rsid w:val="009F070F"/>
    <w:rsid w:val="009F07B7"/>
    <w:rsid w:val="00A06065"/>
    <w:rsid w:val="00A10AAC"/>
    <w:rsid w:val="00A15E57"/>
    <w:rsid w:val="00A165BB"/>
    <w:rsid w:val="00A6028B"/>
    <w:rsid w:val="00A730C5"/>
    <w:rsid w:val="00A84ADB"/>
    <w:rsid w:val="00A92BEB"/>
    <w:rsid w:val="00AC5E6F"/>
    <w:rsid w:val="00AE6409"/>
    <w:rsid w:val="00AF1D94"/>
    <w:rsid w:val="00B15808"/>
    <w:rsid w:val="00B24291"/>
    <w:rsid w:val="00B26AA1"/>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A43D4"/>
    <w:rsid w:val="00CA5C80"/>
    <w:rsid w:val="00CB67B7"/>
    <w:rsid w:val="00CF701F"/>
    <w:rsid w:val="00D16637"/>
    <w:rsid w:val="00D237F6"/>
    <w:rsid w:val="00D355ED"/>
    <w:rsid w:val="00D37C67"/>
    <w:rsid w:val="00D5665F"/>
    <w:rsid w:val="00D667CF"/>
    <w:rsid w:val="00DD2B52"/>
    <w:rsid w:val="00DF42E1"/>
    <w:rsid w:val="00E05FF1"/>
    <w:rsid w:val="00E13A2B"/>
    <w:rsid w:val="00E25D14"/>
    <w:rsid w:val="00E7152D"/>
    <w:rsid w:val="00E7684E"/>
    <w:rsid w:val="00E846BD"/>
    <w:rsid w:val="00E90684"/>
    <w:rsid w:val="00EB63B6"/>
    <w:rsid w:val="00EE3029"/>
    <w:rsid w:val="00EE7517"/>
    <w:rsid w:val="00F407E3"/>
    <w:rsid w:val="00F54231"/>
    <w:rsid w:val="00F56536"/>
    <w:rsid w:val="00F70699"/>
    <w:rsid w:val="00F9131D"/>
    <w:rsid w:val="00FA2D87"/>
    <w:rsid w:val="00FD6725"/>
    <w:rsid w:val="00FE29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acebook.com/arccasper" TargetMode="External"/><Relationship Id="rId18" Type="http://schemas.openxmlformats.org/officeDocument/2006/relationships/hyperlink" Target="http://help.arcgis.com/en/arcgisdesktop/10.0/help/index.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sciencedirect.com/science/article/pii/S0198971514000428" TargetMode="External"/><Relationship Id="rId17" Type="http://schemas.openxmlformats.org/officeDocument/2006/relationships/hyperlink" Target="http://www.microsoft.com/en-us/download/details.aspx?id=40784" TargetMode="External"/><Relationship Id="rId25" Type="http://schemas.openxmlformats.org/officeDocument/2006/relationships/hyperlink" Target="http://www.red3d.com/cwr/boid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h/b01zkyb6ka56xiv/oOjJBINPIr" TargetMode="External"/><Relationship Id="rId24" Type="http://schemas.openxmlformats.org/officeDocument/2006/relationships/hyperlink" Target="http://resources.arcgis.com/en/help/main/10.1/index.html#//00480000001z000000" TargetMode="External"/><Relationship Id="rId5" Type="http://schemas.openxmlformats.org/officeDocument/2006/relationships/webSettings" Target="webSettings.xml"/><Relationship Id="rId15" Type="http://schemas.openxmlformats.org/officeDocument/2006/relationships/hyperlink" Target="http://resources.arcgis.com/en/help/main/10.1/index.html" TargetMode="External"/><Relationship Id="rId23" Type="http://schemas.openxmlformats.org/officeDocument/2006/relationships/hyperlink" Target="http://link.springer.com/chapter/10.1007%2F11535331_17" TargetMode="External"/><Relationship Id="rId28" Type="http://schemas.openxmlformats.org/officeDocument/2006/relationships/fontTable" Target="fontTable.xml"/><Relationship Id="rId10" Type="http://schemas.openxmlformats.org/officeDocument/2006/relationships/hyperlink" Target="http://www.esri.com/arccasper"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microsoft.com/en-us/download/details.aspx?id=40784" TargetMode="External"/><Relationship Id="rId22" Type="http://schemas.openxmlformats.org/officeDocument/2006/relationships/hyperlink" Target="http://www.sciencedirect.com/science/article/pii/S0198971514000428"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B0356-DBF5-447F-992F-F04E4C93D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Pages>
  <Words>2983</Words>
  <Characters>17006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19950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41</cp:revision>
  <cp:lastPrinted>2014-09-13T00:39:00Z</cp:lastPrinted>
  <dcterms:created xsi:type="dcterms:W3CDTF">2013-02-14T17:20:00Z</dcterms:created>
  <dcterms:modified xsi:type="dcterms:W3CDTF">2014-09-13T00:39:00Z</dcterms:modified>
</cp:coreProperties>
</file>