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46A" w:rsidRDefault="008425A9" w:rsidP="004E346A">
      <w:pPr>
        <w:pStyle w:val="Title"/>
        <w:rPr>
          <w:b/>
          <w:bCs/>
          <w:sz w:val="44"/>
          <w:szCs w:val="44"/>
        </w:rPr>
      </w:pPr>
      <w:r w:rsidRPr="008425A9">
        <w:rPr>
          <w:b/>
          <w:bCs/>
          <w:sz w:val="44"/>
          <w:szCs w:val="44"/>
        </w:rPr>
        <w:t>CASPER</w:t>
      </w:r>
      <w:r w:rsidR="004E346A">
        <w:rPr>
          <w:b/>
          <w:bCs/>
          <w:sz w:val="44"/>
          <w:szCs w:val="44"/>
        </w:rPr>
        <w:t xml:space="preserve"> for ArcGIS</w:t>
      </w:r>
    </w:p>
    <w:p w:rsidR="008425A9" w:rsidRPr="008425A9" w:rsidRDefault="003C5411" w:rsidP="004E346A">
      <w:pPr>
        <w:pStyle w:val="Title"/>
        <w:rPr>
          <w:b/>
          <w:bCs/>
          <w:sz w:val="44"/>
          <w:szCs w:val="44"/>
        </w:rPr>
      </w:pPr>
      <w:r>
        <w:rPr>
          <w:b/>
          <w:bCs/>
          <w:sz w:val="44"/>
          <w:szCs w:val="44"/>
        </w:rPr>
        <w:t>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33250C"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4E346A" w:rsidRPr="004E346A" w:rsidRDefault="004E346A" w:rsidP="004E346A">
      <w:pPr>
        <w:tabs>
          <w:tab w:val="left" w:pos="1800"/>
        </w:tabs>
        <w:spacing w:after="0"/>
      </w:pPr>
      <w:r w:rsidRPr="004E346A">
        <w:t>Source code:</w:t>
      </w:r>
      <w:r w:rsidRPr="004E346A">
        <w:tab/>
      </w:r>
      <w:hyperlink r:id="rId11" w:history="1">
        <w:r w:rsidRPr="004E346A">
          <w:rPr>
            <w:rStyle w:val="Hyperlink"/>
          </w:rPr>
          <w:t>http://github.com/kaveh096/CASPER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2"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8240"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33250C"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4E346A" w:rsidRDefault="00127CFC" w:rsidP="004E346A">
      <w:pPr>
        <w:pStyle w:val="ListParagraph"/>
        <w:numPr>
          <w:ilvl w:val="0"/>
          <w:numId w:val="6"/>
        </w:numPr>
        <w:jc w:val="left"/>
      </w:pPr>
      <w:r>
        <w:t>Network Analyst Extension</w:t>
      </w:r>
    </w:p>
    <w:p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rsidR="00470540" w:rsidRPr="00470540" w:rsidRDefault="00470540" w:rsidP="00A06065">
      <w:pPr>
        <w:jc w:val="left"/>
        <w:rPr>
          <w:color w:val="000000" w:themeColor="text1"/>
        </w:rPr>
      </w:pPr>
      <w:r w:rsidRPr="00470540">
        <w:rPr>
          <w:b/>
          <w:bCs/>
          <w:color w:val="000000" w:themeColor="text1"/>
        </w:rPr>
        <w:t>Caution:</w:t>
      </w:r>
      <w:r>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Pr>
          <w:color w:val="000000" w:themeColor="text1"/>
        </w:rPr>
        <w:t xml:space="preserve"> due to incompatibilities</w:t>
      </w:r>
      <w:r w:rsidR="0077696E">
        <w:rPr>
          <w:color w:val="000000" w:themeColor="text1"/>
        </w:rPr>
        <w:t>.</w:t>
      </w:r>
      <w:r w:rsidR="002E5C18">
        <w:rPr>
          <w:color w:val="000000" w:themeColor="text1"/>
        </w:rPr>
        <w:t xml:space="preserve"> </w:t>
      </w:r>
      <w:r>
        <w:rPr>
          <w:color w:val="000000" w:themeColor="text1"/>
        </w:rPr>
        <w:t xml:space="preserve">To avoid this, always export the evacuation data (evacuees, routes, etc.) before </w:t>
      </w:r>
      <w:r w:rsidR="00A06065">
        <w:rPr>
          <w:color w:val="000000" w:themeColor="text1"/>
        </w:rPr>
        <w:t>attempting to solve</w:t>
      </w:r>
      <w:r>
        <w:rPr>
          <w:color w:val="000000" w:themeColor="text1"/>
        </w:rPr>
        <w:t>.</w:t>
      </w:r>
    </w:p>
    <w:p w:rsidR="008425A9" w:rsidRDefault="009E088A" w:rsidP="006105A4">
      <w:pPr>
        <w:pStyle w:val="Heading1"/>
      </w:pPr>
      <w:r>
        <w:rPr>
          <w:noProof/>
        </w:rPr>
        <mc:AlternateContent>
          <mc:Choice Requires="wps">
            <w:drawing>
              <wp:anchor distT="0" distB="0" distL="114300" distR="114300" simplePos="0" relativeHeight="251662336" behindDoc="0" locked="0" layoutInCell="1" allowOverlap="1" wp14:anchorId="5A9771CE" wp14:editId="7EF5D3AF">
                <wp:simplePos x="0" y="0"/>
                <wp:positionH relativeFrom="margin">
                  <wp:posOffset>4078605</wp:posOffset>
                </wp:positionH>
                <wp:positionV relativeFrom="paragraph">
                  <wp:posOffset>516890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r w:rsidR="0033250C">
                              <w:fldChar w:fldCharType="begin"/>
                            </w:r>
                            <w:r w:rsidR="0033250C">
                              <w:instrText xml:space="preserve"> SEQ Figure \* ARABIC </w:instrText>
                            </w:r>
                            <w:r w:rsidR="0033250C">
                              <w:fldChar w:fldCharType="separate"/>
                            </w:r>
                            <w:r w:rsidR="003041AF">
                              <w:rPr>
                                <w:noProof/>
                              </w:rPr>
                              <w:t>1</w:t>
                            </w:r>
                            <w:r w:rsidR="0033250C">
                              <w:rPr>
                                <w:noProof/>
                              </w:rPr>
                              <w:fldChar w:fldCharType="end"/>
                            </w:r>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9771CE" id="_x0000_t202" coordsize="21600,21600" o:spt="202" path="m,l,21600r21600,l21600,xe">
                <v:stroke joinstyle="miter"/>
                <v:path gradientshapeok="t" o:connecttype="rect"/>
              </v:shapetype>
              <v:shape id="Text Box 3" o:spid="_x0000_s1026" type="#_x0000_t202" style="position:absolute;left:0;text-align:left;margin-left:321.15pt;margin-top:40.7pt;width:160.5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r w:rsidR="0033250C">
                        <w:fldChar w:fldCharType="begin"/>
                      </w:r>
                      <w:r w:rsidR="0033250C">
                        <w:instrText xml:space="preserve"> SEQ Figure \* ARABIC </w:instrText>
                      </w:r>
                      <w:r w:rsidR="0033250C">
                        <w:fldChar w:fldCharType="separate"/>
                      </w:r>
                      <w:r w:rsidR="003041AF">
                        <w:rPr>
                          <w:noProof/>
                        </w:rPr>
                        <w:t>1</w:t>
                      </w:r>
                      <w:r w:rsidR="0033250C">
                        <w:rPr>
                          <w:noProof/>
                        </w:rPr>
                        <w:fldChar w:fldCharType="end"/>
                      </w:r>
                      <w:bookmarkEnd w:id="1"/>
                      <w:r>
                        <w:t xml:space="preserve">: </w:t>
                      </w:r>
                      <w:r w:rsidRPr="00DB22B1">
                        <w:t>Network Dataset Properties</w:t>
                      </w:r>
                    </w:p>
                  </w:txbxContent>
                </v:textbox>
                <w10:wrap type="square" anchorx="margin"/>
              </v:shape>
            </w:pict>
          </mc:Fallback>
        </mc:AlternateContent>
      </w:r>
      <w:r w:rsidR="008425A9">
        <w:t xml:space="preserve">Section 1: </w:t>
      </w:r>
      <w:r w:rsidR="006105A4">
        <w:t xml:space="preserve">Build </w:t>
      </w:r>
      <w:r w:rsidR="008425A9">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33250C"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3041AF">
        <w:t xml:space="preserve">Figure </w:t>
      </w:r>
      <w:r w:rsidR="003041AF">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3" w:name="_Ref346721611"/>
      <w:r>
        <w:t xml:space="preserve">Figure </w:t>
      </w:r>
      <w:r w:rsidR="0033250C">
        <w:fldChar w:fldCharType="begin"/>
      </w:r>
      <w:r w:rsidR="0033250C">
        <w:instrText xml:space="preserve"> SEQ Figure \* ARABIC </w:instrText>
      </w:r>
      <w:r w:rsidR="0033250C">
        <w:fldChar w:fldCharType="separate"/>
      </w:r>
      <w:r w:rsidR="003041AF">
        <w:rPr>
          <w:noProof/>
        </w:rPr>
        <w:t>2</w:t>
      </w:r>
      <w:r w:rsidR="0033250C">
        <w:rPr>
          <w:noProof/>
        </w:rPr>
        <w:fldChar w:fldCharType="end"/>
      </w:r>
      <w:bookmarkEnd w:id="3"/>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3041AF">
        <w:t xml:space="preserve">Figure </w:t>
      </w:r>
      <w:r w:rsidR="003041AF">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3041AF">
        <w:rPr>
          <w:rFonts w:hint="cs"/>
          <w:cs/>
        </w:rPr>
        <w:t>‎</w:t>
      </w:r>
      <w:r w:rsidR="003041AF">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lastRenderedPageBreak/>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F04E49">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some sort of population data, you need to calculate the estimated number of cars per each location beforehand.</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3041AF" w:rsidRPr="00BA6754">
        <w:t xml:space="preserve">Figure </w:t>
      </w:r>
      <w:r w:rsidR="003041AF">
        <w:rPr>
          <w:noProof/>
        </w:rPr>
        <w:t>5</w:t>
      </w:r>
      <w:r w:rsidR="00BA6754">
        <w:fldChar w:fldCharType="end"/>
      </w:r>
      <w:r w:rsidR="00A84ADB">
        <w:t>)</w:t>
      </w:r>
      <w:r w:rsidR="0077696E">
        <w:t>.</w:t>
      </w:r>
      <w:r w:rsidR="002E5C18">
        <w:t xml:space="preserve"> </w:t>
      </w:r>
      <w:r>
        <w:t>We can use the Census block group population data for evacuees</w:t>
      </w:r>
      <w:r w:rsidR="00F04E49">
        <w:t xml:space="preserve">. We assume each person takes a car so we’ll use the block group population directly for the </w:t>
      </w:r>
      <w:proofErr w:type="spellStart"/>
      <w:r w:rsidR="00F04E49">
        <w:t>VehicleCount</w:t>
      </w:r>
      <w:proofErr w:type="spellEnd"/>
      <w:r w:rsidR="00F04E49">
        <w:t xml:space="preserve"> field</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4" w:name="_Ref349142980"/>
      <w:r>
        <w:t xml:space="preserve">Figure </w:t>
      </w:r>
      <w:r w:rsidR="0033250C">
        <w:fldChar w:fldCharType="begin"/>
      </w:r>
      <w:r w:rsidR="0033250C">
        <w:instrText xml:space="preserve"> SEQ Figure \* ARABIC </w:instrText>
      </w:r>
      <w:r w:rsidR="0033250C">
        <w:fldChar w:fldCharType="separate"/>
      </w:r>
      <w:r w:rsidR="003041AF">
        <w:rPr>
          <w:noProof/>
        </w:rPr>
        <w:t>3</w:t>
      </w:r>
      <w:r w:rsidR="0033250C">
        <w:rPr>
          <w:noProof/>
        </w:rPr>
        <w:fldChar w:fldCharType="end"/>
      </w:r>
      <w:bookmarkEnd w:id="4"/>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lastRenderedPageBreak/>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F04E49">
      <w:pPr>
        <w:pStyle w:val="ListParagraph"/>
        <w:numPr>
          <w:ilvl w:val="0"/>
          <w:numId w:val="4"/>
        </w:numPr>
      </w:pPr>
      <w:r>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 xml:space="preserve">Select the appropriate fields for </w:t>
      </w:r>
      <w:proofErr w:type="spellStart"/>
      <w:r w:rsidR="00F04E49">
        <w:t>VehicleCount</w:t>
      </w:r>
      <w:proofErr w:type="spellEnd"/>
      <w:r w:rsidR="00F04E49">
        <w:t xml:space="preserve"> </w:t>
      </w:r>
      <w:r>
        <w:t>and name</w:t>
      </w:r>
      <w:r w:rsidR="00BA6754">
        <w:t xml:space="preserve"> (</w:t>
      </w:r>
      <w:r w:rsidR="00BA6754">
        <w:fldChar w:fldCharType="begin"/>
      </w:r>
      <w:r w:rsidR="00BA6754">
        <w:instrText xml:space="preserve"> REF _Ref349142980 \h </w:instrText>
      </w:r>
      <w:r w:rsidR="00BA6754">
        <w:fldChar w:fldCharType="separate"/>
      </w:r>
      <w:r w:rsidR="003041AF">
        <w:t xml:space="preserve">Figure </w:t>
      </w:r>
      <w:r w:rsidR="003041AF">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3041AF">
        <w:t xml:space="preserve">Figure </w:t>
      </w:r>
      <w:r w:rsidR="003041AF">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12A431E0" wp14:editId="401A1A65">
            <wp:extent cx="5020109" cy="47855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0109" cy="4785525"/>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5" w:name="_Ref346721650"/>
      <w:r>
        <w:t xml:space="preserve">Figure </w:t>
      </w:r>
      <w:r w:rsidR="0033250C">
        <w:fldChar w:fldCharType="begin"/>
      </w:r>
      <w:r w:rsidR="0033250C">
        <w:instrText xml:space="preserve"> SEQ Figure \* ARABIC </w:instrText>
      </w:r>
      <w:r w:rsidR="0033250C">
        <w:fldChar w:fldCharType="separate"/>
      </w:r>
      <w:r w:rsidR="003041AF">
        <w:rPr>
          <w:noProof/>
        </w:rPr>
        <w:t>4</w:t>
      </w:r>
      <w:r w:rsidR="0033250C">
        <w:rPr>
          <w:noProof/>
        </w:rPr>
        <w:fldChar w:fldCharType="end"/>
      </w:r>
      <w:bookmarkEnd w:id="5"/>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lastRenderedPageBreak/>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3"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4"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5"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267C1E" w:rsidRDefault="00267C1E" w:rsidP="00267C1E">
      <w:pPr>
        <w:pStyle w:val="ListParagraph"/>
        <w:numPr>
          <w:ilvl w:val="0"/>
          <w:numId w:val="5"/>
        </w:numPr>
      </w:pPr>
      <w:r w:rsidRPr="00267C1E">
        <w:rPr>
          <w:b/>
          <w:bCs/>
        </w:rPr>
        <w:lastRenderedPageBreak/>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695D95" w:rsidRDefault="00695D95" w:rsidP="00FA2D87">
      <w:pPr>
        <w:pStyle w:val="ListParagraph"/>
        <w:numPr>
          <w:ilvl w:val="0"/>
          <w:numId w:val="5"/>
        </w:numPr>
      </w:pPr>
      <w:r w:rsidRPr="00695D95">
        <w:rPr>
          <w:b/>
          <w:bCs/>
        </w:rPr>
        <w:t>Population</w:t>
      </w:r>
      <w:r w:rsidR="00906600">
        <w:rPr>
          <w:b/>
          <w:bCs/>
        </w:rPr>
        <w:t xml:space="preserve"> at each location is separable</w:t>
      </w:r>
      <w:r w:rsidRPr="00695D95">
        <w:rPr>
          <w:b/>
          <w:bCs/>
        </w:rPr>
        <w:t>:</w:t>
      </w:r>
      <w:r>
        <w:t xml:space="preserve"> This checkbox indicates if the program is allowed to separate the population at each location in order to optimize the routes</w:t>
      </w:r>
      <w:r w:rsidR="0077696E">
        <w:t>.</w:t>
      </w:r>
      <w:r w:rsidR="002E5C18">
        <w:t xml:space="preserve"> </w:t>
      </w:r>
      <w:r>
        <w:t>This will possibly take more time to compute but might lower the total evacuation time.</w:t>
      </w:r>
      <w:r w:rsidR="00FA2D87">
        <w:t xml:space="preserve"> This option may affect how safe zone density is processed.</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4E346A">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4E346A">
      <w:pPr>
        <w:pStyle w:val="ListParagraph"/>
        <w:numPr>
          <w:ilvl w:val="0"/>
          <w:numId w:val="5"/>
        </w:numPr>
      </w:pPr>
      <w:r>
        <w:rPr>
          <w:b/>
          <w:bCs/>
        </w:rPr>
        <w:t>Flocking model:</w:t>
      </w:r>
      <w:r>
        <w:t xml:space="preserve"> This version of CASPER is equipped with a simulation model. The simulation is based on the work by </w:t>
      </w:r>
      <w:hyperlink r:id="rId26"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lastRenderedPageBreak/>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3041AF" w:rsidRPr="00BA6754">
        <w:t xml:space="preserve">Figure </w:t>
      </w:r>
      <w:r w:rsidR="003041AF">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lastRenderedPageBreak/>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proofErr w:type="spellStart"/>
      <w:r>
        <w:t>RouteEdges</w:t>
      </w:r>
      <w:proofErr w:type="spellEnd"/>
    </w:p>
    <w:p w:rsidR="00D237F6" w:rsidRDefault="00D237F6" w:rsidP="00D237F6">
      <w:r>
        <w:t>This table 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p>
    <w:p w:rsidR="00D237F6" w:rsidRPr="00D237F6" w:rsidRDefault="00D237F6" w:rsidP="00D237F6">
      <w:pPr>
        <w:pStyle w:val="ListParagraph"/>
        <w:numPr>
          <w:ilvl w:val="0"/>
          <w:numId w:val="8"/>
        </w:numPr>
      </w:pPr>
      <w:proofErr w:type="spellStart"/>
      <w:r w:rsidRPr="00D237F6">
        <w:rPr>
          <w:b/>
          <w:bCs/>
        </w:rPr>
        <w:t>RouteID</w:t>
      </w:r>
      <w:proofErr w:type="spellEnd"/>
      <w:r w:rsidRPr="00D237F6">
        <w:rPr>
          <w:b/>
          <w:bCs/>
        </w:rPr>
        <w:t xml:space="preserve">, </w:t>
      </w:r>
      <w:proofErr w:type="spellStart"/>
      <w:r w:rsidRPr="00D237F6">
        <w:rPr>
          <w:b/>
          <w:bCs/>
        </w:rPr>
        <w:t>EdgeID</w:t>
      </w:r>
      <w:proofErr w:type="spellEnd"/>
      <w:r w:rsidRPr="00D237F6">
        <w:rPr>
          <w:b/>
          <w:bCs/>
        </w:rPr>
        <w:t>:</w:t>
      </w:r>
      <w:r w:rsidRPr="00D237F6">
        <w:t xml:space="preserve"> The OID of each route / edge.</w:t>
      </w:r>
    </w:p>
    <w:p w:rsidR="00D237F6" w:rsidRPr="00D237F6" w:rsidRDefault="00D237F6" w:rsidP="00D237F6">
      <w:pPr>
        <w:pStyle w:val="ListParagraph"/>
        <w:numPr>
          <w:ilvl w:val="0"/>
          <w:numId w:val="8"/>
        </w:numPr>
      </w:pPr>
      <w:proofErr w:type="spellStart"/>
      <w:r w:rsidRPr="00D237F6">
        <w:rPr>
          <w:b/>
          <w:bCs/>
        </w:rPr>
        <w:t>FromPos</w:t>
      </w:r>
      <w:proofErr w:type="spellEnd"/>
      <w:r w:rsidRPr="00D237F6">
        <w:rPr>
          <w:b/>
          <w:bCs/>
        </w:rPr>
        <w:t xml:space="preserve">, </w:t>
      </w:r>
      <w:proofErr w:type="spellStart"/>
      <w:r w:rsidRPr="00D237F6">
        <w:rPr>
          <w:b/>
          <w:bCs/>
        </w:rPr>
        <w:t>ToPos</w:t>
      </w:r>
      <w:proofErr w:type="spellEnd"/>
      <w:r w:rsidRPr="00D237F6">
        <w:rPr>
          <w:b/>
          <w:bCs/>
        </w:rPr>
        <w:t>:</w:t>
      </w:r>
      <w:r w:rsidRPr="00D237F6">
        <w:t xml:space="preserve"> A number between [0</w:t>
      </w:r>
      <w:proofErr w:type="gramStart"/>
      <w:r w:rsidRPr="00D237F6">
        <w:t>,1</w:t>
      </w:r>
      <w:proofErr w:type="gramEnd"/>
      <w:r w:rsidRPr="00D237F6">
        <w:t>] indicating the start / end point of the edge in this route. In most cases start is 0 and end is 1 because a route will cover all of an edge except the beginning</w:t>
      </w:r>
      <w:r>
        <w:t xml:space="preserve"> and end edges</w:t>
      </w:r>
      <w:r w:rsidRPr="00D237F6">
        <w:t>.</w:t>
      </w:r>
    </w:p>
    <w:p w:rsidR="00D237F6" w:rsidRPr="00D237F6" w:rsidRDefault="00D237F6" w:rsidP="00D237F6">
      <w:pPr>
        <w:pStyle w:val="ListParagraph"/>
        <w:numPr>
          <w:ilvl w:val="0"/>
          <w:numId w:val="8"/>
        </w:numPr>
      </w:pPr>
      <w:proofErr w:type="spellStart"/>
      <w:r w:rsidRPr="00D237F6">
        <w:rPr>
          <w:b/>
          <w:bCs/>
        </w:rPr>
        <w:t>Seq</w:t>
      </w:r>
      <w:proofErr w:type="spellEnd"/>
      <w:r w:rsidRPr="00D237F6">
        <w:rPr>
          <w:b/>
          <w:bCs/>
        </w:rPr>
        <w:t>:</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lastRenderedPageBreak/>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7">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6" w:name="_Ref346721842"/>
      <w:r w:rsidRPr="00BA6754">
        <w:t xml:space="preserve">Figure </w:t>
      </w:r>
      <w:r w:rsidR="0033250C">
        <w:fldChar w:fldCharType="begin"/>
      </w:r>
      <w:r w:rsidR="0033250C">
        <w:instrText xml:space="preserve"> SEQ Figure \* ARABIC </w:instrText>
      </w:r>
      <w:r w:rsidR="0033250C">
        <w:fldChar w:fldCharType="separate"/>
      </w:r>
      <w:r w:rsidR="003041AF">
        <w:rPr>
          <w:noProof/>
        </w:rPr>
        <w:t>5</w:t>
      </w:r>
      <w:r w:rsidR="0033250C">
        <w:rPr>
          <w:noProof/>
        </w:rPr>
        <w:fldChar w:fldCharType="end"/>
      </w:r>
      <w:bookmarkEnd w:id="6"/>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4E346A" w:rsidRDefault="004E346A" w:rsidP="004E346A">
      <w:r>
        <w:t xml:space="preserve">I </w:t>
      </w:r>
      <w:r>
        <w:t xml:space="preserve">would like to thank </w:t>
      </w:r>
      <w:hyperlink r:id="rId28" w:history="1">
        <w:r w:rsidRPr="004E346A">
          <w:rPr>
            <w:rStyle w:val="Hyperlink"/>
          </w:rPr>
          <w:t>Esri Application Prototype Lab (APL)</w:t>
        </w:r>
      </w:hyperlink>
      <w:r>
        <w:t xml:space="preserve">, the Esri Network Analyst team, and USC </w:t>
      </w:r>
      <w:hyperlink r:id="rId29"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rsidR="0099254B" w:rsidRPr="0099254B" w:rsidRDefault="0099254B" w:rsidP="0099254B">
      <w:pPr>
        <w:pStyle w:val="Heading1"/>
      </w:pPr>
      <w:r w:rsidRPr="0099254B">
        <w:lastRenderedPageBreak/>
        <w:t>Copyright</w:t>
      </w:r>
    </w:p>
    <w:p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0" w:history="1">
        <w:r w:rsidR="004E346A" w:rsidRPr="004E346A">
          <w:rPr>
            <w:rStyle w:val="Hyperlink"/>
          </w:rPr>
          <w:t>Apache 2.0 license</w:t>
        </w:r>
      </w:hyperlink>
      <w:r w:rsidRPr="0099254B">
        <w:t>.</w:t>
      </w:r>
    </w:p>
    <w:p w:rsidR="005042CC" w:rsidRDefault="005042CC" w:rsidP="005042CC">
      <w:r>
        <w:t>If you decided to use our tool in your work, we would ask that you cite it as:</w:t>
      </w:r>
    </w:p>
    <w:p w:rsidR="004E346A" w:rsidRDefault="005042CC" w:rsidP="004E346A">
      <w:r>
        <w:t>K. Shahabi and J. P. Wilson, “CASPER: Intelligent capacity-aware evacuation routing,” Computers, Environment and Urban Systems, vol. 46, pp. 12–24, Apr. 2014</w:t>
      </w:r>
    </w:p>
    <w:p w:rsidR="004E346A" w:rsidRDefault="004E346A" w:rsidP="004E346A">
      <w:pPr>
        <w:pStyle w:val="Heading2"/>
      </w:pPr>
      <w:r>
        <w:t>Fibonacci Heap</w:t>
      </w:r>
    </w:p>
    <w:p w:rsidR="004E346A" w:rsidRDefault="004E346A" w:rsidP="004E346A">
      <w:r>
        <w:t xml:space="preserve">For the heap data structure, the Fibonacci Heap </w:t>
      </w:r>
      <w:r>
        <w:t xml:space="preserve">implementation by </w:t>
      </w:r>
      <w:hyperlink r:id="rId31" w:history="1">
        <w:r w:rsidRPr="004E346A">
          <w:rPr>
            <w:rStyle w:val="Hyperlink"/>
          </w:rPr>
          <w:t>Max Winkler</w:t>
        </w:r>
      </w:hyperlink>
      <w:r>
        <w:t xml:space="preserve"> has been utilized with some modifications. The </w:t>
      </w:r>
      <w:r>
        <w:t>modifications</w:t>
      </w:r>
      <w:r>
        <w:t xml:space="preserve"> allowed us to use it both in CASPER and CARMA loops. The original sou</w:t>
      </w:r>
      <w:r>
        <w:t xml:space="preserve">rce code is released under the </w:t>
      </w:r>
      <w:hyperlink r:id="rId32" w:history="1">
        <w:r w:rsidRPr="004E346A">
          <w:rPr>
            <w:rStyle w:val="Hyperlink"/>
          </w:rPr>
          <w:t>Code Project Open License</w:t>
        </w:r>
      </w:hyperlink>
      <w:r>
        <w:t>.</w:t>
      </w:r>
    </w:p>
    <w:p w:rsidR="004E346A" w:rsidRDefault="004E346A" w:rsidP="004E346A">
      <w:pPr>
        <w:pStyle w:val="Heading2"/>
      </w:pPr>
      <w:proofErr w:type="spellStart"/>
      <w:r>
        <w:t>OpenSteer</w:t>
      </w:r>
      <w:proofErr w:type="spellEnd"/>
      <w:r>
        <w:t xml:space="preserve"> Library</w:t>
      </w:r>
    </w:p>
    <w:p w:rsidR="004E346A" w:rsidRDefault="004E346A" w:rsidP="004E346A">
      <w:r>
        <w:t>This</w:t>
      </w:r>
      <w:bookmarkStart w:id="7" w:name="_GoBack"/>
      <w:bookmarkEnd w:id="7"/>
      <w:r>
        <w:t xml:space="preserve"> tool utilizes </w:t>
      </w:r>
      <w:hyperlink r:id="rId33" w:history="1">
        <w:proofErr w:type="spellStart"/>
        <w:r w:rsidRPr="004E346A">
          <w:rPr>
            <w:rStyle w:val="Hyperlink"/>
          </w:rPr>
          <w:t>OpenSteer</w:t>
        </w:r>
        <w:proofErr w:type="spellEnd"/>
      </w:hyperlink>
      <w:r>
        <w:t xml:space="preserve"> library to run evacuation simulations. The library </w:t>
      </w:r>
      <w:r>
        <w:t xml:space="preserve">is released under </w:t>
      </w:r>
      <w:hyperlink r:id="rId34" w:history="1">
        <w:r w:rsidRPr="004E346A">
          <w:rPr>
            <w:rStyle w:val="Hyperlink"/>
          </w:rPr>
          <w:t>MIT license</w:t>
        </w:r>
      </w:hyperlink>
      <w:r>
        <w:t>.</w:t>
      </w:r>
    </w:p>
    <w:p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27CFC" w:rsidRPr="0099254B" w:rsidRDefault="00127CFC" w:rsidP="0099254B">
      <w:pPr>
        <w:pStyle w:val="Heading1"/>
      </w:pPr>
      <w:r w:rsidRPr="0099254B">
        <w:t>Disclaimer</w:t>
      </w:r>
    </w:p>
    <w:p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5"/>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50C" w:rsidRDefault="0033250C" w:rsidP="00B15808">
      <w:pPr>
        <w:spacing w:after="0" w:line="240" w:lineRule="auto"/>
      </w:pPr>
      <w:r>
        <w:separator/>
      </w:r>
    </w:p>
  </w:endnote>
  <w:endnote w:type="continuationSeparator" w:id="0">
    <w:p w:rsidR="0033250C" w:rsidRDefault="0033250C"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FE5E65">
          <w:rPr>
            <w:noProof/>
          </w:rPr>
          <w:t>2</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50C" w:rsidRDefault="0033250C" w:rsidP="00B15808">
      <w:pPr>
        <w:spacing w:after="0" w:line="240" w:lineRule="auto"/>
      </w:pPr>
      <w:r>
        <w:separator/>
      </w:r>
    </w:p>
  </w:footnote>
  <w:footnote w:type="continuationSeparator" w:id="0">
    <w:p w:rsidR="0033250C" w:rsidRDefault="0033250C"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E360B"/>
    <w:rsid w:val="00111FE3"/>
    <w:rsid w:val="00115827"/>
    <w:rsid w:val="00127A5B"/>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4923"/>
    <w:rsid w:val="003F5104"/>
    <w:rsid w:val="00406894"/>
    <w:rsid w:val="00444B47"/>
    <w:rsid w:val="004604CF"/>
    <w:rsid w:val="00470540"/>
    <w:rsid w:val="004E0E46"/>
    <w:rsid w:val="004E346A"/>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94E63"/>
    <w:rsid w:val="00695D95"/>
    <w:rsid w:val="006A1A14"/>
    <w:rsid w:val="006B2F7E"/>
    <w:rsid w:val="006B5014"/>
    <w:rsid w:val="006D745B"/>
    <w:rsid w:val="0070312C"/>
    <w:rsid w:val="007112CE"/>
    <w:rsid w:val="007366F4"/>
    <w:rsid w:val="00741364"/>
    <w:rsid w:val="00756B6C"/>
    <w:rsid w:val="0077696E"/>
    <w:rsid w:val="00785C3C"/>
    <w:rsid w:val="0079251B"/>
    <w:rsid w:val="007B1A3B"/>
    <w:rsid w:val="007C2498"/>
    <w:rsid w:val="007C6C99"/>
    <w:rsid w:val="007E169F"/>
    <w:rsid w:val="00814779"/>
    <w:rsid w:val="00822974"/>
    <w:rsid w:val="00823285"/>
    <w:rsid w:val="00827086"/>
    <w:rsid w:val="008425A9"/>
    <w:rsid w:val="00864E66"/>
    <w:rsid w:val="00881A9B"/>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EF3A90"/>
    <w:rsid w:val="00F04E49"/>
    <w:rsid w:val="00F407E3"/>
    <w:rsid w:val="00F54231"/>
    <w:rsid w:val="00F56536"/>
    <w:rsid w:val="00F7069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hyperlink" Target="http://www.red3d.com/cwr/boids/" TargetMode="External"/><Relationship Id="rId21" Type="http://schemas.openxmlformats.org/officeDocument/2006/relationships/image" Target="media/image4.png"/><Relationship Id="rId34" Type="http://schemas.openxmlformats.org/officeDocument/2006/relationships/hyperlink" Target="http://opensource.org/licenses/mit-license.php" TargetMode="External"/><Relationship Id="rId7" Type="http://schemas.openxmlformats.org/officeDocument/2006/relationships/endnotes" Target="endnotes.xml"/><Relationship Id="rId12" Type="http://schemas.openxmlformats.org/officeDocument/2006/relationships/hyperlink" Target="https://www.dropbox.com/sh/b01zkyb6ka56xiv/oOjJBINPIr" TargetMode="External"/><Relationship Id="rId17" Type="http://schemas.openxmlformats.org/officeDocument/2006/relationships/image" Target="media/image2.png"/><Relationship Id="rId25" Type="http://schemas.openxmlformats.org/officeDocument/2006/relationships/hyperlink" Target="http://resources.arcgis.com/en/help/main/10.1/index.html" TargetMode="External"/><Relationship Id="rId33" Type="http://schemas.openxmlformats.org/officeDocument/2006/relationships/hyperlink" Target="http://opensteer.sourceforge.net/" TargetMode="Externa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hyperlink" Target="http://spatial.usc.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kaveh096/CASPER" TargetMode="External"/><Relationship Id="rId24" Type="http://schemas.openxmlformats.org/officeDocument/2006/relationships/hyperlink" Target="http://link.springer.com/chapter/10.1007%2F11535331_17" TargetMode="External"/><Relationship Id="rId32" Type="http://schemas.openxmlformats.org/officeDocument/2006/relationships/hyperlink" Target="http://www.codeproject.com/info/cpol10.asp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hyperlink" Target="http://www.sciencedirect.com/science/article/pii/S0198971514000428" TargetMode="External"/><Relationship Id="rId28" Type="http://schemas.openxmlformats.org/officeDocument/2006/relationships/hyperlink" Target="https://maps.esri.com" TargetMode="External"/><Relationship Id="rId36" Type="http://schemas.openxmlformats.org/officeDocument/2006/relationships/fontTable" Target="fontTable.xm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www.codeproject.com/KB/recipes/Dijkstras_Algorithm.aspx"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hyperlink" Target="http://www.apache.org/licenses/LICENSE-2.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DAA2B-B8B0-4142-B25B-0EDE5E330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3420</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22875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48</cp:revision>
  <cp:lastPrinted>2014-10-04T02:16:00Z</cp:lastPrinted>
  <dcterms:created xsi:type="dcterms:W3CDTF">2013-02-14T17:20:00Z</dcterms:created>
  <dcterms:modified xsi:type="dcterms:W3CDTF">2014-12-03T01:39:00Z</dcterms:modified>
</cp:coreProperties>
</file>