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</w:pPr>
    </w:p>
    <w:p>
      <w:pPr>
        <w:jc w:val="center"/>
      </w:pPr>
      <w:r>
        <w:rPr>
          <w:rFonts w:ascii="Aptos" w:hAnsi="Aptos" w:eastAsia="Aptos"/>
          <w:b/>
          <w:color w:val="1F7A8C"/>
          <w:sz w:val="20"/>
        </w:rPr>
        <w:t>BACKEND ARCHITECTURE &amp; DELIVERY ROADMAP</w:t>
      </w:r>
    </w:p>
    <w:p>
      <w:pPr>
        <w:pStyle w:val="Title"/>
        <w:jc w:val="center"/>
      </w:pPr>
      <w:r>
        <w:t>口腔客服智能陪练系统</w:t>
      </w:r>
    </w:p>
    <w:p>
      <w:pPr>
        <w:pStyle w:val="Subtitle"/>
        <w:jc w:val="center"/>
      </w:pPr>
      <w:r>
        <w:t>后端构建方案</w:t>
      </w:r>
    </w:p>
    <w:p>
      <w:pPr>
        <w:jc w:val="center"/>
      </w:pPr>
      <w:r>
        <w:rPr>
          <w:color w:val="2E75B6"/>
        </w:rPr>
        <w:t>━━━━━━━━━━━━━━━━━━━━</w:t>
      </w:r>
    </w:p>
    <w:p>
      <w:pPr>
        <w:ind w:left="1134" w:right="1134"/>
        <w:jc w:val="center"/>
      </w:pPr>
      <w:r>
        <w:rPr>
          <w:rFonts w:ascii="Microsoft YaHei" w:hAnsi="Microsoft YaHei" w:eastAsia="Microsoft YaHei"/>
          <w:color w:val="5D6979"/>
          <w:sz w:val="24"/>
        </w:rPr>
        <w:t>基于当前 C++17 / Crow / PostgreSQL / DeepSeek MVP</w:t>
        <w:br/>
        <w:t>面向生产化的架构、数据、安全与实施路线</w:t>
      </w:r>
    </w:p>
    <w:p>
      <w:pPr>
        <w:spacing w:after="24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DCEA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文档版本</w:t>
            </w:r>
          </w:p>
        </w:tc>
        <w:tc>
          <w:tcPr>
            <w:tcW w:type="dxa" w:w="4844"/>
            <w:shd w:fill="FFFFFF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v1.0</w:t>
            </w:r>
          </w:p>
        </w:tc>
      </w:tr>
      <w:tr>
        <w:tc>
          <w:tcPr>
            <w:tcW w:type="dxa" w:w="4844"/>
            <w:shd w:fill="DCEA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编写日期</w:t>
            </w:r>
          </w:p>
        </w:tc>
        <w:tc>
          <w:tcPr>
            <w:tcW w:type="dxa" w:w="4844"/>
            <w:shd w:fill="FFFFFF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2026-07-25</w:t>
            </w:r>
          </w:p>
        </w:tc>
      </w:tr>
      <w:tr>
        <w:tc>
          <w:tcPr>
            <w:tcW w:type="dxa" w:w="4844"/>
            <w:shd w:fill="DCEA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文档状态</w:t>
            </w:r>
          </w:p>
        </w:tc>
        <w:tc>
          <w:tcPr>
            <w:tcW w:type="dxa" w:w="4844"/>
            <w:shd w:fill="FFFFFF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现状说明与生产化演进方案</w:t>
            </w:r>
          </w:p>
        </w:tc>
      </w:tr>
      <w:tr>
        <w:tc>
          <w:tcPr>
            <w:tcW w:type="dxa" w:w="4844"/>
            <w:shd w:fill="DCEA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适用对象</w:t>
            </w:r>
          </w:p>
        </w:tc>
        <w:tc>
          <w:tcPr>
            <w:tcW w:type="dxa" w:w="4844"/>
            <w:shd w:fill="FFFFFF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开发 / 测试 / 运维 / 产品负责人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t>目录将在 Microsoft Word 中打开时自动更新。</w:t>
        <w:fldChar w:fldCharType="end"/>
      </w:r>
    </w:p>
    <w:p>
      <w:pPr>
        <w:pStyle w:val="QuoteBlock"/>
      </w:pPr>
      <w:r>
        <w:t>提示：若目录未显示页码，请在 Word 中右键目录并选择“更新域”。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1. 文档目标</w:t>
      </w:r>
    </w:p>
    <w:p>
      <w:pPr>
        <w:keepLines/>
      </w:pPr>
      <w:r>
        <w:rPr>
          <w:rFonts w:ascii="Microsoft YaHei" w:hAnsi="Microsoft YaHei" w:eastAsia="Microsoft YaHei"/>
        </w:rPr>
        <w:t>本项目已经具备一套可运行的后端 MVP，并非从零开始。当前实现使用 C++17、Crow、PostgreSQL 和 DeepSeek API，为微信小程序提供“客服训练”和“患者模拟”两条独立链路。本方案要回答三个问题：</w:t>
      </w:r>
    </w:p>
    <w:p>
      <w:pPr>
        <w:pStyle w:val="ListNumber"/>
        <w:keepLines/>
      </w:pPr>
      <w:r>
        <w:rPr>
          <w:rFonts w:ascii="Microsoft YaHei" w:hAnsi="Microsoft YaHei" w:eastAsia="Microsoft YaHei"/>
        </w:rPr>
        <w:t>当前后端已经如何工作，哪些设计可以继续保留。</w:t>
      </w:r>
    </w:p>
    <w:p>
      <w:pPr>
        <w:pStyle w:val="ListNumber"/>
        <w:keepLines/>
      </w:pPr>
      <w:r>
        <w:rPr>
          <w:rFonts w:ascii="Microsoft YaHei" w:hAnsi="Microsoft YaHei" w:eastAsia="Microsoft YaHei"/>
        </w:rPr>
        <w:t>从演示版走向可供诊所实际使用的系统，还缺少哪些能力。</w:t>
      </w:r>
    </w:p>
    <w:p>
      <w:pPr>
        <w:pStyle w:val="ListNumber"/>
        <w:keepLines/>
      </w:pPr>
      <w:r>
        <w:rPr>
          <w:rFonts w:ascii="Microsoft YaHei" w:hAnsi="Microsoft YaHei" w:eastAsia="Microsoft YaHei"/>
        </w:rPr>
        <w:t>后续应按什么顺序建设，才能控制技术风险、医疗合规风险和交付成本。</w:t>
      </w:r>
    </w:p>
    <w:p>
      <w:pPr>
        <w:keepLines/>
      </w:pPr>
      <w:r>
        <w:rPr>
          <w:rFonts w:ascii="Microsoft YaHei" w:hAnsi="Microsoft YaHei" w:eastAsia="Microsoft YaHei"/>
        </w:rPr>
        <w:t xml:space="preserve">本文以仓库中的 </w:t>
      </w:r>
      <w:r>
        <w:rPr>
          <w:rFonts w:ascii="Consolas" w:hAnsi="Consolas" w:eastAsia="Consolas"/>
          <w:color w:val="1A5680"/>
          <w:sz w:val="18"/>
        </w:rPr>
        <w:t>backend/src/main.cpp</w:t>
      </w:r>
      <w:r>
        <w:rPr>
          <w:rFonts w:ascii="Microsoft YaHei" w:hAnsi="Microsoft YaHei" w:eastAsia="Microsoft YaHei"/>
        </w:rPr>
        <w:t>、数据库迁移、</w:t>
      </w:r>
      <w:r>
        <w:rPr>
          <w:rFonts w:ascii="Consolas" w:hAnsi="Consolas" w:eastAsia="Consolas"/>
          <w:color w:val="1A5680"/>
          <w:sz w:val="18"/>
        </w:rPr>
        <w:t>docs/api.md</w:t>
      </w:r>
      <w:r>
        <w:rPr>
          <w:rFonts w:ascii="Microsoft YaHei" w:hAnsi="Microsoft YaHei" w:eastAsia="Microsoft YaHei"/>
        </w:rPr>
        <w:t xml:space="preserve"> 和小程序请求封装为事实依据。文中的“当前实现”描述现有代码；“目标方案”与“演进建议”表示后续建设方向，不能与已上线能力混淆。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2. 结论先行</w:t>
      </w:r>
    </w:p>
    <w:p>
      <w:pPr>
        <w:keepLines/>
      </w:pPr>
      <w:r>
        <w:rPr>
          <w:rFonts w:ascii="Microsoft YaHei" w:hAnsi="Microsoft YaHei" w:eastAsia="Microsoft YaHei"/>
        </w:rPr>
        <w:t>后端建议采用“先固化单体边界，再按压力拆分”的路线，而不是立即微服务化。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MVP 阶段继续保留单体服务和 PostgreSQL，优先补齐身份认证、租户隔离、任务可靠性、可观测性和自动化测试。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AI 不直接决定业务状态。会话状态、轮次、幂等、评分状态和数据权限由服务端与数据库控制，模型只生成受约束的内容。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“客服训练”和“患者模拟”继续保持数据隔离。前者产生五维评分并进入管理看板，后者只产生标准答复与学习复盘，不进入评分统计。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模型调用统一收口到 Model Gateway，固定 Prompt 版本、输出 Schema、超时、重试、审计和安全兜底，避免页面或业务代码直接拼接模型请求。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 xml:space="preserve">生产环境必须由微信登录换取服务端身份，移除固定的 </w:t>
      </w:r>
      <w:r>
        <w:rPr>
          <w:rFonts w:ascii="Consolas" w:hAnsi="Consolas" w:eastAsia="Consolas"/>
          <w:color w:val="1A5680"/>
          <w:sz w:val="18"/>
        </w:rPr>
        <w:t>demo-user-001</w:t>
      </w:r>
      <w:r>
        <w:rPr>
          <w:rFonts w:ascii="Microsoft YaHei" w:hAnsi="Microsoft YaHei" w:eastAsia="Microsoft YaHei"/>
        </w:rPr>
        <w:t xml:space="preserve">；所有业务数据至少按 </w:t>
      </w:r>
      <w:r>
        <w:rPr>
          <w:rFonts w:ascii="Consolas" w:hAnsi="Consolas" w:eastAsia="Consolas"/>
          <w:color w:val="1A5680"/>
          <w:sz w:val="18"/>
        </w:rPr>
        <w:t>tenant_id + user_id</w:t>
      </w:r>
      <w:r>
        <w:rPr>
          <w:rFonts w:ascii="Microsoft YaHei" w:hAnsi="Microsoft YaHei" w:eastAsia="Microsoft YaHei"/>
        </w:rPr>
        <w:t xml:space="preserve"> 隔离。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 xml:space="preserve">异步评分与复盘应从进程内 </w:t>
      </w:r>
      <w:r>
        <w:rPr>
          <w:rFonts w:ascii="Consolas" w:hAnsi="Consolas" w:eastAsia="Consolas"/>
          <w:color w:val="1A5680"/>
          <w:sz w:val="18"/>
        </w:rPr>
        <w:t>detach</w:t>
      </w:r>
      <w:r>
        <w:rPr>
          <w:rFonts w:ascii="Microsoft YaHei" w:hAnsi="Microsoft YaHei" w:eastAsia="Microsoft YaHei"/>
        </w:rPr>
        <w:t xml:space="preserve"> 线程升级为可恢复任务队列。这样服务重启后任务不会丢失，也能限制模型并发与成本。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第一阶段不需要拆库。PostgreSQL 继续作为唯一事实源，配合连接池、事务、索引、迁移版本和定期备份即可支撑早期业务。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3. 当前后端全景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3.1 技术栈与运行边界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422"/>
            <w:shd w:fill="17365D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层次</w:t>
            </w:r>
          </w:p>
        </w:tc>
        <w:tc>
          <w:tcPr>
            <w:tcW w:type="dxa" w:w="2422"/>
            <w:shd w:fill="17365D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当前选择</w:t>
            </w:r>
          </w:p>
        </w:tc>
        <w:tc>
          <w:tcPr>
            <w:tcW w:type="dxa" w:w="2422"/>
            <w:shd w:fill="17365D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作用</w:t>
            </w:r>
          </w:p>
        </w:tc>
        <w:tc>
          <w:tcPr>
            <w:tcW w:type="dxa" w:w="2422"/>
            <w:shd w:fill="17365D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当前边界</w:t>
            </w:r>
          </w:p>
        </w:tc>
      </w:tr>
      <w:tr>
        <w:tc>
          <w:tcPr>
            <w:tcW w:type="dxa" w:w="2422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客户端</w:t>
            </w:r>
          </w:p>
        </w:tc>
        <w:tc>
          <w:tcPr>
            <w:tcW w:type="dxa" w:w="2422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微信小程序</w:t>
            </w:r>
          </w:p>
        </w:tc>
        <w:tc>
          <w:tcPr>
            <w:tcW w:type="dxa" w:w="2422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场景选择、对话、结果、历史、数据页</w:t>
            </w:r>
          </w:p>
        </w:tc>
        <w:tc>
          <w:tcPr>
            <w:tcW w:type="dxa" w:w="2422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 xml:space="preserve">开发环境默认访问 </w:t>
            </w:r>
            <w:r>
              <w:rPr>
                <w:rFonts w:ascii="Microsoft YaHei" w:hAnsi="Microsoft YaHei" w:eastAsia="Microsoft YaHei"/>
                <w:color w:val="1A5680"/>
                <w:sz w:val="17"/>
              </w:rPr>
              <w:t>127.0.0.1:8080/api</w:t>
            </w:r>
          </w:p>
        </w:tc>
      </w:tr>
      <w:tr>
        <w:tc>
          <w:tcPr>
            <w:tcW w:type="dxa" w:w="2422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HTTP 服务</w:t>
            </w:r>
          </w:p>
        </w:tc>
        <w:tc>
          <w:tcPr>
            <w:tcW w:type="dxa" w:w="2422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C++17 + Crow 1.2.1</w:t>
            </w:r>
          </w:p>
        </w:tc>
        <w:tc>
          <w:tcPr>
            <w:tcW w:type="dxa" w:w="2422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REST 路由、参数解析、统一响应</w:t>
            </w:r>
          </w:p>
        </w:tc>
        <w:tc>
          <w:tcPr>
            <w:tcW w:type="dxa" w:w="2422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 xml:space="preserve">业务主要集中在单个 </w:t>
            </w:r>
            <w:r>
              <w:rPr>
                <w:rFonts w:ascii="Microsoft YaHei" w:hAnsi="Microsoft YaHei" w:eastAsia="Microsoft YaHei"/>
                <w:color w:val="1A5680"/>
                <w:sz w:val="17"/>
              </w:rPr>
              <w:t>main.cpp</w:t>
            </w:r>
          </w:p>
        </w:tc>
      </w:tr>
      <w:tr>
        <w:tc>
          <w:tcPr>
            <w:tcW w:type="dxa" w:w="2422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JSON</w:t>
            </w:r>
          </w:p>
        </w:tc>
        <w:tc>
          <w:tcPr>
            <w:tcW w:type="dxa" w:w="2422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nlohmann/json 3.11.3</w:t>
            </w:r>
          </w:p>
        </w:tc>
        <w:tc>
          <w:tcPr>
            <w:tcW w:type="dxa" w:w="2422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API、Prompt 输入、模型输出、JSONB</w:t>
            </w:r>
          </w:p>
        </w:tc>
        <w:tc>
          <w:tcPr>
            <w:tcW w:type="dxa" w:w="2422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依靠运行时校验，未使用独立 Schema 库</w:t>
            </w:r>
          </w:p>
        </w:tc>
      </w:tr>
      <w:tr>
        <w:tc>
          <w:tcPr>
            <w:tcW w:type="dxa" w:w="2422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数据访问</w:t>
            </w:r>
          </w:p>
        </w:tc>
        <w:tc>
          <w:tcPr>
            <w:tcW w:type="dxa" w:w="2422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libpqxx 7.10.1</w:t>
            </w:r>
          </w:p>
        </w:tc>
        <w:tc>
          <w:tcPr>
            <w:tcW w:type="dxa" w:w="2422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PostgreSQL 事务与参数化 SQL</w:t>
            </w:r>
          </w:p>
        </w:tc>
        <w:tc>
          <w:tcPr>
            <w:tcW w:type="dxa" w:w="2422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当前每次操作新建数据库连接</w:t>
            </w:r>
          </w:p>
        </w:tc>
      </w:tr>
      <w:tr>
        <w:tc>
          <w:tcPr>
            <w:tcW w:type="dxa" w:w="2422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数据库</w:t>
            </w:r>
          </w:p>
        </w:tc>
        <w:tc>
          <w:tcPr>
            <w:tcW w:type="dxa" w:w="2422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PostgreSQL</w:t>
            </w:r>
          </w:p>
        </w:tc>
        <w:tc>
          <w:tcPr>
            <w:tcW w:type="dxa" w:w="2422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会话、消息、评分、复盘和场景配置</w:t>
            </w:r>
          </w:p>
        </w:tc>
        <w:tc>
          <w:tcPr>
            <w:tcW w:type="dxa" w:w="2422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 xml:space="preserve">迁移脚本为 </w:t>
            </w:r>
            <w:r>
              <w:rPr>
                <w:rFonts w:ascii="Microsoft YaHei" w:hAnsi="Microsoft YaHei" w:eastAsia="Microsoft YaHei"/>
                <w:color w:val="1A5680"/>
                <w:sz w:val="17"/>
              </w:rPr>
              <w:t>001_initial.sql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color w:val="1A5680"/>
                <w:sz w:val="17"/>
              </w:rPr>
              <w:t>002_roleplay.sql</w:t>
            </w:r>
          </w:p>
        </w:tc>
      </w:tr>
      <w:tr>
        <w:tc>
          <w:tcPr>
            <w:tcW w:type="dxa" w:w="2422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模型网关</w:t>
            </w:r>
          </w:p>
        </w:tc>
        <w:tc>
          <w:tcPr>
            <w:tcW w:type="dxa" w:w="2422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WinHTTP + DeepSeek Chat Completions</w:t>
            </w:r>
          </w:p>
        </w:tc>
        <w:tc>
          <w:tcPr>
            <w:tcW w:type="dxa" w:w="2422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患者回复、评分、标准客服、复盘</w:t>
            </w:r>
          </w:p>
        </w:tc>
        <w:tc>
          <w:tcPr>
            <w:tcW w:type="dxa" w:w="2422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当前依赖 Windows API，模型地址写在代码中</w:t>
            </w:r>
          </w:p>
        </w:tc>
      </w:tr>
      <w:tr>
        <w:tc>
          <w:tcPr>
            <w:tcW w:type="dxa" w:w="2422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构建</w:t>
            </w:r>
          </w:p>
        </w:tc>
        <w:tc>
          <w:tcPr>
            <w:tcW w:type="dxa" w:w="2422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CMake + Visual Studio 2022</w:t>
            </w:r>
          </w:p>
        </w:tc>
        <w:tc>
          <w:tcPr>
            <w:tcW w:type="dxa" w:w="2422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拉取依赖、编译、CTest</w:t>
            </w:r>
          </w:p>
        </w:tc>
        <w:tc>
          <w:tcPr>
            <w:tcW w:type="dxa" w:w="2422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当前发布目标主要是 Windows x64</w:t>
            </w:r>
          </w:p>
        </w:tc>
      </w:tr>
      <w:tr>
        <w:tc>
          <w:tcPr>
            <w:tcW w:type="dxa" w:w="2422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测试</w:t>
            </w:r>
          </w:p>
        </w:tc>
        <w:tc>
          <w:tcPr>
            <w:tcW w:type="dxa" w:w="2422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PowerShell smoke + C++ validation</w:t>
            </w:r>
          </w:p>
        </w:tc>
        <w:tc>
          <w:tcPr>
            <w:tcW w:type="dxa" w:w="2422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接口冒烟、模型输出归一化与安全检查</w:t>
            </w:r>
          </w:p>
        </w:tc>
        <w:tc>
          <w:tcPr>
            <w:tcW w:type="dxa" w:w="2422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尚无完整 CI 与数据库集成测试矩阵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</w:rPr>
        <w:t>3.2 逻辑架构</w:t>
      </w:r>
    </w:p>
    <w:p>
      <w:pPr>
        <w:jc w:val="center"/>
      </w:pPr>
      <w:r>
        <w:rPr>
          <w:rFonts w:ascii="Microsoft YaHei" w:hAnsi="Microsoft YaHei" w:eastAsia="Microsoft YaHei"/>
          <w:b/>
          <w:color w:val="17365D"/>
        </w:rPr>
        <w:t>图 1  当前 MVP 逻辑架构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9015"/>
            <w:gridSpan w:val="3"/>
            <w:vAlign w:val="center"/>
            <w:shd w:fill="17365D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100" w:after="10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微信小程序 - 场景、对话、结果、历史、数据</w:t>
            </w:r>
          </w:p>
        </w:tc>
      </w:tr>
      <w:tr>
        <w:tc>
          <w:tcPr>
            <w:tcW w:type="dxa" w:w="9015"/>
            <w:gridSpan w:val="3"/>
            <w:vAlign w:val="center"/>
            <w:shd w:fill="FFFFF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100" w:after="100"/>
              <w:jc w:val="center"/>
            </w:pPr>
            <w:r>
              <w:rPr>
                <w:rFonts w:ascii="Microsoft YaHei" w:hAnsi="Microsoft YaHei" w:eastAsia="Microsoft YaHei"/>
                <w:b/>
                <w:color w:val="2E75B6"/>
                <w:sz w:val="18"/>
              </w:rPr>
              <w:t>↓  HTTPS / JSON  ↓</w:t>
            </w:r>
          </w:p>
        </w:tc>
      </w:tr>
      <w:tr>
        <w:tc>
          <w:tcPr>
            <w:tcW w:type="dxa" w:w="9015"/>
            <w:gridSpan w:val="3"/>
            <w:vAlign w:val="center"/>
            <w:shd w:fill="2E75B6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100" w:after="10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Crow REST API  →  Service 业务编排</w:t>
            </w:r>
          </w:p>
        </w:tc>
      </w:tr>
      <w:tr>
        <w:tc>
          <w:tcPr>
            <w:tcW w:type="dxa" w:w="3005"/>
            <w:vAlign w:val="center"/>
            <w:shd w:fill="DCEAF7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2937"/>
              </w:rPr>
              <w:t>Database</w:t>
            </w:r>
            <w:r>
              <w:br/>
            </w:r>
            <w:r>
              <w:rPr>
                <w:rFonts w:ascii="Microsoft YaHei" w:hAnsi="Microsoft YaHei" w:eastAsia="Microsoft YaHei"/>
                <w:b/>
                <w:color w:val="1F2937"/>
              </w:rPr>
              <w:t>客服训练</w:t>
            </w:r>
          </w:p>
        </w:tc>
        <w:tc>
          <w:tcPr>
            <w:tcW w:type="dxa" w:w="3005"/>
            <w:vAlign w:val="center"/>
            <w:shd w:fill="DDEFE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2937"/>
              </w:rPr>
              <w:t>RoleplayDatabase</w:t>
            </w:r>
            <w:r>
              <w:br/>
            </w:r>
            <w:r>
              <w:rPr>
                <w:rFonts w:ascii="Microsoft YaHei" w:hAnsi="Microsoft YaHei" w:eastAsia="Microsoft YaHei"/>
                <w:b/>
                <w:color w:val="1F2937"/>
              </w:rPr>
              <w:t>患者模拟</w:t>
            </w:r>
          </w:p>
        </w:tc>
        <w:tc>
          <w:tcPr>
            <w:tcW w:type="dxa" w:w="3005"/>
            <w:vAlign w:val="center"/>
            <w:shd w:fill="E8E3F3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2937"/>
              </w:rPr>
              <w:t>ModelGateway</w:t>
            </w:r>
            <w:r>
              <w:br/>
            </w:r>
            <w:r>
              <w:rPr>
                <w:rFonts w:ascii="Microsoft YaHei" w:hAnsi="Microsoft YaHei" w:eastAsia="Microsoft YaHei"/>
                <w:b/>
                <w:color w:val="1F2937"/>
              </w:rPr>
              <w:t>模型统一出口</w:t>
            </w:r>
          </w:p>
        </w:tc>
      </w:tr>
      <w:tr>
        <w:tc>
          <w:tcPr>
            <w:tcW w:type="dxa" w:w="6010"/>
            <w:gridSpan w:val="2"/>
            <w:vAlign w:val="center"/>
            <w:shd w:fill="E6F0E8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PostgreSQL - 会话、消息、评分、复盘、场景配置</w:t>
            </w:r>
          </w:p>
        </w:tc>
        <w:tc>
          <w:tcPr>
            <w:tcW w:type="dxa" w:w="3005"/>
            <w:vAlign w:val="center"/>
            <w:shd w:fill="FCE8E6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DeepSeek API</w:t>
            </w:r>
          </w:p>
        </w:tc>
      </w:tr>
      <w:tr>
        <w:tc>
          <w:tcPr>
            <w:tcW w:type="dxa" w:w="9015"/>
            <w:gridSpan w:val="3"/>
            <w:vAlign w:val="center"/>
            <w:shd w:fill="FFF3CD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100" w:after="100"/>
              <w:jc w:val="center"/>
            </w:pP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异步评分 / 复盘：当前使用进程内后台线程</w:t>
            </w:r>
          </w:p>
        </w:tc>
      </w:tr>
    </w:tbl>
    <w:p/>
    <w:p>
      <w:pPr>
        <w:keepLines/>
      </w:pPr>
      <w:r>
        <w:rPr>
          <w:rFonts w:ascii="Microsoft YaHei" w:hAnsi="Microsoft YaHei" w:eastAsia="Microsoft YaHei"/>
        </w:rPr>
        <w:t xml:space="preserve">请求先进入 Crow 路由，由统一的 </w:t>
      </w:r>
      <w:r>
        <w:rPr>
          <w:rFonts w:ascii="Consolas" w:hAnsi="Consolas" w:eastAsia="Consolas"/>
          <w:color w:val="1A5680"/>
          <w:sz w:val="18"/>
        </w:rPr>
        <w:t>handle</w:t>
      </w:r>
      <w:r>
        <w:rPr>
          <w:rFonts w:ascii="Microsoft YaHei" w:hAnsi="Microsoft YaHei" w:eastAsia="Microsoft YaHei"/>
        </w:rPr>
        <w:t xml:space="preserve"> 包装器捕获业务异常、数据库异常和未知异常，再按 </w:t>
      </w:r>
      <w:r>
        <w:rPr>
          <w:rFonts w:ascii="Consolas" w:hAnsi="Consolas" w:eastAsia="Consolas"/>
          <w:color w:val="1A5680"/>
          <w:sz w:val="18"/>
        </w:rPr>
        <w:t>{code, message, data}</w:t>
      </w:r>
      <w:r>
        <w:rPr>
          <w:rFonts w:ascii="Microsoft YaHei" w:hAnsi="Microsoft YaHei" w:eastAsia="Microsoft YaHei"/>
        </w:rPr>
        <w:t xml:space="preserve"> 返回。路由层只做轻量参数读取，主要编排在 </w:t>
      </w:r>
      <w:r>
        <w:rPr>
          <w:rFonts w:ascii="Consolas" w:hAnsi="Consolas" w:eastAsia="Consolas"/>
          <w:color w:val="1A5680"/>
          <w:sz w:val="18"/>
        </w:rPr>
        <w:t>Service</w:t>
      </w:r>
      <w:r>
        <w:rPr>
          <w:rFonts w:ascii="Microsoft YaHei" w:hAnsi="Microsoft YaHei" w:eastAsia="Microsoft YaHei"/>
        </w:rPr>
        <w:t xml:space="preserve">；数据访问分别位于 </w:t>
      </w:r>
      <w:r>
        <w:rPr>
          <w:rFonts w:ascii="Consolas" w:hAnsi="Consolas" w:eastAsia="Consolas"/>
          <w:color w:val="1A5680"/>
          <w:sz w:val="18"/>
        </w:rPr>
        <w:t>Database</w:t>
      </w:r>
      <w:r>
        <w:rPr>
          <w:rFonts w:ascii="Microsoft YaHei" w:hAnsi="Microsoft YaHei" w:eastAsia="Microsoft YaHei"/>
        </w:rPr>
        <w:t xml:space="preserve"> 与 </w:t>
      </w:r>
      <w:r>
        <w:rPr>
          <w:rFonts w:ascii="Consolas" w:hAnsi="Consolas" w:eastAsia="Consolas"/>
          <w:color w:val="1A5680"/>
          <w:sz w:val="18"/>
        </w:rPr>
        <w:t>RoleplayDatabase</w:t>
      </w:r>
      <w:r>
        <w:rPr>
          <w:rFonts w:ascii="Microsoft YaHei" w:hAnsi="Microsoft YaHei" w:eastAsia="Microsoft YaHei"/>
        </w:rPr>
        <w:t xml:space="preserve">；所有 DeepSeek 调用集中在 </w:t>
      </w:r>
      <w:r>
        <w:rPr>
          <w:rFonts w:ascii="Consolas" w:hAnsi="Consolas" w:eastAsia="Consolas"/>
          <w:color w:val="1A5680"/>
          <w:sz w:val="18"/>
        </w:rPr>
        <w:t>ModelGateway</w:t>
      </w:r>
      <w:r>
        <w:rPr>
          <w:rFonts w:ascii="Microsoft YaHei" w:hAnsi="Microsoft YaHei" w:eastAsia="Microsoft YaHei"/>
        </w:rPr>
        <w:t>。</w:t>
      </w:r>
    </w:p>
    <w:p>
      <w:pPr>
        <w:keepLines/>
      </w:pPr>
      <w:r>
        <w:rPr>
          <w:rFonts w:ascii="Microsoft YaHei" w:hAnsi="Microsoft YaHei" w:eastAsia="Microsoft YaHei"/>
        </w:rPr>
        <w:t>这套分层虽然仍在一个源文件中，但职责已经出现清晰雏形，后续应按这些边界拆文件，而不必先改变运行形态。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3.3 两条业务链路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3230"/>
            <w:shd w:fill="17365D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对比项</w:t>
            </w:r>
          </w:p>
        </w:tc>
        <w:tc>
          <w:tcPr>
            <w:tcW w:type="dxa" w:w="3230"/>
            <w:shd w:fill="17365D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客服训练</w:t>
            </w:r>
          </w:p>
        </w:tc>
        <w:tc>
          <w:tcPr>
            <w:tcW w:type="dxa" w:w="3230"/>
            <w:shd w:fill="17365D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患者模拟</w:t>
            </w:r>
          </w:p>
        </w:tc>
      </w:tr>
      <w:tr>
        <w:tc>
          <w:tcPr>
            <w:tcW w:type="dxa" w:w="3230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学员扮演</w:t>
            </w:r>
          </w:p>
        </w:tc>
        <w:tc>
          <w:tcPr>
            <w:tcW w:type="dxa" w:w="3230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客服</w:t>
            </w:r>
          </w:p>
        </w:tc>
        <w:tc>
          <w:tcPr>
            <w:tcW w:type="dxa" w:w="3230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患者</w:t>
            </w:r>
          </w:p>
        </w:tc>
      </w:tr>
      <w:tr>
        <w:tc>
          <w:tcPr>
            <w:tcW w:type="dxa" w:w="3230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模型扮演</w:t>
            </w:r>
          </w:p>
        </w:tc>
        <w:tc>
          <w:tcPr>
            <w:tcW w:type="dxa" w:w="3230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虚拟患者</w:t>
            </w:r>
          </w:p>
        </w:tc>
        <w:tc>
          <w:tcPr>
            <w:tcW w:type="dxa" w:w="3230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标准客服</w:t>
            </w:r>
          </w:p>
        </w:tc>
      </w:tr>
      <w:tr>
        <w:tc>
          <w:tcPr>
            <w:tcW w:type="dxa" w:w="3230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核心产物</w:t>
            </w:r>
          </w:p>
        </w:tc>
        <w:tc>
          <w:tcPr>
            <w:tcW w:type="dxa" w:w="3230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多轮对话、五维评分、违规与逐轮建议</w:t>
            </w:r>
          </w:p>
        </w:tc>
        <w:tc>
          <w:tcPr>
            <w:tcW w:type="dxa" w:w="3230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标准答复、学习要点、合规边界、无分数复盘</w:t>
            </w:r>
          </w:p>
        </w:tc>
      </w:tr>
      <w:tr>
        <w:tc>
          <w:tcPr>
            <w:tcW w:type="dxa" w:w="3230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数据表</w:t>
            </w:r>
          </w:p>
        </w:tc>
        <w:tc>
          <w:tcPr>
            <w:tcW w:type="dxa" w:w="3230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color w:val="1A5680"/>
                <w:sz w:val="17"/>
              </w:rPr>
              <w:t>sessions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color w:val="1A5680"/>
                <w:sz w:val="17"/>
              </w:rPr>
              <w:t>messages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color w:val="1A5680"/>
                <w:sz w:val="17"/>
              </w:rPr>
              <w:t>evaluations</w:t>
            </w:r>
          </w:p>
        </w:tc>
        <w:tc>
          <w:tcPr>
            <w:tcW w:type="dxa" w:w="3230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color w:val="1A5680"/>
                <w:sz w:val="17"/>
              </w:rPr>
              <w:t>roleplay_sessions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color w:val="1A5680"/>
                <w:sz w:val="17"/>
              </w:rPr>
              <w:t>roleplay_messages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color w:val="1A5680"/>
                <w:sz w:val="17"/>
              </w:rPr>
              <w:t>roleplay_summaries</w:t>
            </w:r>
          </w:p>
        </w:tc>
      </w:tr>
      <w:tr>
        <w:tc>
          <w:tcPr>
            <w:tcW w:type="dxa" w:w="3230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是否进入看板</w:t>
            </w:r>
          </w:p>
        </w:tc>
        <w:tc>
          <w:tcPr>
            <w:tcW w:type="dxa" w:w="3230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  <w:tc>
          <w:tcPr>
            <w:tcW w:type="dxa" w:w="3230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3230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当前最大轮数</w:t>
            </w:r>
          </w:p>
        </w:tc>
        <w:tc>
          <w:tcPr>
            <w:tcW w:type="dxa" w:w="3230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10</w:t>
            </w:r>
          </w:p>
        </w:tc>
        <w:tc>
          <w:tcPr>
            <w:tcW w:type="dxa" w:w="3230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10</w:t>
            </w:r>
          </w:p>
        </w:tc>
      </w:tr>
      <w:tr>
        <w:tc>
          <w:tcPr>
            <w:tcW w:type="dxa" w:w="3230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最少结束轮数</w:t>
            </w:r>
          </w:p>
        </w:tc>
        <w:tc>
          <w:tcPr>
            <w:tcW w:type="dxa" w:w="3230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3230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Microsoft YaHei" w:hAnsi="Microsoft YaHei" w:eastAsia="Microsoft YaHei"/>
        </w:rPr>
        <w:t>数据隔离是必须长期保留的产品规则。患者模拟用于观察标准服务表达，如果混入客服训练评分，会扭曲个人能力画像和团队统计。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4. 核心领域模型与数据设计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4.1 场景是训练的配置根</w:t>
      </w:r>
    </w:p>
    <w:p>
      <w:pPr>
        <w:keepLines/>
      </w:pPr>
      <w:r>
        <w:rPr>
          <w:rFonts w:ascii="Consolas" w:hAnsi="Consolas" w:eastAsia="Consolas"/>
          <w:color w:val="1A5680"/>
          <w:sz w:val="18"/>
        </w:rPr>
        <w:t>scenarios</w:t>
      </w:r>
      <w:r>
        <w:rPr>
          <w:rFonts w:ascii="Microsoft YaHei" w:hAnsi="Microsoft YaHei" w:eastAsia="Microsoft YaHei"/>
        </w:rPr>
        <w:t xml:space="preserve"> 保存公开信息、患者画像、训练重点、隐藏配置和患者模拟配置。公开字段可以返回客户端；以下内容只能留在服务端：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虚拟患者开场白之外的隐藏顾虑。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情绪、信任度、风险触发等内部状态规则。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 xml:space="preserve">用于标准客服生成的 </w:t>
      </w:r>
      <w:r>
        <w:rPr>
          <w:rFonts w:ascii="Consolas" w:hAnsi="Consolas" w:eastAsia="Consolas"/>
          <w:color w:val="1A5680"/>
          <w:sz w:val="18"/>
        </w:rPr>
        <w:t>serviceGuidance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完整 Prompt、模型原始响应和密钥。</w:t>
      </w:r>
    </w:p>
    <w:p>
      <w:pPr>
        <w:keepLines/>
      </w:pPr>
      <w:r>
        <w:rPr>
          <w:rFonts w:ascii="Microsoft YaHei" w:hAnsi="Microsoft YaHei" w:eastAsia="Microsoft YaHei"/>
        </w:rPr>
        <w:t>当前四个固定场景分别覆盖种植牙基础咨询、正畸基础咨询、诊所比价和术后不适咨询。生产化后可以增加场景版本、启停状态、适用门店、创建者、审核状态与发布时间，但训练会话必须引用一个不可变的场景版本，防止场景更新后历史报告无法复现。</w:t>
      </w:r>
    </w:p>
    <w:p>
      <w:pPr>
        <w:keepLines/>
      </w:pPr>
      <w:r>
        <w:rPr>
          <w:rFonts w:ascii="Microsoft YaHei" w:hAnsi="Microsoft YaHei" w:eastAsia="Microsoft YaHei"/>
        </w:rPr>
        <w:t>建议新增：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</w:trPr>
        <w:tc>
          <w:tcPr>
            <w:tcW w:type="dxa" w:w="4844"/>
            <w:shd w:fill="17365D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字段</w:t>
            </w:r>
          </w:p>
        </w:tc>
        <w:tc>
          <w:tcPr>
            <w:tcW w:type="dxa" w:w="4844"/>
            <w:shd w:fill="17365D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说明</w:t>
            </w:r>
          </w:p>
        </w:tc>
      </w:tr>
      <w:tr>
        <w:tc>
          <w:tcPr>
            <w:tcW w:type="dxa" w:w="4844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color w:val="1A5680"/>
                <w:sz w:val="17"/>
              </w:rPr>
              <w:t>tenant_id</w:t>
            </w:r>
          </w:p>
        </w:tc>
        <w:tc>
          <w:tcPr>
            <w:tcW w:type="dxa" w:w="4844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所属机构或演示租户</w:t>
            </w:r>
          </w:p>
        </w:tc>
      </w:tr>
      <w:tr>
        <w:tc>
          <w:tcPr>
            <w:tcW w:type="dxa" w:w="4844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color w:val="1A5680"/>
                <w:sz w:val="17"/>
              </w:rPr>
              <w:t>scenario_version</w:t>
            </w:r>
          </w:p>
        </w:tc>
        <w:tc>
          <w:tcPr>
            <w:tcW w:type="dxa" w:w="4844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场景内容版本</w:t>
            </w:r>
          </w:p>
        </w:tc>
      </w:tr>
      <w:tr>
        <w:tc>
          <w:tcPr>
            <w:tcW w:type="dxa" w:w="4844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color w:val="1A5680"/>
                <w:sz w:val="17"/>
              </w:rPr>
              <w:t>status</w:t>
            </w:r>
          </w:p>
        </w:tc>
        <w:tc>
          <w:tcPr>
            <w:tcW w:type="dxa" w:w="4844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color w:val="1A5680"/>
                <w:sz w:val="17"/>
              </w:rPr>
              <w:t>draft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color w:val="1A5680"/>
                <w:sz w:val="17"/>
              </w:rPr>
              <w:t>published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color w:val="1A5680"/>
                <w:sz w:val="17"/>
              </w:rPr>
              <w:t>archived</w:t>
            </w:r>
          </w:p>
        </w:tc>
      </w:tr>
      <w:tr>
        <w:tc>
          <w:tcPr>
            <w:tcW w:type="dxa" w:w="4844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color w:val="1A5680"/>
                <w:sz w:val="17"/>
              </w:rPr>
              <w:t>published_at</w:t>
            </w:r>
          </w:p>
        </w:tc>
        <w:tc>
          <w:tcPr>
            <w:tcW w:type="dxa" w:w="4844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发布时间</w:t>
            </w:r>
          </w:p>
        </w:tc>
      </w:tr>
      <w:tr>
        <w:tc>
          <w:tcPr>
            <w:tcW w:type="dxa" w:w="4844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color w:val="1A5680"/>
                <w:sz w:val="17"/>
              </w:rPr>
              <w:t>created_by</w:t>
            </w:r>
            <w:r>
              <w:rPr>
                <w:rFonts w:ascii="Microsoft YaHei" w:hAnsi="Microsoft YaHei" w:eastAsia="Microsoft YaHei"/>
                <w:sz w:val="17"/>
              </w:rPr>
              <w:t xml:space="preserve"> / </w:t>
            </w:r>
            <w:r>
              <w:rPr>
                <w:rFonts w:ascii="Microsoft YaHei" w:hAnsi="Microsoft YaHei" w:eastAsia="Microsoft YaHei"/>
                <w:color w:val="1A5680"/>
                <w:sz w:val="17"/>
              </w:rPr>
              <w:t>updated_by</w:t>
            </w:r>
          </w:p>
        </w:tc>
        <w:tc>
          <w:tcPr>
            <w:tcW w:type="dxa" w:w="4844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审核与变更追踪</w:t>
            </w:r>
          </w:p>
        </w:tc>
      </w:tr>
      <w:tr>
        <w:tc>
          <w:tcPr>
            <w:tcW w:type="dxa" w:w="4844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color w:val="1A5680"/>
                <w:sz w:val="17"/>
              </w:rPr>
              <w:t>content_hash</w:t>
            </w:r>
          </w:p>
        </w:tc>
        <w:tc>
          <w:tcPr>
            <w:tcW w:type="dxa" w:w="4844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Prompt 输入配置的稳定摘要，用于复现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</w:rPr>
        <w:t>4.2 会话是状态机，不是聊天记录集合</w:t>
      </w:r>
    </w:p>
    <w:p>
      <w:pPr>
        <w:keepLines/>
      </w:pPr>
      <w:r>
        <w:rPr>
          <w:rFonts w:ascii="Microsoft YaHei" w:hAnsi="Microsoft YaHei" w:eastAsia="Microsoft YaHei"/>
        </w:rPr>
        <w:t xml:space="preserve">客服训练会话状态为 </w:t>
      </w:r>
      <w:r>
        <w:rPr>
          <w:rFonts w:ascii="Consolas" w:hAnsi="Consolas" w:eastAsia="Consolas"/>
          <w:color w:val="1A5680"/>
          <w:sz w:val="18"/>
        </w:rPr>
        <w:t>in_progress -&gt; completed</w:t>
      </w:r>
      <w:r>
        <w:rPr>
          <w:rFonts w:ascii="Microsoft YaHei" w:hAnsi="Microsoft YaHei" w:eastAsia="Microsoft YaHei"/>
        </w:rPr>
        <w:t xml:space="preserve"> 或 </w:t>
      </w:r>
      <w:r>
        <w:rPr>
          <w:rFonts w:ascii="Consolas" w:hAnsi="Consolas" w:eastAsia="Consolas"/>
          <w:color w:val="1A5680"/>
          <w:sz w:val="18"/>
        </w:rPr>
        <w:t>in_progress -&gt; abandoned</w:t>
      </w:r>
      <w:r>
        <w:rPr>
          <w:rFonts w:ascii="Microsoft YaHei" w:hAnsi="Microsoft YaHei" w:eastAsia="Microsoft YaHei"/>
        </w:rPr>
        <w:t xml:space="preserve">。评分状态独立为 </w:t>
      </w:r>
      <w:r>
        <w:rPr>
          <w:rFonts w:ascii="Consolas" w:hAnsi="Consolas" w:eastAsia="Consolas"/>
          <w:color w:val="1A5680"/>
          <w:sz w:val="18"/>
        </w:rPr>
        <w:t>not_started -&gt; generating -&gt; ready/failed</w:t>
      </w:r>
      <w:r>
        <w:rPr>
          <w:rFonts w:ascii="Microsoft YaHei" w:hAnsi="Microsoft YaHei" w:eastAsia="Microsoft YaHei"/>
        </w:rPr>
        <w:t xml:space="preserve">。患者模拟采用同样的会话状态，但复盘状态存放在 </w:t>
      </w:r>
      <w:r>
        <w:rPr>
          <w:rFonts w:ascii="Consolas" w:hAnsi="Consolas" w:eastAsia="Consolas"/>
          <w:color w:val="1A5680"/>
          <w:sz w:val="18"/>
        </w:rPr>
        <w:t>roleplay_summaries</w:t>
      </w:r>
      <w:r>
        <w:rPr>
          <w:rFonts w:ascii="Microsoft YaHei" w:hAnsi="Microsoft YaHei" w:eastAsia="Microsoft YaHei"/>
        </w:rPr>
        <w:t>。</w:t>
      </w:r>
    </w:p>
    <w:p>
      <w:pPr>
        <w:keepLines/>
      </w:pPr>
      <w:r>
        <w:rPr>
          <w:rFonts w:ascii="Microsoft YaHei" w:hAnsi="Microsoft YaHei" w:eastAsia="Microsoft YaHei"/>
        </w:rPr>
        <w:t>关键约束已经通过数据库体现：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同一用户、同一场景最多一个进行中会话。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轮次限制为 0 到 10。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消息长度限制为 1 到 1000。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评分或复盘与会话一对一。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删除会话时级联删除消息和产物。</w:t>
      </w:r>
    </w:p>
    <w:p>
      <w:pPr>
        <w:keepLines/>
      </w:pPr>
      <w:r>
        <w:rPr>
          <w:rFonts w:ascii="Microsoft YaHei" w:hAnsi="Microsoft YaHei" w:eastAsia="Microsoft YaHei"/>
        </w:rPr>
        <w:t xml:space="preserve">生产化建议把状态转换集中在领域服务中，并为关键转换使用 </w:t>
      </w:r>
      <w:r>
        <w:rPr>
          <w:rFonts w:ascii="Consolas" w:hAnsi="Consolas" w:eastAsia="Consolas"/>
          <w:color w:val="1A5680"/>
          <w:sz w:val="18"/>
        </w:rPr>
        <w:t>SELECT ... FOR UPDATE</w:t>
      </w:r>
      <w:r>
        <w:rPr>
          <w:rFonts w:ascii="Microsoft YaHei" w:hAnsi="Microsoft YaHei" w:eastAsia="Microsoft YaHei"/>
        </w:rPr>
        <w:t xml:space="preserve"> 或条件更新，确保重复点击、网络重试和并发请求不会产生两份任务。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4.3 消息幂等</w:t>
      </w:r>
    </w:p>
    <w:p>
      <w:pPr>
        <w:keepLines/>
      </w:pPr>
      <w:r>
        <w:rPr>
          <w:rFonts w:ascii="Microsoft YaHei" w:hAnsi="Microsoft YaHei" w:eastAsia="Microsoft YaHei"/>
        </w:rPr>
        <w:t xml:space="preserve">客户端为每条学员消息生成 </w:t>
      </w:r>
      <w:r>
        <w:rPr>
          <w:rFonts w:ascii="Consolas" w:hAnsi="Consolas" w:eastAsia="Consolas"/>
          <w:color w:val="1A5680"/>
          <w:sz w:val="18"/>
        </w:rPr>
        <w:t>clientMessageId</w:t>
      </w:r>
      <w:r>
        <w:rPr>
          <w:rFonts w:ascii="Microsoft YaHei" w:hAnsi="Microsoft YaHei" w:eastAsia="Microsoft YaHei"/>
        </w:rPr>
        <w:t xml:space="preserve">。后端以 </w:t>
      </w:r>
      <w:r>
        <w:rPr>
          <w:rFonts w:ascii="Consolas" w:hAnsi="Consolas" w:eastAsia="Consolas"/>
          <w:color w:val="1A5680"/>
          <w:sz w:val="18"/>
        </w:rPr>
        <w:t>(session_id, client_message_id)</w:t>
      </w:r>
      <w:r>
        <w:rPr>
          <w:rFonts w:ascii="Microsoft YaHei" w:hAnsi="Microsoft YaHei" w:eastAsia="Microsoft YaHei"/>
        </w:rPr>
        <w:t xml:space="preserve"> 唯一约束保证幂等：</w:t>
      </w:r>
    </w:p>
    <w:p>
      <w:pPr>
        <w:pStyle w:val="ListNumber"/>
        <w:keepLines/>
      </w:pPr>
      <w:r>
        <w:rPr>
          <w:rFonts w:ascii="Microsoft YaHei" w:hAnsi="Microsoft YaHei" w:eastAsia="Microsoft YaHei"/>
        </w:rPr>
        <w:t>首次请求先保存学员消息。</w:t>
      </w:r>
    </w:p>
    <w:p>
      <w:pPr>
        <w:pStyle w:val="ListNumber"/>
        <w:keepLines/>
      </w:pPr>
      <w:r>
        <w:rPr>
          <w:rFonts w:ascii="Microsoft YaHei" w:hAnsi="Microsoft YaHei" w:eastAsia="Microsoft YaHei"/>
        </w:rPr>
        <w:t xml:space="preserve">调用模型前若请求失败，学员消息仍保留并成为 </w:t>
      </w:r>
      <w:r>
        <w:rPr>
          <w:rFonts w:ascii="Consolas" w:hAnsi="Consolas" w:eastAsia="Consolas"/>
          <w:color w:val="1A5680"/>
          <w:sz w:val="18"/>
        </w:rPr>
        <w:t>pendingMessage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  <w:keepLines/>
      </w:pPr>
      <w:r>
        <w:rPr>
          <w:rFonts w:ascii="Microsoft YaHei" w:hAnsi="Microsoft YaHei" w:eastAsia="Microsoft YaHei"/>
        </w:rPr>
        <w:t>客户端使用同一 ID 和相同内容重试。</w:t>
      </w:r>
    </w:p>
    <w:p>
      <w:pPr>
        <w:pStyle w:val="ListNumber"/>
        <w:keepLines/>
      </w:pPr>
      <w:r>
        <w:rPr>
          <w:rFonts w:ascii="Microsoft YaHei" w:hAnsi="Microsoft YaHei" w:eastAsia="Microsoft YaHei"/>
        </w:rPr>
        <w:t>如果患者或标准客服回复已经生成，后端直接返回已有结果，不重复计轮次或调用模型。</w:t>
      </w:r>
    </w:p>
    <w:p>
      <w:pPr>
        <w:keepLines/>
      </w:pPr>
      <w:r>
        <w:rPr>
          <w:rFonts w:ascii="Microsoft YaHei" w:hAnsi="Microsoft YaHei" w:eastAsia="Microsoft YaHei"/>
        </w:rPr>
        <w:t xml:space="preserve">这一设计应保留。生产阶段还应记录 </w:t>
      </w:r>
      <w:r>
        <w:rPr>
          <w:rFonts w:ascii="Consolas" w:hAnsi="Consolas" w:eastAsia="Consolas"/>
          <w:color w:val="1A5680"/>
          <w:sz w:val="18"/>
        </w:rPr>
        <w:t>request_id</w:t>
      </w:r>
      <w:r>
        <w:rPr>
          <w:rFonts w:ascii="Microsoft YaHei" w:hAnsi="Microsoft YaHei" w:eastAsia="Microsoft YaHei"/>
        </w:rPr>
        <w:t>、模型调用 ID、尝试次数和延迟，便于定位“消息已落库但模型未返回”等中间状态。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4.4 建议的生产数据域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3230"/>
            <w:shd w:fill="17365D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数据域</w:t>
            </w:r>
          </w:p>
        </w:tc>
        <w:tc>
          <w:tcPr>
            <w:tcW w:type="dxa" w:w="3230"/>
            <w:shd w:fill="17365D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主要对象</w:t>
            </w:r>
          </w:p>
        </w:tc>
        <w:tc>
          <w:tcPr>
            <w:tcW w:type="dxa" w:w="3230"/>
            <w:shd w:fill="17365D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建设目的</w:t>
            </w:r>
          </w:p>
        </w:tc>
      </w:tr>
      <w:tr>
        <w:tc>
          <w:tcPr>
            <w:tcW w:type="dxa" w:w="3230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身份与组织</w:t>
            </w:r>
          </w:p>
        </w:tc>
        <w:tc>
          <w:tcPr>
            <w:tcW w:type="dxa" w:w="3230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tenants、users、memberships、roles</w:t>
            </w:r>
          </w:p>
        </w:tc>
        <w:tc>
          <w:tcPr>
            <w:tcW w:type="dxa" w:w="3230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微信身份、机构隔离、主管权限</w:t>
            </w:r>
          </w:p>
        </w:tc>
      </w:tr>
      <w:tr>
        <w:tc>
          <w:tcPr>
            <w:tcW w:type="dxa" w:w="3230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内容配置</w:t>
            </w:r>
          </w:p>
        </w:tc>
        <w:tc>
          <w:tcPr>
            <w:tcW w:type="dxa" w:w="3230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scenarios、scenario_versions、prompt_templates</w:t>
            </w:r>
          </w:p>
        </w:tc>
        <w:tc>
          <w:tcPr>
            <w:tcW w:type="dxa" w:w="3230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场景发布、Prompt 版本和审核</w:t>
            </w:r>
          </w:p>
        </w:tc>
      </w:tr>
      <w:tr>
        <w:tc>
          <w:tcPr>
            <w:tcW w:type="dxa" w:w="3230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训练业务</w:t>
            </w:r>
          </w:p>
        </w:tc>
        <w:tc>
          <w:tcPr>
            <w:tcW w:type="dxa" w:w="3230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sessions、messages、evaluations</w:t>
            </w:r>
          </w:p>
        </w:tc>
        <w:tc>
          <w:tcPr>
            <w:tcW w:type="dxa" w:w="3230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客服训练事实数据</w:t>
            </w:r>
          </w:p>
        </w:tc>
      </w:tr>
      <w:tr>
        <w:tc>
          <w:tcPr>
            <w:tcW w:type="dxa" w:w="3230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患者模拟</w:t>
            </w:r>
          </w:p>
        </w:tc>
        <w:tc>
          <w:tcPr>
            <w:tcW w:type="dxa" w:w="3230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roleplay_sessions、roleplay_messages、roleplay_summaries</w:t>
            </w:r>
          </w:p>
        </w:tc>
        <w:tc>
          <w:tcPr>
            <w:tcW w:type="dxa" w:w="3230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独立学习链路</w:t>
            </w:r>
          </w:p>
        </w:tc>
      </w:tr>
      <w:tr>
        <w:tc>
          <w:tcPr>
            <w:tcW w:type="dxa" w:w="3230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AI 任务</w:t>
            </w:r>
          </w:p>
        </w:tc>
        <w:tc>
          <w:tcPr>
            <w:tcW w:type="dxa" w:w="3230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ai_jobs、ai_attempts</w:t>
            </w:r>
          </w:p>
        </w:tc>
        <w:tc>
          <w:tcPr>
            <w:tcW w:type="dxa" w:w="3230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可靠异步执行、重试、成本与审计</w:t>
            </w:r>
          </w:p>
        </w:tc>
      </w:tr>
      <w:tr>
        <w:tc>
          <w:tcPr>
            <w:tcW w:type="dxa" w:w="3230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审计运营</w:t>
            </w:r>
          </w:p>
        </w:tc>
        <w:tc>
          <w:tcPr>
            <w:tcW w:type="dxa" w:w="3230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audit_logs、usage_daily</w:t>
            </w:r>
          </w:p>
        </w:tc>
        <w:tc>
          <w:tcPr>
            <w:tcW w:type="dxa" w:w="3230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敏感操作、用量、模型成本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Microsoft YaHei" w:hAnsi="Microsoft YaHei" w:eastAsia="Microsoft YaHei"/>
        </w:rPr>
        <w:t>早期仍可共用一个 PostgreSQL 实例和一个数据库，通过外键与索引保持一致性；只有当容量、合规或团队边界明确要求时再拆库。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5. API 构建思路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5.1 接口风格</w:t>
      </w:r>
    </w:p>
    <w:p>
      <w:pPr>
        <w:keepLines/>
      </w:pPr>
      <w:r>
        <w:rPr>
          <w:rFonts w:ascii="Microsoft YaHei" w:hAnsi="Microsoft YaHei" w:eastAsia="Microsoft YaHei"/>
        </w:rPr>
        <w:t xml:space="preserve">当前 API 使用 </w:t>
      </w:r>
      <w:r>
        <w:rPr>
          <w:rFonts w:ascii="Consolas" w:hAnsi="Consolas" w:eastAsia="Consolas"/>
          <w:color w:val="1A5680"/>
          <w:sz w:val="18"/>
        </w:rPr>
        <w:t>/api</w:t>
      </w:r>
      <w:r>
        <w:rPr>
          <w:rFonts w:ascii="Microsoft YaHei" w:hAnsi="Microsoft YaHei" w:eastAsia="Microsoft YaHei"/>
        </w:rPr>
        <w:t xml:space="preserve"> 前缀、JSON 请求体和统一响应：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"code": 0,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"message": "ok",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"data": {}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Microsoft YaHei" w:hAnsi="Microsoft YaHei" w:eastAsia="Microsoft YaHei"/>
        </w:rPr>
        <w:t xml:space="preserve">建议生产化时升级为 </w:t>
      </w:r>
      <w:r>
        <w:rPr>
          <w:rFonts w:ascii="Consolas" w:hAnsi="Consolas" w:eastAsia="Consolas"/>
          <w:color w:val="1A5680"/>
          <w:sz w:val="18"/>
        </w:rPr>
        <w:t>/api/v1</w:t>
      </w:r>
      <w:r>
        <w:rPr>
          <w:rFonts w:ascii="Microsoft YaHei" w:hAnsi="Microsoft YaHei" w:eastAsia="Microsoft YaHei"/>
        </w:rPr>
        <w:t>，保留业务错误码，并增加：</w:t>
      </w:r>
    </w:p>
    <w:p>
      <w:pPr>
        <w:pStyle w:val="ListBullet"/>
        <w:keepLines/>
      </w:pPr>
      <w:r>
        <w:rPr>
          <w:rFonts w:ascii="Consolas" w:hAnsi="Consolas" w:eastAsia="Consolas"/>
          <w:color w:val="1A5680"/>
          <w:sz w:val="18"/>
        </w:rPr>
        <w:t>X-Request-Id</w:t>
      </w:r>
      <w:r>
        <w:rPr>
          <w:rFonts w:ascii="Microsoft YaHei" w:hAnsi="Microsoft YaHei" w:eastAsia="Microsoft YaHei"/>
        </w:rPr>
        <w:t>：链路追踪与问题定位。</w:t>
      </w:r>
    </w:p>
    <w:p>
      <w:pPr>
        <w:pStyle w:val="ListBullet"/>
        <w:keepLines/>
      </w:pPr>
      <w:r>
        <w:rPr>
          <w:rFonts w:ascii="Consolas" w:hAnsi="Consolas" w:eastAsia="Consolas"/>
          <w:color w:val="1A5680"/>
          <w:sz w:val="18"/>
        </w:rPr>
        <w:t>Authorization</w:t>
      </w:r>
      <w:r>
        <w:rPr>
          <w:rFonts w:ascii="Microsoft YaHei" w:hAnsi="Microsoft YaHei" w:eastAsia="Microsoft YaHei"/>
        </w:rPr>
        <w:t xml:space="preserve"> 或服务端会话 Cookie：替换演示用户头。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统一分页游标：历史记录增长后避免深分页。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明确的 API 兼容策略：新增字段向后兼容，破坏性变化升版本。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OpenAPI 文档：由契约驱动接口测试和客户端类型生成。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5.2 当前接口分组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3230"/>
            <w:shd w:fill="17365D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分组</w:t>
            </w:r>
          </w:p>
        </w:tc>
        <w:tc>
          <w:tcPr>
            <w:tcW w:type="dxa" w:w="3230"/>
            <w:shd w:fill="17365D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主要接口</w:t>
            </w:r>
          </w:p>
        </w:tc>
        <w:tc>
          <w:tcPr>
            <w:tcW w:type="dxa" w:w="3230"/>
            <w:shd w:fill="17365D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说明</w:t>
            </w:r>
          </w:p>
        </w:tc>
      </w:tr>
      <w:tr>
        <w:tc>
          <w:tcPr>
            <w:tcW w:type="dxa" w:w="3230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健康与配置</w:t>
            </w:r>
          </w:p>
        </w:tc>
        <w:tc>
          <w:tcPr>
            <w:tcW w:type="dxa" w:w="3230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color w:val="1A5680"/>
                <w:sz w:val="17"/>
              </w:rPr>
              <w:t>GET /health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color w:val="1A5680"/>
                <w:sz w:val="17"/>
              </w:rPr>
              <w:t>POST /config/deepseek-key</w:t>
            </w:r>
          </w:p>
        </w:tc>
        <w:tc>
          <w:tcPr>
            <w:tcW w:type="dxa" w:w="3230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后者只能用于本地演示</w:t>
            </w:r>
          </w:p>
        </w:tc>
      </w:tr>
      <w:tr>
        <w:tc>
          <w:tcPr>
            <w:tcW w:type="dxa" w:w="3230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场景</w:t>
            </w:r>
          </w:p>
        </w:tc>
        <w:tc>
          <w:tcPr>
            <w:tcW w:type="dxa" w:w="3230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color w:val="1A5680"/>
                <w:sz w:val="17"/>
              </w:rPr>
              <w:t>GET /scenarios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color w:val="1A5680"/>
                <w:sz w:val="17"/>
              </w:rPr>
              <w:t>GET /roleplay/scenarios</w:t>
            </w:r>
          </w:p>
        </w:tc>
        <w:tc>
          <w:tcPr>
            <w:tcW w:type="dxa" w:w="3230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隐藏配置不得下发</w:t>
            </w:r>
          </w:p>
        </w:tc>
      </w:tr>
      <w:tr>
        <w:tc>
          <w:tcPr>
            <w:tcW w:type="dxa" w:w="3230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客服训练</w:t>
            </w:r>
          </w:p>
        </w:tc>
        <w:tc>
          <w:tcPr>
            <w:tcW w:type="dxa" w:w="3230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color w:val="1A5680"/>
                <w:sz w:val="17"/>
              </w:rPr>
              <w:t>POST/GET /sessions</w:t>
            </w:r>
            <w:r>
              <w:rPr>
                <w:rFonts w:ascii="Microsoft YaHei" w:hAnsi="Microsoft YaHei" w:eastAsia="Microsoft YaHei"/>
                <w:sz w:val="17"/>
              </w:rPr>
              <w:t>、消息、结束、重开</w:t>
            </w:r>
          </w:p>
        </w:tc>
        <w:tc>
          <w:tcPr>
            <w:tcW w:type="dxa" w:w="3230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完整训练生命周期</w:t>
            </w:r>
          </w:p>
        </w:tc>
      </w:tr>
      <w:tr>
        <w:tc>
          <w:tcPr>
            <w:tcW w:type="dxa" w:w="3230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评分</w:t>
            </w:r>
          </w:p>
        </w:tc>
        <w:tc>
          <w:tcPr>
            <w:tcW w:type="dxa" w:w="3230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获取评分、失败重试</w:t>
            </w:r>
          </w:p>
        </w:tc>
        <w:tc>
          <w:tcPr>
            <w:tcW w:type="dxa" w:w="3230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结束训练后异步生成</w:t>
            </w:r>
          </w:p>
        </w:tc>
      </w:tr>
      <w:tr>
        <w:tc>
          <w:tcPr>
            <w:tcW w:type="dxa" w:w="3230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患者模拟</w:t>
            </w:r>
          </w:p>
        </w:tc>
        <w:tc>
          <w:tcPr>
            <w:tcW w:type="dxa" w:w="3230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color w:val="1A5680"/>
                <w:sz w:val="17"/>
              </w:rPr>
              <w:t>POST/GET /roleplay/sessions</w:t>
            </w:r>
            <w:r>
              <w:rPr>
                <w:rFonts w:ascii="Microsoft YaHei" w:hAnsi="Microsoft YaHei" w:eastAsia="Microsoft YaHei"/>
                <w:sz w:val="17"/>
              </w:rPr>
              <w:t>、消息、结束、重开</w:t>
            </w:r>
          </w:p>
        </w:tc>
        <w:tc>
          <w:tcPr>
            <w:tcW w:type="dxa" w:w="3230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独立会话生命周期</w:t>
            </w:r>
          </w:p>
        </w:tc>
      </w:tr>
      <w:tr>
        <w:tc>
          <w:tcPr>
            <w:tcW w:type="dxa" w:w="3230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学习复盘</w:t>
            </w:r>
          </w:p>
        </w:tc>
        <w:tc>
          <w:tcPr>
            <w:tcW w:type="dxa" w:w="3230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获取复盘、失败重试</w:t>
            </w:r>
          </w:p>
        </w:tc>
        <w:tc>
          <w:tcPr>
            <w:tcW w:type="dxa" w:w="3230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不产生分数</w:t>
            </w:r>
          </w:p>
        </w:tc>
      </w:tr>
      <w:tr>
        <w:tc>
          <w:tcPr>
            <w:tcW w:type="dxa" w:w="3230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看板</w:t>
            </w:r>
          </w:p>
        </w:tc>
        <w:tc>
          <w:tcPr>
            <w:tcW w:type="dxa" w:w="3230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color w:val="1A5680"/>
                <w:sz w:val="17"/>
              </w:rPr>
              <w:t>GET /dashboard/summary</w:t>
            </w:r>
          </w:p>
        </w:tc>
        <w:tc>
          <w:tcPr>
            <w:tcW w:type="dxa" w:w="3230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只统计客服训练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</w:rPr>
        <w:t>5.3 身份认证与权限</w:t>
      </w:r>
    </w:p>
    <w:p>
      <w:pPr>
        <w:keepLines/>
      </w:pPr>
      <w:r>
        <w:rPr>
          <w:rFonts w:ascii="Microsoft YaHei" w:hAnsi="Microsoft YaHei" w:eastAsia="Microsoft YaHei"/>
        </w:rPr>
        <w:t xml:space="preserve">当前客户端固定发送 </w:t>
      </w:r>
      <w:r>
        <w:rPr>
          <w:rFonts w:ascii="Consolas" w:hAnsi="Consolas" w:eastAsia="Consolas"/>
          <w:color w:val="1A5680"/>
          <w:sz w:val="18"/>
        </w:rPr>
        <w:t>X-Demo-User-Id: demo-user-001</w:t>
      </w:r>
      <w:r>
        <w:rPr>
          <w:rFonts w:ascii="Microsoft YaHei" w:hAnsi="Microsoft YaHei" w:eastAsia="Microsoft YaHei"/>
        </w:rPr>
        <w:t>，服务端实际上也使用固定常量。这只能用于单用户演示。生产流程应为：</w:t>
      </w:r>
    </w:p>
    <w:p>
      <w:pPr>
        <w:pStyle w:val="ListNumber"/>
        <w:keepLines/>
      </w:pPr>
      <w:r>
        <w:rPr>
          <w:rFonts w:ascii="Microsoft YaHei" w:hAnsi="Microsoft YaHei" w:eastAsia="Microsoft YaHei"/>
        </w:rPr>
        <w:t xml:space="preserve">小程序调用 </w:t>
      </w:r>
      <w:r>
        <w:rPr>
          <w:rFonts w:ascii="Consolas" w:hAnsi="Consolas" w:eastAsia="Consolas"/>
          <w:color w:val="1A5680"/>
          <w:sz w:val="18"/>
        </w:rPr>
        <w:t>wx.login</w:t>
      </w:r>
      <w:r>
        <w:rPr>
          <w:rFonts w:ascii="Microsoft YaHei" w:hAnsi="Microsoft YaHei" w:eastAsia="Microsoft YaHei"/>
        </w:rPr>
        <w:t xml:space="preserve"> 获取一次性 </w:t>
      </w:r>
      <w:r>
        <w:rPr>
          <w:rFonts w:ascii="Consolas" w:hAnsi="Consolas" w:eastAsia="Consolas"/>
          <w:color w:val="1A5680"/>
          <w:sz w:val="18"/>
        </w:rPr>
        <w:t>code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  <w:keepLines/>
      </w:pPr>
      <w:r>
        <w:rPr>
          <w:rFonts w:ascii="Microsoft YaHei" w:hAnsi="Microsoft YaHei" w:eastAsia="Microsoft YaHei"/>
        </w:rPr>
        <w:t xml:space="preserve">客户端将 </w:t>
      </w:r>
      <w:r>
        <w:rPr>
          <w:rFonts w:ascii="Consolas" w:hAnsi="Consolas" w:eastAsia="Consolas"/>
          <w:color w:val="1A5680"/>
          <w:sz w:val="18"/>
        </w:rPr>
        <w:t>code</w:t>
      </w:r>
      <w:r>
        <w:rPr>
          <w:rFonts w:ascii="Microsoft YaHei" w:hAnsi="Microsoft YaHei" w:eastAsia="Microsoft YaHei"/>
        </w:rPr>
        <w:t xml:space="preserve"> 发送到 </w:t>
      </w:r>
      <w:r>
        <w:rPr>
          <w:rFonts w:ascii="Consolas" w:hAnsi="Consolas" w:eastAsia="Consolas"/>
          <w:color w:val="1A5680"/>
          <w:sz w:val="18"/>
        </w:rPr>
        <w:t>POST /api/v1/auth/wechat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  <w:keepLines/>
      </w:pPr>
      <w:r>
        <w:rPr>
          <w:rFonts w:ascii="Microsoft YaHei" w:hAnsi="Microsoft YaHei" w:eastAsia="Microsoft YaHei"/>
        </w:rPr>
        <w:t xml:space="preserve">后端通过微信服务端接口换取 </w:t>
      </w:r>
      <w:r>
        <w:rPr>
          <w:rFonts w:ascii="Consolas" w:hAnsi="Consolas" w:eastAsia="Consolas"/>
          <w:color w:val="1A5680"/>
          <w:sz w:val="18"/>
        </w:rPr>
        <w:t>openid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color w:val="1A5680"/>
          <w:sz w:val="18"/>
        </w:rPr>
        <w:t>unionid</w:t>
      </w:r>
      <w:r>
        <w:rPr>
          <w:rFonts w:ascii="Microsoft YaHei" w:hAnsi="Microsoft YaHei" w:eastAsia="Microsoft YaHei"/>
        </w:rPr>
        <w:t>，映射内部用户。</w:t>
      </w:r>
    </w:p>
    <w:p>
      <w:pPr>
        <w:pStyle w:val="ListNumber"/>
        <w:keepLines/>
      </w:pPr>
      <w:r>
        <w:rPr>
          <w:rFonts w:ascii="Microsoft YaHei" w:hAnsi="Microsoft YaHei" w:eastAsia="Microsoft YaHei"/>
        </w:rPr>
        <w:t>后端签发短期访问令牌和可轮换的会话凭证。</w:t>
      </w:r>
    </w:p>
    <w:p>
      <w:pPr>
        <w:pStyle w:val="ListNumber"/>
        <w:keepLines/>
      </w:pPr>
      <w:r>
        <w:rPr>
          <w:rFonts w:ascii="Microsoft YaHei" w:hAnsi="Microsoft YaHei" w:eastAsia="Microsoft YaHei"/>
        </w:rPr>
        <w:t xml:space="preserve">每个请求由认证中间件注入 </w:t>
      </w:r>
      <w:r>
        <w:rPr>
          <w:rFonts w:ascii="Consolas" w:hAnsi="Consolas" w:eastAsia="Consolas"/>
          <w:color w:val="1A5680"/>
          <w:sz w:val="18"/>
        </w:rPr>
        <w:t>tenant_id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1A5680"/>
          <w:sz w:val="18"/>
        </w:rPr>
        <w:t>user_id</w:t>
      </w:r>
      <w:r>
        <w:rPr>
          <w:rFonts w:ascii="Microsoft YaHei" w:hAnsi="Microsoft YaHei" w:eastAsia="Microsoft YaHei"/>
        </w:rPr>
        <w:t xml:space="preserve"> 和角色。</w:t>
      </w:r>
    </w:p>
    <w:p>
      <w:pPr>
        <w:pStyle w:val="ListNumber"/>
        <w:keepLines/>
      </w:pPr>
      <w:r>
        <w:rPr>
          <w:rFonts w:ascii="Microsoft YaHei" w:hAnsi="Microsoft YaHei" w:eastAsia="Microsoft YaHei"/>
        </w:rPr>
        <w:t>数据查询永远把租户与用户条件写入 SQL，主管接口再依据角色扩大可见范围。</w:t>
      </w:r>
    </w:p>
    <w:p>
      <w:pPr>
        <w:keepLines/>
      </w:pPr>
      <w:r>
        <w:rPr>
          <w:rFonts w:ascii="Microsoft YaHei" w:hAnsi="Microsoft YaHei" w:eastAsia="Microsoft YaHei"/>
        </w:rPr>
        <w:t>角色至少包括学员、主管、机构管理员和平台管理员。主管可以查看本机构汇总，但不能读取其他机构或无关员工的完整对话。高敏感操作需要审计日志。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5.4 限流与防滥用</w:t>
      </w:r>
    </w:p>
    <w:p>
      <w:pPr>
        <w:keepLines/>
      </w:pPr>
      <w:r>
        <w:rPr>
          <w:rFonts w:ascii="Microsoft YaHei" w:hAnsi="Microsoft YaHei" w:eastAsia="Microsoft YaHei"/>
        </w:rPr>
        <w:t>限流应分三层：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用户层：限制单位时间发送消息和生成报告次数。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租户层：限制机构每日模型额度与并发。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模型层：对 DeepSeek 429、超时和熔断进行统一处理。</w:t>
      </w:r>
    </w:p>
    <w:p>
      <w:pPr>
        <w:keepLines/>
      </w:pPr>
      <w:r>
        <w:rPr>
          <w:rFonts w:ascii="Microsoft YaHei" w:hAnsi="Microsoft YaHei" w:eastAsia="Microsoft YaHei"/>
        </w:rPr>
        <w:t>消息接口还需校验会话归属、状态、轮次、内容长度和相同幂等 ID 的内容一致性。不要只依赖前端按钮禁用。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6. AI 能力构建思路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6.1 Model Gateway 的职责</w:t>
      </w:r>
    </w:p>
    <w:p>
      <w:pPr>
        <w:keepLines/>
      </w:pPr>
      <w:r>
        <w:rPr>
          <w:rFonts w:ascii="Microsoft YaHei" w:hAnsi="Microsoft YaHei" w:eastAsia="Microsoft YaHei"/>
        </w:rPr>
        <w:t>Model Gateway 是业务系统与模型供应商之间的隔离层，应承担：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模型供应商与版本选择。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Prompt 模板加载、变量注入和版本标记。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超时、有限重试、退避、并发限制和熔断。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JSON 输出约束、解析、归一化和业务级安全校验。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Token、时延、错误和费用记录。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敏感信息清理与日志脱敏。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可替换供应商适配，避免业务代码依赖 DeepSeek 特有字段。</w:t>
      </w:r>
    </w:p>
    <w:p>
      <w:pPr>
        <w:keepLines/>
      </w:pPr>
      <w:r>
        <w:rPr>
          <w:rFonts w:ascii="Microsoft YaHei" w:hAnsi="Microsoft YaHei" w:eastAsia="Microsoft YaHei"/>
        </w:rPr>
        <w:t xml:space="preserve">当前代码已实现集中调用、20 秒接收超时、结构化 JSON 优先、去除 </w:t>
      </w:r>
      <w:r>
        <w:rPr>
          <w:rFonts w:ascii="Consolas" w:hAnsi="Consolas" w:eastAsia="Consolas"/>
          <w:color w:val="1A5680"/>
          <w:sz w:val="18"/>
        </w:rPr>
        <w:t>&lt;think&gt;</w:t>
      </w:r>
      <w:r>
        <w:rPr>
          <w:rFonts w:ascii="Microsoft YaHei" w:hAnsi="Microsoft YaHei" w:eastAsia="Microsoft YaHei"/>
        </w:rPr>
        <w:t>、代码块恢复、嵌套 JSON 字符串恢复和部分失败重试，是正确的 MVP 起点。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6.2 四类模型任务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 w:val="true"/>
        </w:trPr>
        <w:tc>
          <w:tcPr>
            <w:tcW w:type="dxa" w:w="1938"/>
            <w:shd w:fill="17365D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任务</w:t>
            </w:r>
          </w:p>
        </w:tc>
        <w:tc>
          <w:tcPr>
            <w:tcW w:type="dxa" w:w="1938"/>
            <w:shd w:fill="17365D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输入</w:t>
            </w:r>
          </w:p>
        </w:tc>
        <w:tc>
          <w:tcPr>
            <w:tcW w:type="dxa" w:w="1938"/>
            <w:shd w:fill="17365D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输出</w:t>
            </w:r>
          </w:p>
        </w:tc>
        <w:tc>
          <w:tcPr>
            <w:tcW w:type="dxa" w:w="1938"/>
            <w:shd w:fill="17365D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温度倾向</w:t>
            </w:r>
          </w:p>
        </w:tc>
        <w:tc>
          <w:tcPr>
            <w:tcW w:type="dxa" w:w="1938"/>
            <w:shd w:fill="17365D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主要风险</w:t>
            </w:r>
          </w:p>
        </w:tc>
      </w:tr>
      <w:tr>
        <w:tc>
          <w:tcPr>
            <w:tcW w:type="dxa" w:w="1938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虚拟患者回复</w:t>
            </w:r>
          </w:p>
        </w:tc>
        <w:tc>
          <w:tcPr>
            <w:tcW w:type="dxa" w:w="1938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场景、内部状态、对话历史</w:t>
            </w:r>
          </w:p>
        </w:tc>
        <w:tc>
          <w:tcPr>
            <w:tcW w:type="dxa" w:w="1938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回复、情绪、信任度、新披露信息、结束标记</w:t>
            </w:r>
          </w:p>
        </w:tc>
        <w:tc>
          <w:tcPr>
            <w:tcW w:type="dxa" w:w="1938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中等</w:t>
            </w:r>
          </w:p>
        </w:tc>
        <w:tc>
          <w:tcPr>
            <w:tcW w:type="dxa" w:w="1938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泄露 Prompt、越位诊断、角色漂移</w:t>
            </w:r>
          </w:p>
        </w:tc>
      </w:tr>
      <w:tr>
        <w:tc>
          <w:tcPr>
            <w:tcW w:type="dxa" w:w="1938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客服训练评分</w:t>
            </w:r>
          </w:p>
        </w:tc>
        <w:tc>
          <w:tcPr>
            <w:tcW w:type="dxa" w:w="1938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场景、完整对话</w:t>
            </w:r>
          </w:p>
        </w:tc>
        <w:tc>
          <w:tcPr>
            <w:tcW w:type="dxa" w:w="1938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五维分、总结、优势、改进、违规、逐轮点评</w:t>
            </w:r>
          </w:p>
        </w:tc>
        <w:tc>
          <w:tcPr>
            <w:tcW w:type="dxa" w:w="1938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低</w:t>
            </w:r>
          </w:p>
        </w:tc>
        <w:tc>
          <w:tcPr>
            <w:tcW w:type="dxa" w:w="1938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编造引用、评分漂移、医学建议</w:t>
            </w:r>
          </w:p>
        </w:tc>
      </w:tr>
      <w:tr>
        <w:tc>
          <w:tcPr>
            <w:tcW w:type="dxa" w:w="1938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标准客服答复</w:t>
            </w:r>
          </w:p>
        </w:tc>
        <w:tc>
          <w:tcPr>
            <w:tcW w:type="dxa" w:w="1938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场景指导、患者提问历史</w:t>
            </w:r>
          </w:p>
        </w:tc>
        <w:tc>
          <w:tcPr>
            <w:tcW w:type="dxa" w:w="1938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答复、学习要点、合规边界、结束标记</w:t>
            </w:r>
          </w:p>
        </w:tc>
        <w:tc>
          <w:tcPr>
            <w:tcW w:type="dxa" w:w="1938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中低</w:t>
            </w:r>
          </w:p>
        </w:tc>
        <w:tc>
          <w:tcPr>
            <w:tcW w:type="dxa" w:w="1938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承诺疗效、编造价格或政策</w:t>
            </w:r>
          </w:p>
        </w:tc>
      </w:tr>
      <w:tr>
        <w:tc>
          <w:tcPr>
            <w:tcW w:type="dxa" w:w="1938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患者模拟复盘</w:t>
            </w:r>
          </w:p>
        </w:tc>
        <w:tc>
          <w:tcPr>
            <w:tcW w:type="dxa" w:w="1938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场景、完整练习</w:t>
            </w:r>
          </w:p>
        </w:tc>
        <w:tc>
          <w:tcPr>
            <w:tcW w:type="dxa" w:w="1938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总结、覆盖主题、关键原则、下次建议</w:t>
            </w:r>
          </w:p>
        </w:tc>
        <w:tc>
          <w:tcPr>
            <w:tcW w:type="dxa" w:w="1938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低</w:t>
            </w:r>
          </w:p>
        </w:tc>
        <w:tc>
          <w:tcPr>
            <w:tcW w:type="dxa" w:w="1938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把无分数学习误写为评分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</w:rPr>
        <w:t>6.3 输出可信链</w:t>
      </w:r>
    </w:p>
    <w:p>
      <w:pPr>
        <w:keepLines/>
      </w:pPr>
      <w:r>
        <w:rPr>
          <w:rFonts w:ascii="Microsoft YaHei" w:hAnsi="Microsoft YaHei" w:eastAsia="Microsoft YaHei"/>
        </w:rPr>
        <w:t>模型输出不能直接写库或返回。建议固定以下流水线：</w:t>
      </w:r>
    </w:p>
    <w:p>
      <w:pPr>
        <w:pStyle w:val="ListNumber"/>
        <w:keepLines/>
      </w:pPr>
      <w:r>
        <w:rPr>
          <w:rFonts w:ascii="Microsoft YaHei" w:hAnsi="Microsoft YaHei" w:eastAsia="Microsoft YaHei"/>
        </w:rPr>
        <w:t>传输层校验：HTTP 状态、响应大小、超时。</w:t>
      </w:r>
    </w:p>
    <w:p>
      <w:pPr>
        <w:pStyle w:val="ListNumber"/>
        <w:keepLines/>
      </w:pPr>
      <w:r>
        <w:rPr>
          <w:rFonts w:ascii="Microsoft YaHei" w:hAnsi="Microsoft YaHei" w:eastAsia="Microsoft YaHei"/>
        </w:rPr>
        <w:t>语法层校验：提取合法 JSON 对象。</w:t>
      </w:r>
    </w:p>
    <w:p>
      <w:pPr>
        <w:pStyle w:val="ListNumber"/>
        <w:keepLines/>
      </w:pPr>
      <w:r>
        <w:rPr>
          <w:rFonts w:ascii="Microsoft YaHei" w:hAnsi="Microsoft YaHei" w:eastAsia="Microsoft YaHei"/>
        </w:rPr>
        <w:t>Schema 校验：字段类型、枚举、长度、数组数量、分数范围。</w:t>
      </w:r>
    </w:p>
    <w:p>
      <w:pPr>
        <w:pStyle w:val="ListNumber"/>
        <w:keepLines/>
      </w:pPr>
      <w:r>
        <w:rPr>
          <w:rFonts w:ascii="Microsoft YaHei" w:hAnsi="Microsoft YaHei" w:eastAsia="Microsoft YaHei"/>
        </w:rPr>
        <w:t>事实锚定：报告中的学员原话必须能在对应轮次逐字找到。</w:t>
      </w:r>
    </w:p>
    <w:p>
      <w:pPr>
        <w:pStyle w:val="ListNumber"/>
        <w:keepLines/>
      </w:pPr>
      <w:r>
        <w:rPr>
          <w:rFonts w:ascii="Microsoft YaHei" w:hAnsi="Microsoft YaHei" w:eastAsia="Microsoft YaHei"/>
        </w:rPr>
        <w:t>医疗合规校验：拦截诊断、药物、治疗指令、绝对保证、虚构价格与机构政策。</w:t>
      </w:r>
    </w:p>
    <w:p>
      <w:pPr>
        <w:pStyle w:val="ListNumber"/>
        <w:keepLines/>
      </w:pPr>
      <w:r>
        <w:rPr>
          <w:rFonts w:ascii="Microsoft YaHei" w:hAnsi="Microsoft YaHei" w:eastAsia="Microsoft YaHei"/>
        </w:rPr>
        <w:t>归一化：分数截断、默认值和安全回退表达。</w:t>
      </w:r>
    </w:p>
    <w:p>
      <w:pPr>
        <w:pStyle w:val="ListNumber"/>
        <w:keepLines/>
      </w:pPr>
      <w:r>
        <w:rPr>
          <w:rFonts w:ascii="Microsoft YaHei" w:hAnsi="Microsoft YaHei" w:eastAsia="Microsoft YaHei"/>
        </w:rPr>
        <w:t>持久化：保存规范化结果、模型版本、Prompt 版本和生成时间。</w:t>
      </w:r>
    </w:p>
    <w:p>
      <w:pPr>
        <w:keepLines/>
      </w:pPr>
      <w:r>
        <w:rPr>
          <w:rFonts w:ascii="Microsoft YaHei" w:hAnsi="Microsoft YaHei" w:eastAsia="Microsoft YaHei"/>
        </w:rPr>
        <w:t xml:space="preserve">仓库中的 </w:t>
      </w:r>
      <w:r>
        <w:rPr>
          <w:rFonts w:ascii="Consolas" w:hAnsi="Consolas" w:eastAsia="Consolas"/>
          <w:color w:val="1A5680"/>
          <w:sz w:val="18"/>
        </w:rPr>
        <w:t>normalizeReport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1A5680"/>
          <w:sz w:val="18"/>
        </w:rPr>
        <w:t>normalizeRoleplayReply</w:t>
      </w:r>
      <w:r>
        <w:rPr>
          <w:rFonts w:ascii="Microsoft YaHei" w:hAnsi="Microsoft YaHei" w:eastAsia="Microsoft YaHei"/>
        </w:rPr>
        <w:t xml:space="preserve"> 与验证测试已经覆盖若干关键规则，后续应把规则拆成可配置、可单测的安全模块，并积累回归样本集。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6.4 Prompt 管理</w:t>
      </w:r>
    </w:p>
    <w:p>
      <w:pPr>
        <w:keepLines/>
      </w:pPr>
      <w:r>
        <w:rPr>
          <w:rFonts w:ascii="Microsoft YaHei" w:hAnsi="Microsoft YaHei" w:eastAsia="Microsoft YaHei"/>
        </w:rPr>
        <w:t xml:space="preserve">Prompt 不应长期硬编码在业务源文件。建议建立 </w:t>
      </w:r>
      <w:r>
        <w:rPr>
          <w:rFonts w:ascii="Consolas" w:hAnsi="Consolas" w:eastAsia="Consolas"/>
          <w:color w:val="1A5680"/>
          <w:sz w:val="18"/>
        </w:rPr>
        <w:t>prompt_templates</w:t>
      </w:r>
      <w:r>
        <w:rPr>
          <w:rFonts w:ascii="Microsoft YaHei" w:hAnsi="Microsoft YaHei" w:eastAsia="Microsoft YaHei"/>
        </w:rPr>
        <w:t xml:space="preserve"> 或版本化资源文件，至少记录：</w:t>
      </w:r>
    </w:p>
    <w:p>
      <w:pPr>
        <w:pStyle w:val="ListBullet"/>
        <w:keepLines/>
      </w:pPr>
      <w:r>
        <w:rPr>
          <w:rFonts w:ascii="Consolas" w:hAnsi="Consolas" w:eastAsia="Consolas"/>
          <w:color w:val="1A5680"/>
          <w:sz w:val="18"/>
        </w:rPr>
        <w:t>task_type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1A5680"/>
          <w:sz w:val="18"/>
        </w:rPr>
        <w:t>version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1A5680"/>
          <w:sz w:val="18"/>
        </w:rPr>
        <w:t>status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system/user 模板与输出 Schema。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适用模型、最大 Token、温度。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发布人、审核人、发布时间和变更说明。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回归评测结果与安全阈值。</w:t>
      </w:r>
    </w:p>
    <w:p>
      <w:pPr>
        <w:keepLines/>
      </w:pPr>
      <w:r>
        <w:rPr>
          <w:rFonts w:ascii="Microsoft YaHei" w:hAnsi="Microsoft YaHei" w:eastAsia="Microsoft YaHei"/>
        </w:rPr>
        <w:t xml:space="preserve">每份评分和复盘保存 </w:t>
      </w:r>
      <w:r>
        <w:rPr>
          <w:rFonts w:ascii="Consolas" w:hAnsi="Consolas" w:eastAsia="Consolas"/>
          <w:color w:val="1A5680"/>
          <w:sz w:val="18"/>
        </w:rPr>
        <w:t>model_version + prompt_version + scenario_version</w:t>
      </w:r>
      <w:r>
        <w:rPr>
          <w:rFonts w:ascii="Microsoft YaHei" w:hAnsi="Microsoft YaHei" w:eastAsia="Microsoft YaHei"/>
        </w:rPr>
        <w:t>，这样才能解释历史结果、回滚异常版本并进行 A/B 对比。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7. 关键业务流程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7.1 客服训练消息流程</w:t>
      </w:r>
    </w:p>
    <w:p>
      <w:pPr>
        <w:pStyle w:val="ListNumber"/>
        <w:keepLines/>
      </w:pPr>
      <w:r>
        <w:rPr>
          <w:rFonts w:ascii="Microsoft YaHei" w:hAnsi="Microsoft YaHei" w:eastAsia="Microsoft YaHei"/>
        </w:rPr>
        <w:t>客户端创建或恢复会话。</w:t>
      </w:r>
    </w:p>
    <w:p>
      <w:pPr>
        <w:pStyle w:val="ListNumber"/>
        <w:keepLines/>
      </w:pPr>
      <w:r>
        <w:rPr>
          <w:rFonts w:ascii="Microsoft YaHei" w:hAnsi="Microsoft YaHei" w:eastAsia="Microsoft YaHei"/>
        </w:rPr>
        <w:t xml:space="preserve">客户端生成稳定的 </w:t>
      </w:r>
      <w:r>
        <w:rPr>
          <w:rFonts w:ascii="Consolas" w:hAnsi="Consolas" w:eastAsia="Consolas"/>
          <w:color w:val="1A5680"/>
          <w:sz w:val="18"/>
        </w:rPr>
        <w:t>clientMessageId</w:t>
      </w:r>
      <w:r>
        <w:rPr>
          <w:rFonts w:ascii="Microsoft YaHei" w:hAnsi="Microsoft YaHei" w:eastAsia="Microsoft YaHei"/>
        </w:rPr>
        <w:t xml:space="preserve"> 并提交客服话术。</w:t>
      </w:r>
    </w:p>
    <w:p>
      <w:pPr>
        <w:pStyle w:val="ListNumber"/>
        <w:keepLines/>
      </w:pPr>
      <w:r>
        <w:rPr>
          <w:rFonts w:ascii="Microsoft YaHei" w:hAnsi="Microsoft YaHei" w:eastAsia="Microsoft YaHei"/>
        </w:rPr>
        <w:t>后端事务校验会话归属与状态，保存学员消息或读取已有消息。</w:t>
      </w:r>
    </w:p>
    <w:p>
      <w:pPr>
        <w:pStyle w:val="ListNumber"/>
        <w:keepLines/>
      </w:pPr>
      <w:r>
        <w:rPr>
          <w:rFonts w:ascii="Microsoft YaHei" w:hAnsi="Microsoft YaHei" w:eastAsia="Microsoft YaHei"/>
        </w:rPr>
        <w:t>后端读取场景隐藏配置、患者内部状态和完整历史。</w:t>
      </w:r>
    </w:p>
    <w:p>
      <w:pPr>
        <w:pStyle w:val="ListNumber"/>
        <w:keepLines/>
      </w:pPr>
      <w:r>
        <w:rPr>
          <w:rFonts w:ascii="Microsoft YaHei" w:hAnsi="Microsoft YaHei" w:eastAsia="Microsoft YaHei"/>
        </w:rPr>
        <w:t>Model Gateway 生成并校验虚拟患者回复。</w:t>
      </w:r>
    </w:p>
    <w:p>
      <w:pPr>
        <w:pStyle w:val="ListNumber"/>
        <w:keepLines/>
      </w:pPr>
      <w:r>
        <w:rPr>
          <w:rFonts w:ascii="Microsoft YaHei" w:hAnsi="Microsoft YaHei" w:eastAsia="Microsoft YaHei"/>
        </w:rPr>
        <w:t>后端事务保存患者回复、更新患者状态和轮次。</w:t>
      </w:r>
    </w:p>
    <w:p>
      <w:pPr>
        <w:pStyle w:val="ListNumber"/>
        <w:keepLines/>
      </w:pPr>
      <w:r>
        <w:rPr>
          <w:rFonts w:ascii="Microsoft YaHei" w:hAnsi="Microsoft YaHei" w:eastAsia="Microsoft YaHei"/>
        </w:rPr>
        <w:t>到达最大轮次时，原子结束会话并创建评分任务。</w:t>
      </w:r>
    </w:p>
    <w:p>
      <w:pPr>
        <w:pStyle w:val="ListNumber"/>
        <w:keepLines/>
      </w:pPr>
      <w:r>
        <w:rPr>
          <w:rFonts w:ascii="Microsoft YaHei" w:hAnsi="Microsoft YaHei" w:eastAsia="Microsoft YaHei"/>
        </w:rPr>
        <w:t xml:space="preserve">客户端收到本轮结果；若模型失败，则按 </w:t>
      </w:r>
      <w:r>
        <w:rPr>
          <w:rFonts w:ascii="Consolas" w:hAnsi="Consolas" w:eastAsia="Consolas"/>
          <w:color w:val="1A5680"/>
          <w:sz w:val="18"/>
        </w:rPr>
        <w:t>pendingMessage</w:t>
      </w:r>
      <w:r>
        <w:rPr>
          <w:rFonts w:ascii="Microsoft YaHei" w:hAnsi="Microsoft YaHei" w:eastAsia="Microsoft YaHei"/>
        </w:rPr>
        <w:t xml:space="preserve"> 使用相同 ID 重试。</w:t>
      </w:r>
    </w:p>
    <w:p>
      <w:pPr>
        <w:keepLines/>
      </w:pPr>
      <w:r>
        <w:rPr>
          <w:rFonts w:ascii="Microsoft YaHei" w:hAnsi="Microsoft YaHei" w:eastAsia="Microsoft YaHei"/>
        </w:rPr>
        <w:t>同步模型调用会让单轮体验更直接，但必须设置总超时与并发上限。若未来模型时延明显上升，可以把消息生成也异步化，并通过短轮询或 WebSocket/SSE 推送结果。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7.2 结束与评分流程</w:t>
      </w:r>
    </w:p>
    <w:p>
      <w:pPr>
        <w:pStyle w:val="ListNumber"/>
        <w:keepLines/>
      </w:pPr>
      <w:r>
        <w:rPr>
          <w:rFonts w:ascii="Consolas" w:hAnsi="Consolas" w:eastAsia="Consolas"/>
          <w:color w:val="1A5680"/>
          <w:sz w:val="18"/>
        </w:rPr>
        <w:t>POST /sessions/{id}/finish</w:t>
      </w:r>
      <w:r>
        <w:rPr>
          <w:rFonts w:ascii="Microsoft YaHei" w:hAnsi="Microsoft YaHei" w:eastAsia="Microsoft YaHei"/>
        </w:rPr>
        <w:t xml:space="preserve"> 锁定会话并验证至少一轮。</w:t>
      </w:r>
    </w:p>
    <w:p>
      <w:pPr>
        <w:pStyle w:val="ListNumber"/>
        <w:keepLines/>
      </w:pPr>
      <w:r>
        <w:rPr>
          <w:rFonts w:ascii="Microsoft YaHei" w:hAnsi="Microsoft YaHei" w:eastAsia="Microsoft YaHei"/>
        </w:rPr>
        <w:t xml:space="preserve">会话立即变为 </w:t>
      </w:r>
      <w:r>
        <w:rPr>
          <w:rFonts w:ascii="Consolas" w:hAnsi="Consolas" w:eastAsia="Consolas"/>
          <w:color w:val="1A5680"/>
          <w:sz w:val="18"/>
        </w:rPr>
        <w:t>completed</w:t>
      </w:r>
      <w:r>
        <w:rPr>
          <w:rFonts w:ascii="Microsoft YaHei" w:hAnsi="Microsoft YaHei" w:eastAsia="Microsoft YaHei"/>
        </w:rPr>
        <w:t xml:space="preserve">，评分状态变为 </w:t>
      </w:r>
      <w:r>
        <w:rPr>
          <w:rFonts w:ascii="Consolas" w:hAnsi="Consolas" w:eastAsia="Consolas"/>
          <w:color w:val="1A5680"/>
          <w:sz w:val="18"/>
        </w:rPr>
        <w:t>generating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  <w:keepLines/>
      </w:pPr>
      <w:r>
        <w:rPr>
          <w:rFonts w:ascii="Microsoft YaHei" w:hAnsi="Microsoft YaHei" w:eastAsia="Microsoft YaHei"/>
        </w:rPr>
        <w:t>服务创建唯一评分任务并返回 HTTP 202。</w:t>
      </w:r>
    </w:p>
    <w:p>
      <w:pPr>
        <w:pStyle w:val="ListNumber"/>
        <w:keepLines/>
      </w:pPr>
      <w:r>
        <w:rPr>
          <w:rFonts w:ascii="Microsoft YaHei" w:hAnsi="Microsoft YaHei" w:eastAsia="Microsoft YaHei"/>
        </w:rPr>
        <w:t>Worker 读取场景版本与完整对话，调用评分模型。</w:t>
      </w:r>
    </w:p>
    <w:p>
      <w:pPr>
        <w:pStyle w:val="ListNumber"/>
        <w:keepLines/>
      </w:pPr>
      <w:r>
        <w:rPr>
          <w:rFonts w:ascii="Microsoft YaHei" w:hAnsi="Microsoft YaHei" w:eastAsia="Microsoft YaHei"/>
        </w:rPr>
        <w:t xml:space="preserve">输出通过 Schema、引用与安全检查后写入 </w:t>
      </w:r>
      <w:r>
        <w:rPr>
          <w:rFonts w:ascii="Consolas" w:hAnsi="Consolas" w:eastAsia="Consolas"/>
          <w:color w:val="1A5680"/>
          <w:sz w:val="18"/>
        </w:rPr>
        <w:t>evaluations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  <w:keepLines/>
      </w:pPr>
      <w:r>
        <w:rPr>
          <w:rFonts w:ascii="Microsoft YaHei" w:hAnsi="Microsoft YaHei" w:eastAsia="Microsoft YaHei"/>
        </w:rPr>
        <w:t xml:space="preserve">Worker 原子更新 </w:t>
      </w:r>
      <w:r>
        <w:rPr>
          <w:rFonts w:ascii="Consolas" w:hAnsi="Consolas" w:eastAsia="Consolas"/>
          <w:color w:val="1A5680"/>
          <w:sz w:val="18"/>
        </w:rPr>
        <w:t>sessions.total_score</w:t>
      </w:r>
      <w:r>
        <w:rPr>
          <w:rFonts w:ascii="Microsoft YaHei" w:hAnsi="Microsoft YaHei" w:eastAsia="Microsoft YaHei"/>
        </w:rPr>
        <w:t xml:space="preserve"> 和 </w:t>
      </w:r>
      <w:r>
        <w:rPr>
          <w:rFonts w:ascii="Consolas" w:hAnsi="Consolas" w:eastAsia="Consolas"/>
          <w:color w:val="1A5680"/>
          <w:sz w:val="18"/>
        </w:rPr>
        <w:t>evaluation_status=ready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  <w:keepLines/>
      </w:pPr>
      <w:r>
        <w:rPr>
          <w:rFonts w:ascii="Microsoft YaHei" w:hAnsi="Microsoft YaHei" w:eastAsia="Microsoft YaHei"/>
        </w:rPr>
        <w:t>客户端轮询评分；失败时可显式创建重试任务。</w:t>
      </w:r>
    </w:p>
    <w:p>
      <w:pPr>
        <w:keepLines/>
      </w:pPr>
      <w:r>
        <w:rPr>
          <w:rFonts w:ascii="Microsoft YaHei" w:hAnsi="Microsoft YaHei" w:eastAsia="Microsoft YaHei"/>
        </w:rPr>
        <w:t xml:space="preserve">当前 MVP 使用 </w:t>
      </w:r>
      <w:r>
        <w:rPr>
          <w:rFonts w:ascii="Consolas" w:hAnsi="Consolas" w:eastAsia="Consolas"/>
          <w:color w:val="1A5680"/>
          <w:sz w:val="18"/>
        </w:rPr>
        <w:t>std::thread(...).detach()</w:t>
      </w:r>
      <w:r>
        <w:rPr>
          <w:rFonts w:ascii="Microsoft YaHei" w:hAnsi="Microsoft YaHei" w:eastAsia="Microsoft YaHei"/>
        </w:rPr>
        <w:t xml:space="preserve"> 执行第 4 到第 6 步。目标实现应使用数据库任务表或消息队列：任务必须有唯一键、租约、重试次数、下次执行时间和死信状态，服务重启后能继续执行。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7.3 患者模拟流程</w:t>
      </w:r>
    </w:p>
    <w:p>
      <w:pPr>
        <w:keepLines/>
      </w:pPr>
      <w:r>
        <w:rPr>
          <w:rFonts w:ascii="Microsoft YaHei" w:hAnsi="Microsoft YaHei" w:eastAsia="Microsoft YaHei"/>
        </w:rPr>
        <w:t>患者模拟与客服训练类似，但没有患者开场白和分数。学员先以患者身份提问，模型返回标准客服答复、学习要点和合规边界。结束后生成无分数复盘。看板 SQL 必须只查询客服训练表，确保统计口径稳定。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8. 可靠性、一致性与并发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8.1 事务边界</w:t>
      </w:r>
    </w:p>
    <w:p>
      <w:pPr>
        <w:keepLines/>
      </w:pPr>
      <w:r>
        <w:rPr>
          <w:rFonts w:ascii="Microsoft YaHei" w:hAnsi="Microsoft YaHei" w:eastAsia="Microsoft YaHei"/>
        </w:rPr>
        <w:t>需要在一个事务中完成的操作包括：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放弃旧会话并创建同场景新会话。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保存模型回复、更新轮次和内部状态。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结束会话并创建唯一评分/复盘任务。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保存最终报告并更新会话摘要分数。</w:t>
      </w:r>
    </w:p>
    <w:p>
      <w:pPr>
        <w:keepLines/>
      </w:pPr>
      <w:r>
        <w:rPr>
          <w:rFonts w:ascii="Microsoft YaHei" w:hAnsi="Microsoft YaHei" w:eastAsia="Microsoft YaHei"/>
        </w:rPr>
        <w:t>模型网络调用不应占用数据库事务。正确顺序是“短事务保存请求 -&gt; 事务外调用模型 -&gt; 短事务幂等保存结果”。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8.2 任务队列的最小实现</w:t>
      </w:r>
    </w:p>
    <w:p>
      <w:pPr>
        <w:keepLines/>
      </w:pPr>
      <w:r>
        <w:rPr>
          <w:rFonts w:ascii="Microsoft YaHei" w:hAnsi="Microsoft YaHei" w:eastAsia="Microsoft YaHei"/>
        </w:rPr>
        <w:t>早期可以先用 PostgreSQL 实现可靠任务表，无需立刻引入额外中间件：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</w:trPr>
        <w:tc>
          <w:tcPr>
            <w:tcW w:type="dxa" w:w="4844"/>
            <w:shd w:fill="17365D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字段</w:t>
            </w:r>
          </w:p>
        </w:tc>
        <w:tc>
          <w:tcPr>
            <w:tcW w:type="dxa" w:w="4844"/>
            <w:shd w:fill="17365D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用途</w:t>
            </w:r>
          </w:p>
        </w:tc>
      </w:tr>
      <w:tr>
        <w:tc>
          <w:tcPr>
            <w:tcW w:type="dxa" w:w="4844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color w:val="1A5680"/>
                <w:sz w:val="17"/>
              </w:rPr>
              <w:t>id</w:t>
            </w:r>
            <w:r>
              <w:rPr>
                <w:rFonts w:ascii="Microsoft YaHei" w:hAnsi="Microsoft YaHei" w:eastAsia="Microsoft YaHei"/>
                <w:sz w:val="17"/>
              </w:rPr>
              <w:t xml:space="preserve"> / </w:t>
            </w:r>
            <w:r>
              <w:rPr>
                <w:rFonts w:ascii="Microsoft YaHei" w:hAnsi="Microsoft YaHei" w:eastAsia="Microsoft YaHei"/>
                <w:color w:val="1A5680"/>
                <w:sz w:val="17"/>
              </w:rPr>
              <w:t>job_type</w:t>
            </w:r>
          </w:p>
        </w:tc>
        <w:tc>
          <w:tcPr>
            <w:tcW w:type="dxa" w:w="4844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任务标识与类型</w:t>
            </w:r>
          </w:p>
        </w:tc>
      </w:tr>
      <w:tr>
        <w:tc>
          <w:tcPr>
            <w:tcW w:type="dxa" w:w="4844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color w:val="1A5680"/>
                <w:sz w:val="17"/>
              </w:rPr>
              <w:t>dedupe_key</w:t>
            </w:r>
          </w:p>
        </w:tc>
        <w:tc>
          <w:tcPr>
            <w:tcW w:type="dxa" w:w="4844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 xml:space="preserve">如 </w:t>
            </w:r>
            <w:r>
              <w:rPr>
                <w:rFonts w:ascii="Microsoft YaHei" w:hAnsi="Microsoft YaHei" w:eastAsia="Microsoft YaHei"/>
                <w:color w:val="1A5680"/>
                <w:sz w:val="17"/>
              </w:rPr>
              <w:t>evaluation:{sessionId}</w:t>
            </w:r>
            <w:r>
              <w:rPr>
                <w:rFonts w:ascii="Microsoft YaHei" w:hAnsi="Microsoft YaHei" w:eastAsia="Microsoft YaHei"/>
                <w:sz w:val="17"/>
              </w:rPr>
              <w:t>，防止重复任务</w:t>
            </w:r>
          </w:p>
        </w:tc>
      </w:tr>
      <w:tr>
        <w:tc>
          <w:tcPr>
            <w:tcW w:type="dxa" w:w="4844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color w:val="1A5680"/>
                <w:sz w:val="17"/>
              </w:rPr>
              <w:t>status</w:t>
            </w:r>
          </w:p>
        </w:tc>
        <w:tc>
          <w:tcPr>
            <w:tcW w:type="dxa" w:w="4844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pending、running、succeeded、retry_wait、dead</w:t>
            </w:r>
          </w:p>
        </w:tc>
      </w:tr>
      <w:tr>
        <w:tc>
          <w:tcPr>
            <w:tcW w:type="dxa" w:w="4844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color w:val="1A5680"/>
                <w:sz w:val="17"/>
              </w:rPr>
              <w:t>attempts</w:t>
            </w:r>
            <w:r>
              <w:rPr>
                <w:rFonts w:ascii="Microsoft YaHei" w:hAnsi="Microsoft YaHei" w:eastAsia="Microsoft YaHei"/>
                <w:sz w:val="17"/>
              </w:rPr>
              <w:t xml:space="preserve"> / </w:t>
            </w:r>
            <w:r>
              <w:rPr>
                <w:rFonts w:ascii="Microsoft YaHei" w:hAnsi="Microsoft YaHei" w:eastAsia="Microsoft YaHei"/>
                <w:color w:val="1A5680"/>
                <w:sz w:val="17"/>
              </w:rPr>
              <w:t>max_attempts</w:t>
            </w:r>
          </w:p>
        </w:tc>
        <w:tc>
          <w:tcPr>
            <w:tcW w:type="dxa" w:w="4844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控制有限重试</w:t>
            </w:r>
          </w:p>
        </w:tc>
      </w:tr>
      <w:tr>
        <w:tc>
          <w:tcPr>
            <w:tcW w:type="dxa" w:w="4844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color w:val="1A5680"/>
                <w:sz w:val="17"/>
              </w:rPr>
              <w:t>available_at</w:t>
            </w:r>
          </w:p>
        </w:tc>
        <w:tc>
          <w:tcPr>
            <w:tcW w:type="dxa" w:w="4844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退避后的下次执行时间</w:t>
            </w:r>
          </w:p>
        </w:tc>
      </w:tr>
      <w:tr>
        <w:tc>
          <w:tcPr>
            <w:tcW w:type="dxa" w:w="4844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color w:val="1A5680"/>
                <w:sz w:val="17"/>
              </w:rPr>
              <w:t>lease_until</w:t>
            </w:r>
            <w:r>
              <w:rPr>
                <w:rFonts w:ascii="Microsoft YaHei" w:hAnsi="Microsoft YaHei" w:eastAsia="Microsoft YaHei"/>
                <w:sz w:val="17"/>
              </w:rPr>
              <w:t xml:space="preserve"> / </w:t>
            </w:r>
            <w:r>
              <w:rPr>
                <w:rFonts w:ascii="Microsoft YaHei" w:hAnsi="Microsoft YaHei" w:eastAsia="Microsoft YaHei"/>
                <w:color w:val="1A5680"/>
                <w:sz w:val="17"/>
              </w:rPr>
              <w:t>worker_id</w:t>
            </w:r>
          </w:p>
        </w:tc>
        <w:tc>
          <w:tcPr>
            <w:tcW w:type="dxa" w:w="4844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Worker 崩溃后的任务回收</w:t>
            </w:r>
          </w:p>
        </w:tc>
      </w:tr>
      <w:tr>
        <w:tc>
          <w:tcPr>
            <w:tcW w:type="dxa" w:w="4844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color w:val="1A5680"/>
                <w:sz w:val="17"/>
              </w:rPr>
              <w:t>payload</w:t>
            </w:r>
          </w:p>
        </w:tc>
        <w:tc>
          <w:tcPr>
            <w:tcW w:type="dxa" w:w="4844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会话 ID、版本等最小输入</w:t>
            </w:r>
          </w:p>
        </w:tc>
      </w:tr>
      <w:tr>
        <w:tc>
          <w:tcPr>
            <w:tcW w:type="dxa" w:w="4844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color w:val="1A5680"/>
                <w:sz w:val="17"/>
              </w:rPr>
              <w:t>last_error</w:t>
            </w:r>
          </w:p>
        </w:tc>
        <w:tc>
          <w:tcPr>
            <w:tcW w:type="dxa" w:w="4844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脱敏后的失败类型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Microsoft YaHei" w:hAnsi="Microsoft YaHei" w:eastAsia="Microsoft YaHei"/>
        </w:rPr>
        <w:t xml:space="preserve">Worker 使用 </w:t>
      </w:r>
      <w:r>
        <w:rPr>
          <w:rFonts w:ascii="Consolas" w:hAnsi="Consolas" w:eastAsia="Consolas"/>
          <w:color w:val="1A5680"/>
          <w:sz w:val="18"/>
        </w:rPr>
        <w:t>FOR UPDATE SKIP LOCKED</w:t>
      </w:r>
      <w:r>
        <w:rPr>
          <w:rFonts w:ascii="Microsoft YaHei" w:hAnsi="Microsoft YaHei" w:eastAsia="Microsoft YaHei"/>
        </w:rPr>
        <w:t xml:space="preserve"> 领取任务。后续只有当吞吐或跨服务需求上升时，再迁移到 Redis Streams、RabbitMQ 或云队列。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8.3 数据库连接</w:t>
      </w:r>
    </w:p>
    <w:p>
      <w:pPr>
        <w:keepLines/>
      </w:pPr>
      <w:r>
        <w:rPr>
          <w:rFonts w:ascii="Microsoft YaHei" w:hAnsi="Microsoft YaHei" w:eastAsia="Microsoft YaHei"/>
        </w:rPr>
        <w:t xml:space="preserve">当前每个数据库方法创建一个 </w:t>
      </w:r>
      <w:r>
        <w:rPr>
          <w:rFonts w:ascii="Consolas" w:hAnsi="Consolas" w:eastAsia="Consolas"/>
          <w:color w:val="1A5680"/>
          <w:sz w:val="18"/>
        </w:rPr>
        <w:t>pqxx::connection</w:t>
      </w:r>
      <w:r>
        <w:rPr>
          <w:rFonts w:ascii="Microsoft YaHei" w:hAnsi="Microsoft YaHei" w:eastAsia="Microsoft YaHei"/>
        </w:rPr>
        <w:t>，简单但会在并发增长时产生握手和连接数压力。下一阶段应引入有上限的连接池，并分别设置 API 与 Worker 池，防止耗时任务挤占在线请求连接。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9. 安全与医疗合规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9.1 数据最小化</w:t>
      </w:r>
    </w:p>
    <w:p>
      <w:pPr>
        <w:keepLines/>
      </w:pPr>
      <w:r>
        <w:rPr>
          <w:rFonts w:ascii="Microsoft YaHei" w:hAnsi="Microsoft YaHei" w:eastAsia="Microsoft YaHei"/>
        </w:rPr>
        <w:t>产品应持续提示用户不要输入真实姓名、电话、病历等隐私信息。服务端仍要假设用户可能误输，并采取：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输入前置提示与基础敏感信息识别。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日志不记录完整对话、Token、数据库连接串和模型密钥。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对话按明确期限保留，支持机构级删除与导出流程。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备份加密、传输 HTTPS、数据库最小权限。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生产密钥由 Secret Manager 或受控环境变量提供，不允许页面上传模型密钥。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9.2 医疗边界</w:t>
      </w:r>
    </w:p>
    <w:p>
      <w:pPr>
        <w:keepLines/>
      </w:pPr>
      <w:r>
        <w:rPr>
          <w:rFonts w:ascii="Microsoft YaHei" w:hAnsi="Microsoft YaHei" w:eastAsia="Microsoft YaHei"/>
        </w:rPr>
        <w:t>后端必须阻止模型输出以下内容：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对用户具体情况作出诊断或治疗方案判断。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推荐具体药物、剂量、操作或治疗手段。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承诺疗效、成功率、无痛、绝对安全或确定恢复时间。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编造价格、优惠、材料或机构政策。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在术后风险场景中淡化明显异常，或阻止联系医生。</w:t>
      </w:r>
    </w:p>
    <w:p>
      <w:pPr>
        <w:keepLines/>
      </w:pPr>
      <w:r>
        <w:rPr>
          <w:rFonts w:ascii="Microsoft YaHei" w:hAnsi="Microsoft YaHei" w:eastAsia="Microsoft YaHei"/>
        </w:rPr>
        <w:t>安全回退文本应说明客服只能提供信息收集、预约或复诊协助，具体情况由医生结合检查评估。高风险样本应进入人工复核和回归测试集。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9.3 常规应用安全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所有 SQL 使用参数化查询；动态筛选只允许白名单值。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 xml:space="preserve">生产 CORS 不使用 </w:t>
      </w:r>
      <w:r>
        <w:rPr>
          <w:rFonts w:ascii="Consolas" w:hAnsi="Consolas" w:eastAsia="Consolas"/>
          <w:color w:val="1A5680"/>
          <w:sz w:val="18"/>
        </w:rPr>
        <w:t>*</w:t>
      </w:r>
      <w:r>
        <w:rPr>
          <w:rFonts w:ascii="Microsoft YaHei" w:hAnsi="Microsoft YaHei" w:eastAsia="Microsoft YaHei"/>
        </w:rPr>
        <w:t>，仅允许实际小程序/管理端来源策略。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反向代理限制请求体、连接数和超时。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返回给客户端的错误不包含 SQL、Prompt 或模型原文。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管理端需要 RBAC、操作审计和敏感字段遮蔽。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依赖版本定期扫描，构建产物生成 SBOM 与校验值。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10. 部署架构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10.1 开发与演示环境</w:t>
      </w:r>
    </w:p>
    <w:p>
      <w:pPr>
        <w:keepLines/>
      </w:pPr>
      <w:r>
        <w:rPr>
          <w:rFonts w:ascii="Microsoft YaHei" w:hAnsi="Microsoft YaHei" w:eastAsia="Microsoft YaHei"/>
        </w:rPr>
        <w:t>当前 Windows 免编译包适合本地演示：后端、微信开发者工具和 PostgreSQL 可运行在同一台机器。该模式强调易用，不代表生产架构。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10.2 建议的生产拓扑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微信小程序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|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| HTTPS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v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WAF / API Gateway / Nginx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|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+--&gt; API 实例 x N --------&gt; PostgreSQL 主库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|          |                    |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|          +--&gt; AI 任务表 &lt;-----+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|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+--&gt; Worker 实例 x N -----&gt; DeepSeek API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       |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       +-------------&gt; 指标、日志、告警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Microsoft YaHei" w:hAnsi="Microsoft YaHei" w:eastAsia="Microsoft YaHei"/>
        </w:rPr>
        <w:t>API 服务保持无状态，可水平扩容；Worker 单独限制模型并发。数据库放在私网，公网只开放 443。健康检查至少区分进程存活、数据库就绪和模型配置状态，模型供应商短暂异常不应让负载均衡立即摘除所有 API 实例。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10.3 配置分层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3230"/>
            <w:shd w:fill="17365D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类别</w:t>
            </w:r>
          </w:p>
        </w:tc>
        <w:tc>
          <w:tcPr>
            <w:tcW w:type="dxa" w:w="3230"/>
            <w:shd w:fill="17365D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示例</w:t>
            </w:r>
          </w:p>
        </w:tc>
        <w:tc>
          <w:tcPr>
            <w:tcW w:type="dxa" w:w="3230"/>
            <w:shd w:fill="17365D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管理方式</w:t>
            </w:r>
          </w:p>
        </w:tc>
      </w:tr>
      <w:tr>
        <w:tc>
          <w:tcPr>
            <w:tcW w:type="dxa" w:w="3230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普通配置</w:t>
            </w:r>
          </w:p>
        </w:tc>
        <w:tc>
          <w:tcPr>
            <w:tcW w:type="dxa" w:w="3230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端口、日志级别、超时、并发</w:t>
            </w:r>
          </w:p>
        </w:tc>
        <w:tc>
          <w:tcPr>
            <w:tcW w:type="dxa" w:w="3230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环境变量或配置中心</w:t>
            </w:r>
          </w:p>
        </w:tc>
      </w:tr>
      <w:tr>
        <w:tc>
          <w:tcPr>
            <w:tcW w:type="dxa" w:w="3230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秘密</w:t>
            </w:r>
          </w:p>
        </w:tc>
        <w:tc>
          <w:tcPr>
            <w:tcW w:type="dxa" w:w="3230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数据库密码、DeepSeek Key、微信密钥</w:t>
            </w:r>
          </w:p>
        </w:tc>
        <w:tc>
          <w:tcPr>
            <w:tcW w:type="dxa" w:w="3230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Secret Manager</w:t>
            </w:r>
          </w:p>
        </w:tc>
      </w:tr>
      <w:tr>
        <w:tc>
          <w:tcPr>
            <w:tcW w:type="dxa" w:w="3230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业务配置</w:t>
            </w:r>
          </w:p>
        </w:tc>
        <w:tc>
          <w:tcPr>
            <w:tcW w:type="dxa" w:w="3230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场景、Prompt、评分权重</w:t>
            </w:r>
          </w:p>
        </w:tc>
        <w:tc>
          <w:tcPr>
            <w:tcW w:type="dxa" w:w="3230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数据库版本化与审核</w:t>
            </w:r>
          </w:p>
        </w:tc>
      </w:tr>
      <w:tr>
        <w:tc>
          <w:tcPr>
            <w:tcW w:type="dxa" w:w="3230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客户端配置</w:t>
            </w:r>
          </w:p>
        </w:tc>
        <w:tc>
          <w:tcPr>
            <w:tcW w:type="dxa" w:w="3230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各环境 API 地址</w:t>
            </w:r>
          </w:p>
        </w:tc>
        <w:tc>
          <w:tcPr>
            <w:tcW w:type="dxa" w:w="3230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小程序环境配置，正式环境仅 HTTPS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</w:rPr>
        <w:t>11. 可观测性与运营指标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11.1 技术指标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API 请求量、P50/P95/P99 延迟和错误率。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PostgreSQL 连接池占用、慢查询、事务冲突和存储增长。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模型调用成功率、首字节/总耗时、429、超时、解析失败率。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AI 任务排队长度、等待时间、重试率和死信数。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每类 Prompt 的 Token 与费用。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11.2 产品与质量指标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创建会话到完成首轮的转化率。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平均训练轮次、完成率、重练率。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评分生成成功率和等待时间。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各场景训练次数与五维分布。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安全回退触发率、违规类型分布和人工复核命中率。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患者模拟复盘完成率，但不与客服评分混合。</w:t>
      </w:r>
    </w:p>
    <w:p>
      <w:pPr>
        <w:keepLines/>
      </w:pPr>
      <w:r>
        <w:rPr>
          <w:rFonts w:ascii="Microsoft YaHei" w:hAnsi="Microsoft YaHei" w:eastAsia="Microsoft YaHei"/>
        </w:rPr>
        <w:t xml:space="preserve">日志统一携带 </w:t>
      </w:r>
      <w:r>
        <w:rPr>
          <w:rFonts w:ascii="Consolas" w:hAnsi="Consolas" w:eastAsia="Consolas"/>
          <w:color w:val="1A5680"/>
          <w:sz w:val="18"/>
        </w:rPr>
        <w:t>request_id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1A5680"/>
          <w:sz w:val="18"/>
        </w:rPr>
        <w:t>tenant_id</w:t>
      </w:r>
      <w:r>
        <w:rPr>
          <w:rFonts w:ascii="Microsoft YaHei" w:hAnsi="Microsoft YaHei" w:eastAsia="Microsoft YaHei"/>
        </w:rPr>
        <w:t xml:space="preserve">、脱敏后的 </w:t>
      </w:r>
      <w:r>
        <w:rPr>
          <w:rFonts w:ascii="Consolas" w:hAnsi="Consolas" w:eastAsia="Consolas"/>
          <w:color w:val="1A5680"/>
          <w:sz w:val="18"/>
        </w:rPr>
        <w:t>user_id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1A5680"/>
          <w:sz w:val="18"/>
        </w:rPr>
        <w:t>session_id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1A5680"/>
          <w:sz w:val="18"/>
        </w:rPr>
        <w:t>job_id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1A5680"/>
          <w:sz w:val="18"/>
        </w:rPr>
        <w:t>model_version</w:t>
      </w:r>
      <w:r>
        <w:rPr>
          <w:rFonts w:ascii="Microsoft YaHei" w:hAnsi="Microsoft YaHei" w:eastAsia="Microsoft YaHei"/>
        </w:rPr>
        <w:t xml:space="preserve"> 和 </w:t>
      </w:r>
      <w:r>
        <w:rPr>
          <w:rFonts w:ascii="Consolas" w:hAnsi="Consolas" w:eastAsia="Consolas"/>
          <w:color w:val="1A5680"/>
          <w:sz w:val="18"/>
        </w:rPr>
        <w:t>prompt_version</w:t>
      </w:r>
      <w:r>
        <w:rPr>
          <w:rFonts w:ascii="Microsoft YaHei" w:hAnsi="Microsoft YaHei" w:eastAsia="Microsoft YaHei"/>
        </w:rPr>
        <w:t>。不要记录密钥、完整认证凭证或未经脱敏的用户输入。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12. 测试策略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12.1 当前基础</w:t>
      </w:r>
    </w:p>
    <w:p>
      <w:pPr>
        <w:keepLines/>
      </w:pPr>
      <w:r>
        <w:rPr>
          <w:rFonts w:ascii="Microsoft YaHei" w:hAnsi="Microsoft YaHei" w:eastAsia="Microsoft YaHei"/>
        </w:rPr>
        <w:t>仓库已有两类测试：</w:t>
      </w:r>
    </w:p>
    <w:p>
      <w:pPr>
        <w:pStyle w:val="ListBullet"/>
        <w:keepLines/>
      </w:pPr>
      <w:r>
        <w:rPr>
          <w:rFonts w:ascii="Consolas" w:hAnsi="Consolas" w:eastAsia="Consolas"/>
          <w:color w:val="1A5680"/>
          <w:sz w:val="18"/>
        </w:rPr>
        <w:t>backend/tests/smoke.ps1</w:t>
      </w:r>
      <w:r>
        <w:rPr>
          <w:rFonts w:ascii="Microsoft YaHei" w:hAnsi="Microsoft YaHei" w:eastAsia="Microsoft YaHei"/>
        </w:rPr>
        <w:t>：验证健康、场景、看板、两条完整业务链路和消息幂等。</w:t>
      </w:r>
    </w:p>
    <w:p>
      <w:pPr>
        <w:pStyle w:val="ListBullet"/>
        <w:keepLines/>
      </w:pPr>
      <w:r>
        <w:rPr>
          <w:rFonts w:ascii="Consolas" w:hAnsi="Consolas" w:eastAsia="Consolas"/>
          <w:color w:val="1A5680"/>
          <w:sz w:val="18"/>
        </w:rPr>
        <w:t>backend/tests/report_validation_test.cpp</w:t>
      </w:r>
      <w:r>
        <w:rPr>
          <w:rFonts w:ascii="Microsoft YaHei" w:hAnsi="Microsoft YaHei" w:eastAsia="Microsoft YaHei"/>
        </w:rPr>
        <w:t>：验证模型 JSON 恢复、字段归一化、报告引用锚定和不安全建议回退。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12.2 建议测试金字塔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</w:trPr>
        <w:tc>
          <w:tcPr>
            <w:tcW w:type="dxa" w:w="4844"/>
            <w:shd w:fill="17365D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层次</w:t>
            </w:r>
          </w:p>
        </w:tc>
        <w:tc>
          <w:tcPr>
            <w:tcW w:type="dxa" w:w="4844"/>
            <w:shd w:fill="17365D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重点</w:t>
            </w:r>
          </w:p>
        </w:tc>
      </w:tr>
      <w:tr>
        <w:tc>
          <w:tcPr>
            <w:tcW w:type="dxa" w:w="4844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单元测试</w:t>
            </w:r>
          </w:p>
        </w:tc>
        <w:tc>
          <w:tcPr>
            <w:tcW w:type="dxa" w:w="4844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状态机、分数计算、输出 Schema、安全规则、Prompt 组装</w:t>
            </w:r>
          </w:p>
        </w:tc>
      </w:tr>
      <w:tr>
        <w:tc>
          <w:tcPr>
            <w:tcW w:type="dxa" w:w="4844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数据库集成测试</w:t>
            </w:r>
          </w:p>
        </w:tc>
        <w:tc>
          <w:tcPr>
            <w:tcW w:type="dxa" w:w="4844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迁移、唯一约束、事务回滚、并发重试、租户隔离</w:t>
            </w:r>
          </w:p>
        </w:tc>
      </w:tr>
      <w:tr>
        <w:tc>
          <w:tcPr>
            <w:tcW w:type="dxa" w:w="4844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API 契约测试</w:t>
            </w:r>
          </w:p>
        </w:tc>
        <w:tc>
          <w:tcPr>
            <w:tcW w:type="dxa" w:w="4844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状态码、错误码、响应字段、权限与分页</w:t>
            </w:r>
          </w:p>
        </w:tc>
      </w:tr>
      <w:tr>
        <w:tc>
          <w:tcPr>
            <w:tcW w:type="dxa" w:w="4844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模型回归测试</w:t>
            </w:r>
          </w:p>
        </w:tc>
        <w:tc>
          <w:tcPr>
            <w:tcW w:type="dxa" w:w="4844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固定样本的结构通过率、引用真实性、医疗边界、评分稳定性</w:t>
            </w:r>
          </w:p>
        </w:tc>
      </w:tr>
      <w:tr>
        <w:tc>
          <w:tcPr>
            <w:tcW w:type="dxa" w:w="4844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端到端测试</w:t>
            </w:r>
          </w:p>
        </w:tc>
        <w:tc>
          <w:tcPr>
            <w:tcW w:type="dxa" w:w="4844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小程序开始、续练、重开、结束、报告、历史与两种模式隔离</w:t>
            </w:r>
          </w:p>
        </w:tc>
      </w:tr>
      <w:tr>
        <w:tc>
          <w:tcPr>
            <w:tcW w:type="dxa" w:w="4844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压力与故障测试</w:t>
            </w:r>
          </w:p>
        </w:tc>
        <w:tc>
          <w:tcPr>
            <w:tcW w:type="dxa" w:w="4844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模型超时、429、数据库短暂不可用、Worker 重启、重复请求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Microsoft YaHei" w:hAnsi="Microsoft YaHei" w:eastAsia="Microsoft YaHei"/>
        </w:rPr>
        <w:t>CI 至少执行格式检查、CMake 构建、CTest、数据库迁移和无模型冒烟测试。需要真实模型的测试可设为受控的定时任务，避免每次提交都产生费用和不稳定结果。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13. 代码组织演进</w:t>
      </w:r>
    </w:p>
    <w:p>
      <w:pPr>
        <w:keepLines/>
      </w:pPr>
      <w:r>
        <w:rPr>
          <w:rFonts w:ascii="Microsoft YaHei" w:hAnsi="Microsoft YaHei" w:eastAsia="Microsoft YaHei"/>
        </w:rPr>
        <w:t>当前单文件实现便于 MVP 快速交付，但后续建议按现有职责拆分：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backend/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src/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main.cpp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config/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http/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routes/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middleware/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response.cpp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domain/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training/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roleplay/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scenario/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application/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training_service.cpp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roleplay_service.cpp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infrastructure/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postgres/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model/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jobs/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observability/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migrations/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tests/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unit/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integration/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contract/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Microsoft YaHei" w:hAnsi="Microsoft YaHei" w:eastAsia="Microsoft YaHei"/>
        </w:rPr>
        <w:t>拆分目标是提高可测试性和边界清晰度，不是为了文件数量。领域层不依赖 Crow、WinHTTP 或具体 SQL；基础设施实现接口；路由只负责协议转换。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14. 分阶段实施路线图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阶段 0：冻结现状与建立基线（1 周）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固化 API 契约、数据库迁移顺序和四类 Prompt 版本。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为现有核心流程补齐无模型集成测试。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记录性能、模型成功率与成本基线。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建立开发、测试、生产配置清单。</w:t>
      </w:r>
    </w:p>
    <w:p>
      <w:pPr>
        <w:keepLines/>
      </w:pPr>
      <w:r>
        <w:rPr>
          <w:rFonts w:ascii="Microsoft YaHei" w:hAnsi="Microsoft YaHei" w:eastAsia="Microsoft YaHei"/>
        </w:rPr>
        <w:t>验收：当前功能不回归；构建和核心测试可在 CI 重复运行。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阶段 1：生产可用基础（2-3 周）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微信登录、用户、机构和角色模型。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全部 SQL 加租户与用户隔离。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HTTPS 反向代理、Secret 管理、生产 CORS。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数据库连接池、结构化日志、请求 ID、基础指标和告警。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Prompt 从源文件抽离并版本化。</w:t>
      </w:r>
    </w:p>
    <w:p>
      <w:pPr>
        <w:keepLines/>
      </w:pPr>
      <w:r>
        <w:rPr>
          <w:rFonts w:ascii="Microsoft YaHei" w:hAnsi="Microsoft YaHei" w:eastAsia="Microsoft YaHei"/>
        </w:rPr>
        <w:t>验收：两个机构间数据不可互见；密钥不进入客户端、日志或仓库；关键接口可追踪。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阶段 2：可靠 AI 任务（2 周）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 xml:space="preserve">建立 </w:t>
      </w:r>
      <w:r>
        <w:rPr>
          <w:rFonts w:ascii="Consolas" w:hAnsi="Consolas" w:eastAsia="Consolas"/>
          <w:color w:val="1A5680"/>
          <w:sz w:val="18"/>
        </w:rPr>
        <w:t>ai_jobs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color w:val="1A5680"/>
          <w:sz w:val="18"/>
        </w:rPr>
        <w:t>ai_attempts</w:t>
      </w:r>
      <w:r>
        <w:rPr>
          <w:rFonts w:ascii="Microsoft YaHei" w:hAnsi="Microsoft YaHei" w:eastAsia="Microsoft YaHei"/>
        </w:rPr>
        <w:t xml:space="preserve"> 和 Worker。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评分、复盘改为可恢复任务，支持退避、死信和人工重试。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模型并发、租户额度和费用统计。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供应商适配接口与安全回退统一化。</w:t>
      </w:r>
    </w:p>
    <w:p>
      <w:pPr>
        <w:keepLines/>
      </w:pPr>
      <w:r>
        <w:rPr>
          <w:rFonts w:ascii="Microsoft YaHei" w:hAnsi="Microsoft YaHei" w:eastAsia="Microsoft YaHei"/>
        </w:rPr>
        <w:t>验收：API 或 Worker 重启不会丢评分任务；重复结束请求只产生一个有效报告。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阶段 3：质量与运营（2-4 周）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场景与 Prompt 发布审核。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模型回归集、合规红队样本和质量看板。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主管端权限、团队汇总、数据保留与审计。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备份恢复演练、容量与故障演练。</w:t>
      </w:r>
    </w:p>
    <w:p>
      <w:pPr>
        <w:keepLines/>
      </w:pPr>
      <w:r>
        <w:rPr>
          <w:rFonts w:ascii="Microsoft YaHei" w:hAnsi="Microsoft YaHei" w:eastAsia="Microsoft YaHei"/>
        </w:rPr>
        <w:t>验收：Prompt 变更可审核、可回滚、可比较；高风险输出有明确处置链路。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阶段 4：按真实瓶颈扩展（持续）</w:t>
      </w:r>
    </w:p>
    <w:p>
      <w:pPr>
        <w:keepLines/>
      </w:pPr>
      <w:r>
        <w:rPr>
          <w:rFonts w:ascii="Microsoft YaHei" w:hAnsi="Microsoft YaHei" w:eastAsia="Microsoft YaHei"/>
        </w:rPr>
        <w:t>只有出现明确瓶颈后才考虑：独立队列、读副本、缓存、对象存储、多供应商路由或服务拆分。拆分依据应是吞吐、故障域、合规和团队所有权，而不是架构形式本身。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15. 关键风险与应对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3230"/>
            <w:shd w:fill="17365D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风险</w:t>
            </w:r>
          </w:p>
        </w:tc>
        <w:tc>
          <w:tcPr>
            <w:tcW w:type="dxa" w:w="3230"/>
            <w:shd w:fill="17365D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影响</w:t>
            </w:r>
          </w:p>
        </w:tc>
        <w:tc>
          <w:tcPr>
            <w:tcW w:type="dxa" w:w="3230"/>
            <w:shd w:fill="17365D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主要应对</w:t>
            </w:r>
          </w:p>
        </w:tc>
      </w:tr>
      <w:tr>
        <w:tc>
          <w:tcPr>
            <w:tcW w:type="dxa" w:w="3230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模型输出越权或不稳定</w:t>
            </w:r>
          </w:p>
        </w:tc>
        <w:tc>
          <w:tcPr>
            <w:tcW w:type="dxa" w:w="3230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医疗合规与用户信任</w:t>
            </w:r>
          </w:p>
        </w:tc>
        <w:tc>
          <w:tcPr>
            <w:tcW w:type="dxa" w:w="3230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Schema + 规则校验 + 安全回退 + 回归集 + 人工复核</w:t>
            </w:r>
          </w:p>
        </w:tc>
      </w:tr>
      <w:tr>
        <w:tc>
          <w:tcPr>
            <w:tcW w:type="dxa" w:w="3230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固定演示用户进入生产</w:t>
            </w:r>
          </w:p>
        </w:tc>
        <w:tc>
          <w:tcPr>
            <w:tcW w:type="dxa" w:w="3230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严重数据越权</w:t>
            </w:r>
          </w:p>
        </w:tc>
        <w:tc>
          <w:tcPr>
            <w:tcW w:type="dxa" w:w="3230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微信登录、租户隔离、RBAC、权限集成测试</w:t>
            </w:r>
          </w:p>
        </w:tc>
      </w:tr>
      <w:tr>
        <w:tc>
          <w:tcPr>
            <w:tcW w:type="dxa" w:w="3230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进程重启丢异步任务</w:t>
            </w:r>
          </w:p>
        </w:tc>
        <w:tc>
          <w:tcPr>
            <w:tcW w:type="dxa" w:w="3230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报告长期停留 generating</w:t>
            </w:r>
          </w:p>
        </w:tc>
        <w:tc>
          <w:tcPr>
            <w:tcW w:type="dxa" w:w="3230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持久化任务、租约、重试与恢复扫描</w:t>
            </w:r>
          </w:p>
        </w:tc>
      </w:tr>
      <w:tr>
        <w:tc>
          <w:tcPr>
            <w:tcW w:type="dxa" w:w="3230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并发导致重复消息或报告</w:t>
            </w:r>
          </w:p>
        </w:tc>
        <w:tc>
          <w:tcPr>
            <w:tcW w:type="dxa" w:w="3230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费用增加、数据冲突</w:t>
            </w:r>
          </w:p>
        </w:tc>
        <w:tc>
          <w:tcPr>
            <w:tcW w:type="dxa" w:w="3230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幂等键、唯一约束、事务与条件更新</w:t>
            </w:r>
          </w:p>
        </w:tc>
      </w:tr>
      <w:tr>
        <w:tc>
          <w:tcPr>
            <w:tcW w:type="dxa" w:w="3230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数据库连接耗尽</w:t>
            </w:r>
          </w:p>
        </w:tc>
        <w:tc>
          <w:tcPr>
            <w:tcW w:type="dxa" w:w="3230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API 不可用</w:t>
            </w:r>
          </w:p>
        </w:tc>
        <w:tc>
          <w:tcPr>
            <w:tcW w:type="dxa" w:w="3230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连接池、并发上限、API/Worker 连接隔离</w:t>
            </w:r>
          </w:p>
        </w:tc>
      </w:tr>
      <w:tr>
        <w:tc>
          <w:tcPr>
            <w:tcW w:type="dxa" w:w="3230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Prompt 变更不可追溯</w:t>
            </w:r>
          </w:p>
        </w:tc>
        <w:tc>
          <w:tcPr>
            <w:tcW w:type="dxa" w:w="3230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历史评分无法解释</w:t>
            </w:r>
          </w:p>
        </w:tc>
        <w:tc>
          <w:tcPr>
            <w:tcW w:type="dxa" w:w="3230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版本、发布审核、模型与场景版本一并落库</w:t>
            </w:r>
          </w:p>
        </w:tc>
      </w:tr>
      <w:tr>
        <w:tc>
          <w:tcPr>
            <w:tcW w:type="dxa" w:w="3230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隐私数据进入日志或模型</w:t>
            </w:r>
          </w:p>
        </w:tc>
        <w:tc>
          <w:tcPr>
            <w:tcW w:type="dxa" w:w="3230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合规风险</w:t>
            </w:r>
          </w:p>
        </w:tc>
        <w:tc>
          <w:tcPr>
            <w:tcW w:type="dxa" w:w="3230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最小化、脱敏、保留策略、权限与供应商协议</w:t>
            </w:r>
          </w:p>
        </w:tc>
      </w:tr>
      <w:tr>
        <w:tc>
          <w:tcPr>
            <w:tcW w:type="dxa" w:w="3230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Windows 专用实现限制部署</w:t>
            </w:r>
          </w:p>
        </w:tc>
        <w:tc>
          <w:tcPr>
            <w:tcW w:type="dxa" w:w="3230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云端运维成本</w:t>
            </w:r>
          </w:p>
        </w:tc>
        <w:tc>
          <w:tcPr>
            <w:tcW w:type="dxa" w:w="3230"/>
            <w:vAlign w:val="center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抽象 HTTP Client，提供跨平台实现或容器化构建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</w:rPr>
        <w:t>16. 生产上线验收清单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[ ] 小程序正式环境只访问备案并配置合法域名的 HTTPS API。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[ ] 已移除生产环境运行时上传 DeepSeek Key 的能力。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[ ] 微信身份、租户和角色权限已经端到端生效。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[ ] 所有会话、历史、看板和管理查询均通过租户隔离测试。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[ ] 消息重试、重复结束、Worker 重启和模型超时均有验证记录。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[ ] Prompt、模型、场景版本可从任一报告追溯。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[ ] 医疗合规样本集与安全回退测试通过。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[ ] 日志、指标、告警、备份和恢复演练完成。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[ ] 数据保留、删除、导出和审计流程经过确认。</w:t>
      </w:r>
    </w:p>
    <w:p>
      <w:pPr>
        <w:pStyle w:val="ListBullet"/>
        <w:keepLines/>
      </w:pPr>
      <w:r>
        <w:rPr>
          <w:rFonts w:ascii="Microsoft YaHei" w:hAnsi="Microsoft YaHei" w:eastAsia="Microsoft YaHei"/>
        </w:rPr>
        <w:t>[ ] 发布包不包含密钥、本地配置、构建缓存或真实训练数据。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17. 最终建议</w:t>
      </w:r>
    </w:p>
    <w:p>
      <w:pPr>
        <w:keepLines/>
      </w:pPr>
      <w:r>
        <w:rPr>
          <w:rFonts w:ascii="Microsoft YaHei" w:hAnsi="Microsoft YaHei" w:eastAsia="Microsoft YaHei"/>
        </w:rPr>
        <w:t>这个项目后端的核心不是“把聊天接口接上模型”，而是建立一个可控的训练状态机：业务系统掌握身份、状态、幂等、数据和权限，模型只在受约束的任务中生成内容。当前 MVP 已经验证了两条训练链路、PostgreSQL 落库、DeepSeek 结构化输出和基础安全归一化，下一步最有价值的投入是把这些能力变得可恢复、可追踪、可隔离、可审计。</w:t>
      </w:r>
    </w:p>
    <w:p>
      <w:pPr>
        <w:keepLines/>
      </w:pPr>
      <w:r>
        <w:rPr>
          <w:rFonts w:ascii="Microsoft YaHei" w:hAnsi="Microsoft YaHei" w:eastAsia="Microsoft YaHei"/>
        </w:rPr>
        <w:t>建议先完成生产可用基础与可靠 AI 任务，再依据真实用户量决定是否拆服务。这样既保留现有 C++ MVP 的交付成果，也避免在身份、合规和任务可靠性尚未解决时提前承担分布式系统复杂度。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附录 A：当前仓库事实来源</w:t>
      </w:r>
    </w:p>
    <w:p>
      <w:pPr>
        <w:pStyle w:val="ListBullet"/>
        <w:keepLines/>
      </w:pPr>
      <w:r>
        <w:rPr>
          <w:rFonts w:ascii="Consolas" w:hAnsi="Consolas" w:eastAsia="Consolas"/>
          <w:color w:val="1A5680"/>
          <w:sz w:val="18"/>
        </w:rPr>
        <w:t>backend/src/main.cpp</w:t>
      </w:r>
      <w:r>
        <w:rPr>
          <w:rFonts w:ascii="Microsoft YaHei" w:hAnsi="Microsoft YaHei" w:eastAsia="Microsoft YaHei"/>
        </w:rPr>
        <w:t>：HTTP 路由、数据访问、模型网关、输出归一化和业务编排。</w:t>
      </w:r>
    </w:p>
    <w:p>
      <w:pPr>
        <w:pStyle w:val="ListBullet"/>
        <w:keepLines/>
      </w:pPr>
      <w:r>
        <w:rPr>
          <w:rFonts w:ascii="Consolas" w:hAnsi="Consolas" w:eastAsia="Consolas"/>
          <w:color w:val="1A5680"/>
          <w:sz w:val="18"/>
        </w:rPr>
        <w:t>backend/migrations/001_initial.sql</w:t>
      </w:r>
      <w:r>
        <w:rPr>
          <w:rFonts w:ascii="Microsoft YaHei" w:hAnsi="Microsoft YaHei" w:eastAsia="Microsoft YaHei"/>
        </w:rPr>
        <w:t>：客服训练表结构与四个固定场景。</w:t>
      </w:r>
    </w:p>
    <w:p>
      <w:pPr>
        <w:pStyle w:val="ListBullet"/>
        <w:keepLines/>
      </w:pPr>
      <w:r>
        <w:rPr>
          <w:rFonts w:ascii="Consolas" w:hAnsi="Consolas" w:eastAsia="Consolas"/>
          <w:color w:val="1A5680"/>
          <w:sz w:val="18"/>
        </w:rPr>
        <w:t>backend/migrations/002_roleplay.sql</w:t>
      </w:r>
      <w:r>
        <w:rPr>
          <w:rFonts w:ascii="Microsoft YaHei" w:hAnsi="Microsoft YaHei" w:eastAsia="Microsoft YaHei"/>
        </w:rPr>
        <w:t>：患者模拟表结构与场景指导。</w:t>
      </w:r>
    </w:p>
    <w:p>
      <w:pPr>
        <w:pStyle w:val="ListBullet"/>
        <w:keepLines/>
      </w:pPr>
      <w:r>
        <w:rPr>
          <w:rFonts w:ascii="Consolas" w:hAnsi="Consolas" w:eastAsia="Consolas"/>
          <w:color w:val="1A5680"/>
          <w:sz w:val="18"/>
        </w:rPr>
        <w:t>backend/CMakeLists.txt</w:t>
      </w:r>
      <w:r>
        <w:rPr>
          <w:rFonts w:ascii="Microsoft YaHei" w:hAnsi="Microsoft YaHei" w:eastAsia="Microsoft YaHei"/>
        </w:rPr>
        <w:t>：C++17、Crow、nlohmann/json、libpqxx、WinHTTP 构建配置。</w:t>
      </w:r>
    </w:p>
    <w:p>
      <w:pPr>
        <w:pStyle w:val="ListBullet"/>
        <w:keepLines/>
      </w:pPr>
      <w:r>
        <w:rPr>
          <w:rFonts w:ascii="Consolas" w:hAnsi="Consolas" w:eastAsia="Consolas"/>
          <w:color w:val="1A5680"/>
          <w:sz w:val="18"/>
        </w:rPr>
        <w:t>backend/tests/smoke.ps1</w:t>
      </w:r>
      <w:r>
        <w:rPr>
          <w:rFonts w:ascii="Microsoft YaHei" w:hAnsi="Microsoft YaHei" w:eastAsia="Microsoft YaHei"/>
        </w:rPr>
        <w:t>：基础接口与真实模型流程冒烟测试。</w:t>
      </w:r>
    </w:p>
    <w:p>
      <w:pPr>
        <w:pStyle w:val="ListBullet"/>
        <w:keepLines/>
      </w:pPr>
      <w:r>
        <w:rPr>
          <w:rFonts w:ascii="Consolas" w:hAnsi="Consolas" w:eastAsia="Consolas"/>
          <w:color w:val="1A5680"/>
          <w:sz w:val="18"/>
        </w:rPr>
        <w:t>backend/tests/report_validation_test.cpp</w:t>
      </w:r>
      <w:r>
        <w:rPr>
          <w:rFonts w:ascii="Microsoft YaHei" w:hAnsi="Microsoft YaHei" w:eastAsia="Microsoft YaHei"/>
        </w:rPr>
        <w:t>：报告与安全归一化测试。</w:t>
      </w:r>
    </w:p>
    <w:p>
      <w:pPr>
        <w:pStyle w:val="ListBullet"/>
        <w:keepLines/>
      </w:pPr>
      <w:r>
        <w:rPr>
          <w:rFonts w:ascii="Consolas" w:hAnsi="Consolas" w:eastAsia="Consolas"/>
          <w:color w:val="1A5680"/>
          <w:sz w:val="18"/>
        </w:rPr>
        <w:t>docs/api.md</w:t>
      </w:r>
      <w:r>
        <w:rPr>
          <w:rFonts w:ascii="Microsoft YaHei" w:hAnsi="Microsoft YaHei" w:eastAsia="Microsoft YaHei"/>
        </w:rPr>
        <w:t>：MVP API 契约。</w:t>
      </w:r>
    </w:p>
    <w:p>
      <w:pPr>
        <w:pStyle w:val="ListBullet"/>
        <w:keepLines/>
      </w:pPr>
      <w:r>
        <w:rPr>
          <w:rFonts w:ascii="Consolas" w:hAnsi="Consolas" w:eastAsia="Consolas"/>
          <w:color w:val="1A5680"/>
          <w:sz w:val="18"/>
        </w:rPr>
        <w:t>utils/api.js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1A5680"/>
          <w:sz w:val="18"/>
        </w:rPr>
        <w:t>utils/config.js</w:t>
      </w:r>
      <w:r>
        <w:rPr>
          <w:rFonts w:ascii="Microsoft YaHei" w:hAnsi="Microsoft YaHei" w:eastAsia="Microsoft YaHei"/>
        </w:rPr>
        <w:t>：小程序请求封装与环境地址选择。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附录 B：建议优先建立的架构决策记录</w:t>
      </w:r>
    </w:p>
    <w:p>
      <w:pPr>
        <w:pStyle w:val="ListNumber"/>
        <w:keepLines/>
      </w:pPr>
      <w:r>
        <w:rPr>
          <w:rFonts w:ascii="Microsoft YaHei" w:hAnsi="Microsoft YaHei" w:eastAsia="Microsoft YaHei"/>
        </w:rPr>
        <w:t>ADR-001：继续采用模块化单体，何时触发服务拆分。</w:t>
      </w:r>
    </w:p>
    <w:p>
      <w:pPr>
        <w:pStyle w:val="ListNumber"/>
        <w:keepLines/>
      </w:pPr>
      <w:r>
        <w:rPr>
          <w:rFonts w:ascii="Microsoft YaHei" w:hAnsi="Microsoft YaHei" w:eastAsia="Microsoft YaHei"/>
        </w:rPr>
        <w:t>ADR-002：微信身份、租户边界和角色模型。</w:t>
      </w:r>
    </w:p>
    <w:p>
      <w:pPr>
        <w:pStyle w:val="ListNumber"/>
        <w:keepLines/>
      </w:pPr>
      <w:r>
        <w:rPr>
          <w:rFonts w:ascii="Microsoft YaHei" w:hAnsi="Microsoft YaHei" w:eastAsia="Microsoft YaHei"/>
        </w:rPr>
        <w:t>ADR-003：PostgreSQL 任务队列与任务幂等策略。</w:t>
      </w:r>
    </w:p>
    <w:p>
      <w:pPr>
        <w:pStyle w:val="ListNumber"/>
        <w:keepLines/>
      </w:pPr>
      <w:r>
        <w:rPr>
          <w:rFonts w:ascii="Microsoft YaHei" w:hAnsi="Microsoft YaHei" w:eastAsia="Microsoft YaHei"/>
        </w:rPr>
        <w:t>ADR-004：模型供应商适配与 Prompt 版本管理。</w:t>
      </w:r>
    </w:p>
    <w:p>
      <w:pPr>
        <w:pStyle w:val="ListNumber"/>
        <w:keepLines/>
      </w:pPr>
      <w:r>
        <w:rPr>
          <w:rFonts w:ascii="Microsoft YaHei" w:hAnsi="Microsoft YaHei" w:eastAsia="Microsoft YaHei"/>
        </w:rPr>
        <w:t>ADR-005：训练数据保留、删除与审计策略。</w:t>
      </w:r>
    </w:p>
    <w:p>
      <w:pPr>
        <w:pStyle w:val="ListNumber"/>
        <w:keepLines/>
      </w:pPr>
      <w:r>
        <w:rPr>
          <w:rFonts w:ascii="Microsoft YaHei" w:hAnsi="Microsoft YaHei" w:eastAsia="Microsoft YaHei"/>
        </w:rPr>
        <w:t>ADR-006：医疗合规输出规则与人工复核机制。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19" w:bottom="1134" w:left="1332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D6979"/>
        <w:sz w:val="16"/>
      </w:rPr>
      <w:t xml:space="preserve">第 </w:t>
    </w:r>
    <w:r>
      <w:rPr>
        <w:rFonts w:ascii="Microsoft YaHei" w:hAnsi="Microsoft YaHei" w:eastAsia="Microsoft YaHei"/>
        <w:color w:val="5D6979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YaHei" w:hAnsi="Microsoft YaHei" w:eastAsia="Microsoft YaHei"/>
        <w:color w:val="5D697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D6979"/>
        <w:sz w:val="16"/>
      </w:rPr>
      <w:t>口腔客服智能陪练系统  |  后端构建方案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300"/>
    </w:pPr>
    <w:rPr>
      <w:rFonts w:ascii="Microsoft YaHei" w:hAnsi="Microsoft YaHe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7A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Microsoft YaHei" w:hAnsi="Microsoft YaHei" w:eastAsia="Microsoft YaHei"/>
      <w:b/>
      <w:i/>
      <w:iCs/>
      <w:color w:val="2E75B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 w:line="240" w:lineRule="auto"/>
      <w:ind w:left="142" w:right="142"/>
    </w:pPr>
    <w:rPr>
      <w:rFonts w:ascii="Consolas" w:hAnsi="Consolas" w:eastAsia="Microsoft YaHei"/>
      <w:color w:val="232F3E"/>
      <w:sz w:val="17"/>
    </w:rPr>
  </w:style>
  <w:style w:type="paragraph" w:customStyle="1" w:styleId="QuoteBlock">
    <w:name w:val="Quote Block"/>
    <w:pPr>
      <w:spacing w:after="80"/>
      <w:ind w:left="283" w:right="170"/>
    </w:pPr>
    <w:rPr>
      <w:rFonts w:ascii="Microsoft YaHei" w:hAnsi="Microsoft YaHei" w:eastAsia="Microsoft YaHei"/>
      <w:color w:val="5D697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口腔客服智能陪练系统 - 后端构建方案</dc:title>
  <dc:subject>当前后端实现说明与生产化演进路线</dc:subject>
  <dc:creator>Oral Training Project</dc:creator>
  <cp:keywords>微信小程序, C++, Crow, PostgreSQL, DeepSeek, 后端架构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