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Ренат Тепаров </w:t>
      </w:r>
    </w:p>
    <w:p w:rsidR="00000000" w:rsidDel="00000000" w:rsidP="00000000" w:rsidRDefault="00000000" w:rsidRPr="00000000" w14:paraId="00000002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Представитель ОСАТ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г. Саратов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Нежилое помещение 109 кв. м.</w:t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г. Саратов, пр. 50 лет Октября, д. 101, пом. IX, 1-2, кадастровый номер 64:48:040803:1567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102 000 руб.</w:t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 – 103 020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– 1 270 000 руб.</w:t>
      </w:r>
    </w:p>
    <w:p w:rsidR="00000000" w:rsidDel="00000000" w:rsidP="00000000" w:rsidRDefault="00000000" w:rsidRPr="00000000" w14:paraId="0000000D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Сдает в аренду  – 22 000 руб/мес.</w:t>
      </w:r>
    </w:p>
    <w:p w:rsidR="00000000" w:rsidDel="00000000" w:rsidP="00000000" w:rsidRDefault="00000000" w:rsidRPr="00000000" w14:paraId="0000000E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Окупаемость инвестиций</w:t>
      </w:r>
      <w:r w:rsidDel="00000000" w:rsidR="00000000" w:rsidRPr="00000000">
        <w:rPr>
          <w:rtl w:val="0"/>
        </w:rPr>
        <w:t xml:space="preserve"> – 5 месяцев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