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"/>
        <w:numPr>
          <w:ilvl w:val="0"/>
          <w:numId w:val="2"/>
        </w:numPr>
        <w:bidi w:val="0"/>
      </w:pPr>
      <w:r>
        <w:rPr>
          <w:rtl w:val="0"/>
        </w:rPr>
        <w:t>Get refresh token</w:t>
      </w:r>
    </w:p>
    <w:p>
      <w:pPr>
        <w:pStyle w:val="Text"/>
        <w:bidi w:val="0"/>
      </w:pPr>
    </w:p>
    <w:p>
      <w:pPr>
        <w:pStyle w:val="Text"/>
        <w:bidi w:val="0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python refresh_token.py -c client.json</w:t>
      </w:r>
      <w:r>
        <w:rPr>
          <w:rFonts w:ascii="Courier New" w:cs="Courier New" w:hAnsi="Courier New" w:eastAsia="Courier New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-6503</wp:posOffset>
            </wp:positionH>
            <wp:positionV relativeFrom="line">
              <wp:posOffset>217832</wp:posOffset>
            </wp:positionV>
            <wp:extent cx="6120057" cy="2983477"/>
            <wp:effectExtent l="0" t="0" r="0" b="0"/>
            <wp:wrapTopAndBottom distT="152400" distB="152400"/>
            <wp:docPr id="1073741825" name="officeArt object" descr="Bildschirmfoto 2023-12-06 um 12.39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schirmfoto 2023-12-06 um 12.39.15.png" descr="Bildschirmfoto 2023-12-06 um 12.39.1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7682" r="0" b="157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834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  <w:rPr>
          <w:rFonts w:ascii="Courier New" w:cs="Courier New" w:hAnsi="Courier New" w:eastAsia="Courier New"/>
        </w:rPr>
      </w:pP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Open link "https://accounts.google.com/o/auth2/</w:t>
      </w:r>
      <w:r>
        <w:rPr>
          <w:rtl w:val="0"/>
        </w:rPr>
        <w:t xml:space="preserve">… </w:t>
      </w:r>
      <w:r>
        <w:rPr>
          <w:rtl w:val="0"/>
        </w:rPr>
        <w:t>" in a browser (Hint: Firefox does not work, Safari does, not tested with Chrome).</w:t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Log in to Search Studies Google account and accept oauth (</w:t>
      </w:r>
      <w:r>
        <w:rPr>
          <w:rtl w:val="0"/>
        </w:rPr>
        <w:t>searchstudies.haw@gmail.com</w:t>
      </w:r>
      <w:r>
        <w:rPr>
          <w:rtl w:val="0"/>
        </w:rPr>
        <w:t>, searchstudieshamburg)</w:t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Return to console to get the new refresh token</w:t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Update refresh token in google-ads.yaml file</w:t>
      </w:r>
    </w:p>
    <w:p>
      <w:pPr>
        <w:pStyle w:val="Text"/>
        <w:bidi w:val="0"/>
      </w:pPr>
    </w:p>
    <w:p>
      <w:pPr>
        <w:pStyle w:val="Text"/>
        <w:bidi w:val="0"/>
      </w:pPr>
      <w:r>
        <w:rPr>
          <w:rtl w:val="0"/>
        </w:rPr>
        <w:t>2. INFO: Google-Ads.yaml</w:t>
      </w:r>
    </w:p>
    <w:p>
      <w:pPr>
        <w:pStyle w:val="Text"/>
        <w:bidi w:val="0"/>
      </w:pPr>
    </w:p>
    <w:p>
      <w:pPr>
        <w:pStyle w:val="Tex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# </w:t>
      </w:r>
      <w:r>
        <w:rPr>
          <w:rFonts w:ascii="Courier New" w:hAnsi="Courier New"/>
          <w:b w:val="1"/>
          <w:bCs w:val="1"/>
          <w:outline w:val="0"/>
          <w:color w:val="b41700"/>
          <w:rtl w:val="0"/>
          <w:lang w:val="en-US"/>
          <w14:textFill>
            <w14:solidFill>
              <w14:srgbClr w14:val="B51700"/>
            </w14:solidFill>
          </w14:textFill>
        </w:rPr>
        <w:t>GoogleAdsClient will read the google-ads.yaml configuration file in the</w:t>
      </w:r>
    </w:p>
    <w:p>
      <w:pPr>
        <w:pStyle w:val="Tex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</w:rPr>
        <w:t xml:space="preserve"># </w:t>
      </w:r>
      <w:r>
        <w:rPr>
          <w:rFonts w:ascii="Courier New" w:hAnsi="Courier New"/>
          <w:b w:val="1"/>
          <w:bCs w:val="1"/>
          <w:outline w:val="0"/>
          <w:color w:val="b41700"/>
          <w:rtl w:val="0"/>
          <w:lang w:val="en-US"/>
          <w14:textFill>
            <w14:solidFill>
              <w14:srgbClr w14:val="B51700"/>
            </w14:solidFill>
          </w14:textFill>
        </w:rPr>
        <w:t>home directory if none is specified</w:t>
      </w:r>
      <w:r>
        <w:rPr>
          <w:rFonts w:ascii="Courier New" w:hAnsi="Courier New"/>
          <w:rtl w:val="0"/>
        </w:rPr>
        <w:t>.</w:t>
      </w:r>
    </w:p>
    <w:p>
      <w:pPr>
        <w:pStyle w:val="Text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>googleads_client = GoogleAdsClient.load_from_storage(version="v1</w:t>
      </w:r>
      <w:r>
        <w:rPr>
          <w:rFonts w:ascii="Courier New" w:hAnsi="Courier New"/>
          <w:rtl w:val="0"/>
          <w:lang w:val="de-DE"/>
        </w:rPr>
        <w:t>3</w:t>
      </w:r>
      <w:r>
        <w:rPr>
          <w:rFonts w:ascii="Courier New" w:hAnsi="Courier New"/>
          <w:rtl w:val="0"/>
        </w:rPr>
        <w:t>")</w:t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167332</wp:posOffset>
            </wp:positionV>
            <wp:extent cx="6120057" cy="13509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1"/>
                <wp:lineTo x="0" y="21691"/>
                <wp:lineTo x="0" y="0"/>
              </wp:wrapPolygon>
            </wp:wrapThrough>
            <wp:docPr id="1073741826" name="officeArt object" descr="Bildschirmfoto 2023-12-06 um 12.50.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schirmfoto 2023-12-06 um 12.50.45.png" descr="Bildschirmfoto 2023-12-06 um 12.50.4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50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bidi w:val="0"/>
      </w:pPr>
      <w:r>
        <w:rPr>
          <w:rtl w:val="0"/>
        </w:rPr>
        <w:t>3. Generate keyword ideas</w:t>
      </w:r>
    </w:p>
    <w:p>
      <w:pPr>
        <w:pStyle w:val="Text"/>
        <w:bidi w:val="0"/>
      </w:pP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 xml:space="preserve">Run </w:t>
      </w:r>
      <w:r>
        <w:rPr>
          <w:rtl w:val="0"/>
          <w:lang w:val="en-US"/>
        </w:rPr>
        <w:t>keyword_planner_usage.ipynb</w:t>
      </w:r>
      <w:r>
        <w:rPr>
          <w:rtl w:val="0"/>
        </w:rPr>
        <w:t xml:space="preserve"> to generate keyword ideas.</w:t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keyword_planner.ipynb</w:t>
      </w:r>
      <w:r>
        <w:rPr>
          <w:rtl w:val="0"/>
        </w:rPr>
        <w:t xml:space="preserve"> is the anonymised version, for sharing, _usage contains our client id.</w:t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Follow guidelines in notebook to configure options</w:t>
      </w:r>
    </w:p>
    <w:p>
      <w:pPr>
        <w:pStyle w:val="Überschrift 2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  <w:r>
        <w:rPr>
          <w:rtl w:val="0"/>
        </w:rPr>
        <w:t>4. IF WEB APP BREAKS: Setting up a new web application</w:t>
      </w:r>
    </w:p>
    <w:p>
      <w:pPr>
        <w:pStyle w:val="Text"/>
        <w:bidi w:val="0"/>
      </w:pP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Log into Google Cloud with Search Studies Account</w:t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Create new Project</w:t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Set up OAuth-ClientID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157759</wp:posOffset>
            </wp:positionV>
            <wp:extent cx="6120057" cy="3553843"/>
            <wp:effectExtent l="0" t="0" r="0" b="0"/>
            <wp:wrapTopAndBottom distT="152400" distB="152400"/>
            <wp:docPr id="1073741827" name="officeArt object" descr="Bildschirmfoto 2023-12-06 um 13.01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schirmfoto 2023-12-06 um 13.01.57.png" descr="Bildschirmfoto 2023-12-06 um 13.01.5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3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>Create "Webanwendung"</w:t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 xml:space="preserve">Add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"http://127.0.0.1:8080"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http://127.0.0.1:8080</w:t>
      </w:r>
      <w:r>
        <w:rPr/>
        <w:fldChar w:fldCharType="end" w:fldLock="0"/>
      </w:r>
      <w:r>
        <w:rPr>
          <w:rtl w:val="0"/>
        </w:rPr>
        <w:t xml:space="preserve"> to </w:t>
      </w:r>
      <w:r>
        <w:rPr>
          <w:rtl w:val="0"/>
        </w:rPr>
        <w:t>Autorisierte JavaScript-Quellen</w:t>
      </w:r>
      <w:r>
        <w:rPr>
          <w:rtl w:val="0"/>
        </w:rPr>
        <w:t xml:space="preserve"> and </w:t>
      </w:r>
      <w:r>
        <w:rPr>
          <w:rtl w:val="0"/>
        </w:rPr>
        <w:t>Autorisierte Weiterleitungs-URIs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196995</wp:posOffset>
            </wp:positionV>
            <wp:extent cx="6120057" cy="3553843"/>
            <wp:effectExtent l="0" t="0" r="0" b="0"/>
            <wp:wrapThrough wrapText="bothSides" distL="152400" distR="152400">
              <wp:wrapPolygon edited="1">
                <wp:start x="886" y="944"/>
                <wp:lineTo x="20777" y="1017"/>
                <wp:lineTo x="20756" y="19761"/>
                <wp:lineTo x="20250" y="19943"/>
                <wp:lineTo x="1202" y="19870"/>
                <wp:lineTo x="823" y="19725"/>
                <wp:lineTo x="844" y="981"/>
                <wp:lineTo x="886" y="944"/>
              </wp:wrapPolygon>
            </wp:wrapThrough>
            <wp:docPr id="1073741828" name="officeArt object" descr="Bildschirmfoto 2023-12-06 um 13.04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Bildschirmfoto 2023-12-06 um 13.04.51.png" descr="Bildschirmfoto 2023-12-06 um 13.04.5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3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numPr>
          <w:ilvl w:val="0"/>
          <w:numId w:val="4"/>
        </w:numPr>
        <w:bidi w:val="0"/>
      </w:pPr>
      <w:r>
        <w:rPr>
          <w:rtl w:val="0"/>
        </w:rPr>
        <w:t xml:space="preserve">Download OAuth-Client file to replace old </w:t>
      </w:r>
      <w:r>
        <w:rPr>
          <w:rFonts w:ascii="Courier New" w:hAnsi="Courier New"/>
          <w:rtl w:val="0"/>
          <w:lang w:val="de-DE"/>
        </w:rPr>
        <w:t>client.json</w:t>
      </w: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meriert"/>
  </w:abstractNum>
  <w:abstractNum w:abstractNumId="1">
    <w:multiLevelType w:val="hybridMultilevel"/>
    <w:styleLink w:val="Nummeriert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Punkt"/>
  </w:abstractNum>
  <w:abstractNum w:abstractNumId="3">
    <w:multiLevelType w:val="hybridMultilevel"/>
    <w:styleLink w:val="Punk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meriert">
    <w:name w:val="Nummeriert"/>
    <w:pPr>
      <w:numPr>
        <w:numId w:val="1"/>
      </w:numPr>
    </w:pPr>
  </w:style>
  <w:style w:type="numbering" w:styleId="Punkt">
    <w:name w:val="Punkt"/>
    <w:pPr>
      <w:numPr>
        <w:numId w:val="3"/>
      </w:numPr>
    </w:pPr>
  </w:style>
  <w:style w:type="paragraph" w:styleId="Überschrift 2">
    <w:name w:val="Überschrift 2"/>
    <w:next w:val="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