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공 사 도 급 계 약 서</w:t>
      </w:r>
    </w:p>
    <w:p>
      <w:r>
        <w:t xml:space="preserve"/>
      </w:r>
    </w:p>
    <w:p>
      <w:r>
        <w:t xml:space="preserve">계약번호 : C-2026-0520</w:t>
      </w:r>
    </w:p>
    <w:p>
      <w:r>
        <w:t xml:space="preserve">1. 공 사 명 : 2공장 Cooling Water 배관 교체공사</w:t>
      </w:r>
    </w:p>
    <w:p>
      <w:r>
        <w:t xml:space="preserve">2. 공사장소 : 울산공장 2공장 CW 계통</w:t>
      </w:r>
    </w:p>
    <w:p>
      <w:r>
        <w:t xml:space="preserve">3. 계약기간 : 2026년 11월 1일 ~ 2027년 1월 31일</w:t>
      </w:r>
    </w:p>
    <w:p>
      <w:r>
        <w:t xml:space="preserve">4. 계약금액 : 일금 일억오천삼백만원정 (₩153,000,000, 부가가치세 포함)</w:t>
      </w:r>
    </w:p>
    <w:p>
      <w:r>
        <w:t xml:space="preserve">5. 지체상금률 : 0.1%</w:t>
      </w:r>
    </w:p>
    <w:p>
      <w:r>
        <w:t xml:space="preserve"/>
      </w:r>
    </w:p>
    <w:p>
      <w:r>
        <w:t xml:space="preserve">발주자와 수급인은 상호 대등한 입장에서 위 공사에 대한 도급계약을 체결하고 신의에 따라 성실히 계약상의 의무를 이행한다.</w:t>
      </w:r>
    </w:p>
    <w:p>
      <w:r>
        <w:t xml:space="preserve"/>
      </w:r>
    </w:p>
    <w:p>
      <w:r>
        <w:t xml:space="preserve">발 주 자 (갑) : ○○석유화학(주) 울산공장</w:t>
      </w:r>
    </w:p>
    <w:p>
      <w:r>
        <w:t xml:space="preserve">수 급 인 (을) : 상호 : 동해기전(주)   대표이사 : 홍길동 (인)</w:t>
      </w:r>
    </w:p>
  </w:body>
</w:document>
</file>