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B7FE0"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42B58CDE" w14:textId="77777777" w:rsidR="00160CE0" w:rsidRPr="00397693" w:rsidRDefault="00160CE0" w:rsidP="00A7163E">
      <w:pPr>
        <w:pStyle w:val="a3"/>
        <w:framePr w:w="10080" w:wrap="notBeside"/>
      </w:pPr>
      <w:r>
        <w:rPr>
          <w:b/>
          <w:sz w:val="28"/>
        </w:rPr>
        <w:t>소량 산업 데이터 환경에서 도메인 브리지 전이학습을 활용한 DPF 결함 검출</w:t>
      </w:r>
    </w:p>
    <w:p w14:paraId="49E9E7FB" w14:textId="77777777" w:rsidR="00160CE0" w:rsidRPr="00397693" w:rsidRDefault="00160CE0">
      <w:pPr>
        <w:pStyle w:val="Authors"/>
        <w:framePr w:wrap="notBeside"/>
      </w:pPr>
      <w:r w:rsidRPr="00397693">
        <w:t xml:space="preserve">First A. Author, </w:t>
      </w:r>
      <w:r w:rsidRPr="00397693">
        <w:rPr>
          <w:i/>
        </w:rPr>
        <w:t>Fellow, IEEE</w:t>
      </w:r>
      <w:r w:rsidRPr="00397693">
        <w:t xml:space="preserve">, Second B. Author, and Third C. Author, Jr., </w:t>
      </w:r>
      <w:r w:rsidRPr="00397693">
        <w:rPr>
          <w:rStyle w:val="MemberType"/>
        </w:rPr>
        <w:t>Member, IEEE</w:t>
      </w:r>
    </w:p>
    <w:p w14:paraId="2D755F07" w14:textId="77777777" w:rsidR="00160CE0" w:rsidRPr="00397693" w:rsidRDefault="00160CE0">
      <w:pPr>
        <w:pStyle w:val="Abstract"/>
      </w:pPr>
      <w:r w:rsidRPr="00397693">
        <w:rPr>
          <w:i/>
          <w:iCs/>
        </w:rPr>
        <w:t>Abstract</w:t>
      </w:r>
      <w:r w:rsidRPr="00397693">
        <w:t>—These instructions give you guidelines for preparing papers for IEEE Transactions and Journals. Use this document as a template if you are using Microsoft Word 6.0 or later. Otherwise, use this document as an instruction set. The electronic file of your paper will be formatted further at IEEE.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0ACB5707" w14:textId="77777777" w:rsidR="00160CE0" w:rsidRPr="00397693" w:rsidRDefault="00160CE0">
      <w:pPr>
        <w:rPr>
          <w:rFonts w:ascii="Times" w:hAnsi="Times"/>
        </w:rPr>
      </w:pPr>
    </w:p>
    <w:p w14:paraId="35D665F6" w14:textId="77777777" w:rsidR="00160CE0" w:rsidRPr="00397693" w:rsidRDefault="00160CE0" w:rsidP="002A4351">
      <w:pPr>
        <w:pStyle w:val="IndexTerms"/>
        <w:rPr>
          <w:spacing w:val="-6"/>
        </w:rPr>
      </w:pPr>
      <w:r>
        <w:rPr>
          <w:i/>
        </w:rPr>
        <w:t>Index Terms</w:t>
      </w:r>
      <w:r>
        <w:t>—Diesel Particulate Filter (DPF), Deep Learning, Transfer Learning, Domain Adaptation, X-ray Inspection, Defect Detection, Smart Factory</w:t>
      </w:r>
    </w:p>
    <w:p w14:paraId="7D124D9A" w14:textId="77777777" w:rsidR="00516457" w:rsidRPr="00397693" w:rsidRDefault="00516457" w:rsidP="006E071F">
      <w:pPr>
        <w:spacing w:after="40"/>
        <w:rPr>
          <w:rFonts w:ascii="Times" w:hAnsi="Times"/>
        </w:rPr>
      </w:pPr>
    </w:p>
    <w:bookmarkEnd w:id="0"/>
    <w:p w14:paraId="423818D6" w14:textId="77777777" w:rsidR="00160CE0" w:rsidRPr="00397693" w:rsidRDefault="00516457" w:rsidP="0005601C">
      <w:pPr>
        <w:pStyle w:val="1"/>
        <w:rPr>
          <w:smallCaps w:val="0"/>
        </w:rPr>
      </w:pPr>
      <w:r w:rsidRPr="00397693">
        <w:rPr>
          <w:smallCaps w:val="0"/>
        </w:rPr>
        <w:br w:type="column"/>
      </w:r>
      <w:r w:rsidR="00691366" w:rsidRPr="00397693">
        <w:rPr>
          <w:smallCaps w:val="0"/>
        </w:rPr>
        <w:t>I</w:t>
      </w:r>
      <w:r w:rsidR="00691366" w:rsidRPr="00397693">
        <w:rPr>
          <w:rStyle w:val="StyleHeading18ptChar"/>
          <w:sz w:val="20"/>
        </w:rPr>
        <w:t>ntroduction</w:t>
      </w:r>
    </w:p>
    <w:p w14:paraId="7D1DA860" w14:textId="77777777" w:rsidR="00160CE0" w:rsidRPr="00397693" w:rsidRDefault="00160CE0" w:rsidP="00C14887">
      <w:pPr>
        <w:pStyle w:val="Text"/>
        <w:keepNext/>
        <w:framePr w:dropCap="drop" w:lines="2" w:h="440" w:hRule="exact" w:wrap="auto" w:vAnchor="text" w:hAnchor="text"/>
        <w:spacing w:line="440" w:lineRule="exact"/>
        <w:ind w:firstLine="0"/>
        <w:rPr>
          <w:rFonts w:ascii="Times" w:hAnsi="Times"/>
          <w:smallCaps/>
          <w:position w:val="-3"/>
          <w:sz w:val="55"/>
          <w:szCs w:val="56"/>
        </w:rPr>
      </w:pPr>
      <w:r w:rsidRPr="00397693">
        <w:rPr>
          <w:rFonts w:ascii="Times" w:hAnsi="Times"/>
          <w:position w:val="-3"/>
          <w:sz w:val="55"/>
          <w:szCs w:val="56"/>
        </w:rPr>
        <w:t>T</w:t>
      </w:r>
    </w:p>
    <w:p w14:paraId="75D15485" w14:textId="77777777" w:rsidR="00160CE0" w:rsidRPr="00397693" w:rsidRDefault="00160CE0" w:rsidP="0005601C">
      <w:pPr>
        <w:pStyle w:val="PARA"/>
      </w:pPr>
      <w:r w:rsidRPr="00397693">
        <w:rPr>
          <w:smallCaps/>
        </w:rPr>
        <w:t>HIS</w:t>
      </w:r>
      <w:r w:rsidRPr="00397693">
        <w:t xml:space="preserve"> document is a template for Microsoft </w:t>
      </w:r>
      <w:r w:rsidRPr="00397693">
        <w:rPr>
          <w:i/>
          <w:iCs/>
        </w:rPr>
        <w:t>Word</w:t>
      </w:r>
      <w:r w:rsidRPr="00397693">
        <w:t xml:space="preserve"> versions 6.0 or later. If you are reading a paper or PDF version of this document, please download the electronic file,</w:t>
      </w:r>
      <w:r w:rsidRPr="00397693">
        <w:br/>
        <w:t xml:space="preserve">trans_jour.docx, from the IEEE Web site at </w:t>
      </w:r>
      <w:hyperlink r:id="rId9" w:tgtFrame="_blank" w:history="1">
        <w:r w:rsidRPr="00397693">
          <w:rPr>
            <w:rStyle w:val="a8"/>
            <w:color w:val="auto"/>
            <w:sz w:val="19"/>
            <w:szCs w:val="19"/>
            <w:shd w:val="clear" w:color="auto" w:fill="FFFFFF"/>
          </w:rPr>
          <w:t>www.ieee.org/authortools</w:t>
        </w:r>
      </w:hyperlink>
      <w:r w:rsidRPr="00397693">
        <w:t xml:space="preserve"> so you can use it to prepare your manuscript. If you would prefer to use LaTeX, download IEEE’s LaTeX style and sample files from the same Web page. You can also explore using the Overleaf editor at </w:t>
      </w:r>
      <w:hyperlink r:id="rId10" w:history="1">
        <w:r w:rsidRPr="00397693">
          <w:rPr>
            <w:rStyle w:val="a8"/>
            <w:color w:val="auto"/>
          </w:rPr>
          <w:t>https://www.overleaf.com/blog/278-how-to-use-overleaf-with-ieee-collabratec-your-quick-guide-to-getting-started#.Vp6tpPkrKM9</w:t>
        </w:r>
      </w:hyperlink>
    </w:p>
    <w:p w14:paraId="7AA47703" w14:textId="77777777" w:rsidR="00160CE0" w:rsidRPr="00397693" w:rsidRDefault="00160CE0" w:rsidP="00C14887">
      <w:pPr>
        <w:pStyle w:val="PARAIndent"/>
      </w:pPr>
      <w:r w:rsidRPr="00397693">
        <w:t xml:space="preserve">If your paper is intended for a </w:t>
      </w:r>
      <w:r w:rsidRPr="00397693">
        <w:rPr>
          <w:iCs/>
        </w:rPr>
        <w:t>conference</w:t>
      </w:r>
      <w:r w:rsidRPr="00397693">
        <w:rPr>
          <w:i/>
          <w:iCs/>
        </w:rPr>
        <w:t>,</w:t>
      </w:r>
      <w:r w:rsidRPr="00397693">
        <w:t xml:space="preserve"> please contact your conference editor concerning acceptable word processor formats for your particular conference. </w:t>
      </w:r>
    </w:p>
    <w:p w14:paraId="1276A24F" w14:textId="77777777" w:rsidR="00160CE0" w:rsidRPr="00397693" w:rsidRDefault="00160CE0" w:rsidP="00160CE0">
      <w:pPr>
        <w:pStyle w:val="1"/>
      </w:pPr>
      <w:r w:rsidRPr="00397693">
        <w:t>Guidelines For Manuscript Preparation</w:t>
      </w:r>
    </w:p>
    <w:p w14:paraId="6C3D59AF" w14:textId="77777777" w:rsidR="00160CE0" w:rsidRPr="00397693" w:rsidRDefault="00160CE0" w:rsidP="007C1C63">
      <w:pPr>
        <w:pStyle w:val="PARAIndent"/>
      </w:pPr>
      <w:r w:rsidRPr="00397693">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sidRPr="00397693">
        <w:rPr>
          <w:i/>
          <w:iCs/>
        </w:rPr>
        <w:t>Word</w:t>
      </w:r>
      <w:r w:rsidRPr="00397693">
        <w:t xml:space="preserve"> window (for example, the style at this point in the document is “Text”). Highlight a section that you want to designate with a certain style, and then select the appropriate name on the style menu. The style will adjust your fonts and line spacing. </w:t>
      </w:r>
      <w:r w:rsidRPr="00397693">
        <w:rPr>
          <w:bCs/>
        </w:rPr>
        <w:t>Do not change the font sizes or line spacing to squeeze more text into a limited number of pages.</w:t>
      </w:r>
      <w:r w:rsidRPr="00397693">
        <w:rPr>
          <w:b/>
          <w:bCs/>
        </w:rPr>
        <w:t xml:space="preserve"> </w:t>
      </w:r>
      <w:r w:rsidRPr="00397693">
        <w:t xml:space="preserve">Use italics for emphasis; do not underline. </w:t>
      </w:r>
    </w:p>
    <w:p w14:paraId="08A67621" w14:textId="77777777" w:rsidR="00160CE0" w:rsidRPr="00397693" w:rsidRDefault="00160CE0" w:rsidP="007C1C63">
      <w:pPr>
        <w:pStyle w:val="PARAIndent"/>
      </w:pPr>
      <w:r w:rsidRPr="00397693">
        <w:t xml:space="preserve">To insert images in </w:t>
      </w:r>
      <w:r w:rsidRPr="00397693">
        <w:rPr>
          <w:i/>
          <w:iCs/>
        </w:rPr>
        <w:t>Word,</w:t>
      </w:r>
      <w:r w:rsidRPr="00397693">
        <w:t xml:space="preserve"> position the cursor at the insertion point and either use Insert | Picture | From File or copy the image to the Windows clipboard and then Edit | Paste Special | Picture (with “float over text” unchecked). </w:t>
      </w:r>
    </w:p>
    <w:p w14:paraId="750E84A9" w14:textId="77777777" w:rsidR="0085704C" w:rsidRPr="00397693" w:rsidRDefault="00160CE0" w:rsidP="0085704C">
      <w:pPr>
        <w:pStyle w:val="PARAIndent"/>
      </w:pPr>
      <w:r>
        <w:rPr>
          <w:sz w:val="22"/>
        </w:rPr>
        <w:t>이규영_국민대_DPF_논문</w:t>
      </w:r>
    </w:p>
    <w:p w14:paraId="49043BD5" w14:textId="77777777" w:rsidR="00160CE0" w:rsidRPr="00397693" w:rsidRDefault="00160CE0" w:rsidP="007C1C63">
      <w:pPr>
        <w:pStyle w:val="PARAIndent"/>
      </w:pPr>
      <w:r w:rsidRPr="00397693">
        <w:t xml:space="preserve">If your paper is intended for a conference, please observe the conference page limits. </w:t>
      </w:r>
    </w:p>
    <w:p w14:paraId="42783EB5" w14:textId="77777777" w:rsidR="00DD0143" w:rsidRPr="00397693" w:rsidRDefault="00DD0143" w:rsidP="007C1C63">
      <w:pPr>
        <w:pStyle w:val="PARAIndent"/>
      </w:pPr>
    </w:p>
    <w:p w14:paraId="1A0A87EA" w14:textId="77777777" w:rsidR="00160CE0" w:rsidRPr="00397693" w:rsidRDefault="00160CE0" w:rsidP="00160CE0">
      <w:pPr>
        <w:pStyle w:val="2"/>
      </w:pPr>
      <w:r w:rsidRPr="00397693">
        <w:lastRenderedPageBreak/>
        <w:t>Abbreviations and Acronyms</w:t>
      </w:r>
    </w:p>
    <w:p w14:paraId="210CCD8A" w14:textId="77777777" w:rsidR="00160CE0" w:rsidRPr="00397693" w:rsidRDefault="00160CE0" w:rsidP="00D46E25">
      <w:pPr>
        <w:pStyle w:val="PARAIndent"/>
      </w:pPr>
      <w:r w:rsidRPr="00397693">
        <w:t>Define abbreviations and acronyms the first time they are used in the text, even after they have already been defined in the abstract. Abbreviations such as IEEE, SI, ac, and dc do not have to be defined. Abbreviations that incorporate periods</w:t>
      </w:r>
      <w:r w:rsidR="0025391F" w:rsidRPr="00397693">
        <w:t xml:space="preserve"> </w:t>
      </w:r>
      <w:r w:rsidRPr="00397693">
        <w:t>should not have spaces: write “C.N.R.S.,” not “C. N. R. S.” Do not use abbreviations in the title unless they are unavoidable (for example, “IEEE” in the title of this article).</w:t>
      </w:r>
    </w:p>
    <w:p w14:paraId="0335DD16" w14:textId="77777777" w:rsidR="00160CE0" w:rsidRPr="00397693" w:rsidRDefault="00160CE0" w:rsidP="00160CE0">
      <w:pPr>
        <w:pStyle w:val="2"/>
      </w:pPr>
      <w:r w:rsidRPr="00397693">
        <w:t>Other Recommendations</w:t>
      </w:r>
    </w:p>
    <w:p w14:paraId="446F4013" w14:textId="77777777" w:rsidR="00160CE0" w:rsidRPr="00397693" w:rsidRDefault="00160CE0" w:rsidP="007C1C63">
      <w:pPr>
        <w:pStyle w:val="PARAIndent"/>
      </w:pPr>
      <w:r w:rsidRPr="00397693">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7AFA03C0" w14:textId="77777777" w:rsidR="00160CE0" w:rsidRPr="00397693" w:rsidRDefault="00160CE0" w:rsidP="007C1C63">
      <w:pPr>
        <w:pStyle w:val="PARAIndent"/>
      </w:pPr>
      <w:r w:rsidRPr="00397693">
        <w:t>Use a zero before decimal points: “0.25,” not “.25.” Use “cm</w:t>
      </w:r>
      <w:r w:rsidRPr="00397693">
        <w:rPr>
          <w:vertAlign w:val="superscript"/>
        </w:rPr>
        <w:t>3</w:t>
      </w:r>
      <w:r w:rsidRPr="00397693">
        <w:t xml:space="preserve">,” not “cc.” Indicate sample dimensions as “0.1 cm </w:t>
      </w:r>
      <w:r w:rsidRPr="00397693">
        <w:sym w:font="Symbol" w:char="F0B4"/>
      </w:r>
      <w:r w:rsidRPr="00397693">
        <w:t xml:space="preserve"> 0.2 cm,” not “0.1 </w:t>
      </w:r>
      <w:r w:rsidRPr="00397693">
        <w:sym w:font="Symbol" w:char="F0B4"/>
      </w:r>
      <w:r w:rsidRPr="00397693">
        <w:t xml:space="preserve"> 0.2 cm</w:t>
      </w:r>
      <w:r w:rsidRPr="00397693">
        <w:rPr>
          <w:vertAlign w:val="superscript"/>
        </w:rPr>
        <w:t>2</w:t>
      </w:r>
      <w:r w:rsidRPr="00397693">
        <w:t>.” The abbreviation for “seconds” is “s,” not “sec.” Use “Wb/m</w:t>
      </w:r>
      <w:r w:rsidRPr="00397693">
        <w:rPr>
          <w:vertAlign w:val="superscript"/>
        </w:rPr>
        <w:t>2</w:t>
      </w:r>
      <w:r w:rsidRPr="00397693">
        <w:t>” or “webers per square meter,” not “webers/m</w:t>
      </w:r>
      <w:r w:rsidRPr="00397693">
        <w:rPr>
          <w:vertAlign w:val="superscript"/>
        </w:rPr>
        <w:t>2</w:t>
      </w:r>
      <w:r w:rsidRPr="00397693">
        <w:t>.” When expressing a range of values, write “7 to 9” or “7-9,” not “7~9.”</w:t>
      </w:r>
    </w:p>
    <w:p w14:paraId="646ECE57" w14:textId="77777777" w:rsidR="00160CE0" w:rsidRPr="00397693" w:rsidRDefault="00160CE0" w:rsidP="007C1C63">
      <w:pPr>
        <w:pStyle w:val="PARAIndent"/>
      </w:pPr>
      <w:r w:rsidRPr="00397693">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09EEC789" w14:textId="77777777" w:rsidR="00160CE0" w:rsidRPr="00397693" w:rsidRDefault="00160CE0" w:rsidP="007C1C63">
      <w:pPr>
        <w:pStyle w:val="PARAIndent"/>
      </w:pPr>
      <w:r w:rsidRPr="00397693">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286983C6" w14:textId="77777777" w:rsidR="00160CE0" w:rsidRPr="00397693" w:rsidRDefault="00160CE0" w:rsidP="00160CE0">
      <w:pPr>
        <w:pStyle w:val="1"/>
      </w:pPr>
      <w:r w:rsidRPr="00397693">
        <w:t>M</w:t>
      </w:r>
      <w:r w:rsidRPr="00397693">
        <w:rPr>
          <w:rStyle w:val="StyleHeading18ptChar"/>
        </w:rPr>
        <w:t>ATH</w:t>
      </w:r>
    </w:p>
    <w:p w14:paraId="72F114D3" w14:textId="77777777" w:rsidR="00160CE0" w:rsidRPr="00397693" w:rsidRDefault="00160CE0" w:rsidP="007C1C63">
      <w:pPr>
        <w:pStyle w:val="PARAIndent"/>
      </w:pPr>
      <w:r w:rsidRPr="00397693">
        <w:t xml:space="preserve">If you are using </w:t>
      </w:r>
      <w:r w:rsidRPr="00397693">
        <w:rPr>
          <w:i/>
          <w:iCs/>
        </w:rPr>
        <w:t>Word,</w:t>
      </w:r>
      <w:r w:rsidRPr="00397693">
        <w:t xml:space="preserve"> use either the Microsoft Equation Editor or the </w:t>
      </w:r>
      <w:r w:rsidRPr="00397693">
        <w:rPr>
          <w:i/>
          <w:iCs/>
        </w:rPr>
        <w:t>MathType</w:t>
      </w:r>
      <w:r w:rsidRPr="00397693">
        <w:t xml:space="preserve"> add-on (http://www.mathtype.com) for equations in your paper (Insert | Object | Create New | Microsoft Equation </w:t>
      </w:r>
      <w:r w:rsidRPr="00397693">
        <w:rPr>
          <w:i/>
          <w:iCs/>
        </w:rPr>
        <w:t>or</w:t>
      </w:r>
      <w:r w:rsidRPr="00397693">
        <w:t xml:space="preserve"> MathType Equation). “Float over text” should </w:t>
      </w:r>
      <w:r w:rsidRPr="00397693">
        <w:rPr>
          <w:i/>
          <w:iCs/>
        </w:rPr>
        <w:t>not</w:t>
      </w:r>
      <w:r w:rsidRPr="00397693">
        <w:t xml:space="preserve"> be selected. </w:t>
      </w:r>
    </w:p>
    <w:p w14:paraId="25B8D0F3" w14:textId="77777777" w:rsidR="00160CE0" w:rsidRPr="00397693" w:rsidRDefault="00160CE0" w:rsidP="00160CE0">
      <w:pPr>
        <w:pStyle w:val="2"/>
      </w:pPr>
      <w:r w:rsidRPr="00397693">
        <w:t>Equations</w:t>
      </w:r>
    </w:p>
    <w:p w14:paraId="3E34BC24" w14:textId="77777777" w:rsidR="00160CE0" w:rsidRPr="00397693" w:rsidRDefault="00160CE0" w:rsidP="007C1C63">
      <w:pPr>
        <w:pStyle w:val="PARAIndent"/>
      </w:pPr>
      <w:r w:rsidRPr="00397693">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08227DF5" w14:textId="77777777" w:rsidR="00160CE0" w:rsidRPr="00397693" w:rsidRDefault="00160CE0" w:rsidP="00186F48">
      <w:pPr>
        <w:pStyle w:val="Text"/>
        <w:ind w:firstLine="0"/>
        <w:rPr>
          <w:rFonts w:ascii="Times" w:hAnsi="Times"/>
        </w:rPr>
      </w:pPr>
    </w:p>
    <w:p w14:paraId="2E46E16B" w14:textId="77777777" w:rsidR="00160CE0" w:rsidRPr="00397693" w:rsidRDefault="00160CE0" w:rsidP="00160CE0">
      <w:pPr>
        <w:pStyle w:val="Equation"/>
        <w:rPr>
          <w:rFonts w:ascii="Times" w:hAnsi="Times"/>
        </w:rPr>
      </w:pPr>
      <w:r w:rsidRPr="00397693">
        <w:rPr>
          <w:rFonts w:ascii="Times" w:hAnsi="Times"/>
        </w:rPr>
        <w:tab/>
        <w:t>(1)</w:t>
      </w:r>
    </w:p>
    <w:p w14:paraId="70428F4C" w14:textId="77777777" w:rsidR="00160CE0" w:rsidRPr="00397693" w:rsidRDefault="00160CE0" w:rsidP="00160CE0">
      <w:pPr>
        <w:rPr>
          <w:rFonts w:ascii="Times" w:hAnsi="Times"/>
        </w:rPr>
      </w:pPr>
    </w:p>
    <w:p w14:paraId="4480571D" w14:textId="77777777" w:rsidR="00160CE0" w:rsidRPr="00397693" w:rsidRDefault="00160CE0" w:rsidP="00160CE0">
      <w:pPr>
        <w:pStyle w:val="Text"/>
        <w:rPr>
          <w:rStyle w:val="PARAIndentChar"/>
        </w:rPr>
      </w:pPr>
      <w:r w:rsidRPr="00397693">
        <w:rPr>
          <w:rStyle w:val="PARAIndentChar"/>
        </w:rPr>
        <w:t>Be sure that the symbols in your equation have been defined before the equation appears or immediately following.</w:t>
      </w:r>
      <w:r w:rsidR="002C4AFE" w:rsidRPr="00397693">
        <w:rPr>
          <w:rStyle w:val="PARAIndentChar"/>
        </w:rPr>
        <w:br/>
      </w:r>
      <w:r w:rsidR="002C4AFE" w:rsidRPr="00397693">
        <w:rPr>
          <w:rStyle w:val="PARAIndentChar"/>
        </w:rPr>
        <w:br w:type="column"/>
      </w:r>
      <w:r w:rsidRPr="00397693">
        <w:rPr>
          <w:rStyle w:val="PARAIndentChar"/>
        </w:rPr>
        <w:t xml:space="preserve"> Italicize symbols (T might refer to temperature, but T is the unit tesla). Refer to “(1),” not “Eq. (1)” or “equation (1),” except at the beginning of a sentence: “Equation (1) is ... .”</w:t>
      </w:r>
    </w:p>
    <w:p w14:paraId="0A9ABACC" w14:textId="77777777" w:rsidR="00160CE0" w:rsidRPr="00397693" w:rsidRDefault="00160CE0" w:rsidP="002C4AFE">
      <w:pPr>
        <w:pStyle w:val="1"/>
        <w:spacing w:before="280"/>
      </w:pPr>
      <w:r w:rsidRPr="00397693">
        <w:t>Units</w:t>
      </w:r>
    </w:p>
    <w:p w14:paraId="6CFCCD9E" w14:textId="77777777" w:rsidR="00160CE0" w:rsidRPr="00397693" w:rsidRDefault="00160CE0" w:rsidP="007C1C63">
      <w:pPr>
        <w:pStyle w:val="PARAIndent"/>
      </w:pPr>
      <w:r w:rsidRPr="00397693">
        <w:t xml:space="preserve">Use either SI (MKS) or CGS as primary units. (SI units are strongly encouraged.) English units may be used as secondary units (in parentheses). </w:t>
      </w:r>
      <w:r w:rsidRPr="00397693">
        <w:rPr>
          <w:bCs/>
        </w:rPr>
        <w:t>This applies to papers in data storage</w:t>
      </w:r>
      <w:r w:rsidRPr="00397693">
        <w:rPr>
          <w:b/>
          <w:bCs/>
        </w:rPr>
        <w:t>.</w:t>
      </w:r>
      <w:r w:rsidRPr="00397693">
        <w:t xml:space="preserve"> For example, write “15 Gb/cm</w:t>
      </w:r>
      <w:r w:rsidRPr="00397693">
        <w:rPr>
          <w:vertAlign w:val="superscript"/>
        </w:rPr>
        <w:t>2</w:t>
      </w:r>
      <w:r w:rsidRPr="00397693">
        <w:t xml:space="preserve"> (100 Gb/in</w:t>
      </w:r>
      <w:r w:rsidRPr="00397693">
        <w:rPr>
          <w:vertAlign w:val="superscript"/>
        </w:rPr>
        <w:t>2</w:t>
      </w:r>
      <w:r w:rsidRPr="00397693">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3969185D" w14:textId="77777777" w:rsidR="00160CE0" w:rsidRPr="00397693" w:rsidRDefault="00160CE0" w:rsidP="007C1C63">
      <w:pPr>
        <w:pStyle w:val="PARAIndent"/>
        <w:rPr>
          <w:spacing w:val="2"/>
        </w:rPr>
      </w:pPr>
      <w:r w:rsidRPr="00397693">
        <w:rPr>
          <w:spacing w:val="2"/>
        </w:rPr>
        <w:t xml:space="preserve">The SI unit for magnetic field strength </w:t>
      </w:r>
      <w:r w:rsidRPr="00397693">
        <w:rPr>
          <w:i/>
          <w:iCs/>
          <w:spacing w:val="2"/>
        </w:rPr>
        <w:t>H</w:t>
      </w:r>
      <w:r w:rsidRPr="00397693">
        <w:rPr>
          <w:spacing w:val="2"/>
        </w:rPr>
        <w:t xml:space="preserve"> is A/m. However, if you wish to use units of T, either refer to magnetic flux density </w:t>
      </w:r>
      <w:r w:rsidRPr="00397693">
        <w:rPr>
          <w:i/>
          <w:iCs/>
          <w:spacing w:val="2"/>
        </w:rPr>
        <w:t>B</w:t>
      </w:r>
      <w:r w:rsidRPr="00397693">
        <w:rPr>
          <w:spacing w:val="2"/>
        </w:rPr>
        <w:t xml:space="preserve"> or magnetic field strength symbolized as µ</w:t>
      </w:r>
      <w:r w:rsidRPr="00397693">
        <w:rPr>
          <w:spacing w:val="2"/>
          <w:vertAlign w:val="subscript"/>
        </w:rPr>
        <w:t>0</w:t>
      </w:r>
      <w:r w:rsidRPr="00397693">
        <w:rPr>
          <w:i/>
          <w:iCs/>
          <w:spacing w:val="2"/>
        </w:rPr>
        <w:t>H</w:t>
      </w:r>
      <w:r w:rsidRPr="00397693">
        <w:rPr>
          <w:spacing w:val="2"/>
        </w:rPr>
        <w:t>. Use the center dot to separate compound units, e.g., “A·m</w:t>
      </w:r>
      <w:r w:rsidRPr="00397693">
        <w:rPr>
          <w:spacing w:val="2"/>
          <w:vertAlign w:val="superscript"/>
        </w:rPr>
        <w:t>2</w:t>
      </w:r>
      <w:r w:rsidRPr="00397693">
        <w:rPr>
          <w:spacing w:val="2"/>
        </w:rPr>
        <w:t>.”</w:t>
      </w:r>
    </w:p>
    <w:p w14:paraId="0FD88C44" w14:textId="77777777" w:rsidR="00160CE0" w:rsidRPr="00397693" w:rsidRDefault="00160CE0" w:rsidP="002C4AFE">
      <w:pPr>
        <w:pStyle w:val="1"/>
        <w:spacing w:before="340"/>
      </w:pPr>
      <w:r w:rsidRPr="00397693">
        <w:t>Some Common Mistakes</w:t>
      </w:r>
    </w:p>
    <w:p w14:paraId="0189D670" w14:textId="77777777" w:rsidR="00160CE0" w:rsidRPr="00397693" w:rsidRDefault="00160CE0" w:rsidP="007C1C63">
      <w:pPr>
        <w:pStyle w:val="PARAIndent"/>
      </w:pPr>
      <w:r w:rsidRPr="00397693">
        <w:t>The word “data” is plural, not singular. The subscript for the permeability of vacuum µ</w:t>
      </w:r>
      <w:r w:rsidRPr="00397693">
        <w:rPr>
          <w:vertAlign w:val="subscript"/>
        </w:rPr>
        <w:t>0</w:t>
      </w:r>
      <w:r w:rsidRPr="00397693">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sidRPr="00397693">
        <w:rPr>
          <w:vertAlign w:val="subscript"/>
        </w:rPr>
        <w:t>0.5</w:t>
      </w:r>
      <w:r w:rsidRPr="00397693">
        <w:t>Mn</w:t>
      </w:r>
      <w:r w:rsidRPr="00397693">
        <w:rPr>
          <w:vertAlign w:val="subscript"/>
        </w:rPr>
        <w:t>0.5</w:t>
      </w:r>
      <w:r w:rsidRPr="00397693">
        <w:t xml:space="preserve"> whereas “Ni–Mn” indicates an alloy of some composition Ni</w:t>
      </w:r>
      <w:r w:rsidRPr="00397693">
        <w:rPr>
          <w:vertAlign w:val="subscript"/>
        </w:rPr>
        <w:t>x</w:t>
      </w:r>
      <w:r w:rsidRPr="00397693">
        <w:t>Mn</w:t>
      </w:r>
      <w:r w:rsidRPr="00397693">
        <w:rPr>
          <w:vertAlign w:val="subscript"/>
        </w:rPr>
        <w:t>1-x</w:t>
      </w:r>
      <w:r w:rsidRPr="00397693">
        <w:t>.</w:t>
      </w:r>
    </w:p>
    <w:p w14:paraId="1FF42FFA" w14:textId="77777777" w:rsidR="00160CE0" w:rsidRPr="00397693" w:rsidRDefault="00160CE0" w:rsidP="007C1C63">
      <w:pPr>
        <w:pStyle w:val="PARAIndent"/>
      </w:pPr>
      <w:r w:rsidRPr="00397693">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75E14084" w14:textId="77777777" w:rsidR="00160CE0" w:rsidRPr="00397693" w:rsidRDefault="00160CE0" w:rsidP="007C1C63">
      <w:pPr>
        <w:pStyle w:val="PARAIndent"/>
      </w:pPr>
      <w:r w:rsidRPr="00397693">
        <w:t>Prefixes such as “non,” “sub,” “micro,” “multi,” and “ultra” are not independent words; they should be joined to the words they modify, usually without a hyphen. There is no period after the “et” in the Latin abbreviation “</w:t>
      </w:r>
      <w:r w:rsidRPr="00397693">
        <w:rPr>
          <w:i/>
          <w:iCs/>
        </w:rPr>
        <w:t>et al.</w:t>
      </w:r>
      <w:r w:rsidRPr="00397693">
        <w:t>” (it is also italicized). The abbreviation “i.e.,” means “that is,” and the abbreviation “e.g.,” means “for example” (these abbreviations are not italicized).</w:t>
      </w:r>
    </w:p>
    <w:p w14:paraId="5D750438" w14:textId="77777777" w:rsidR="00783EF6" w:rsidRPr="00397693" w:rsidRDefault="00160CE0" w:rsidP="007C1C63">
      <w:pPr>
        <w:pStyle w:val="PARAIndent"/>
        <w:rPr>
          <w:rStyle w:val="a8"/>
          <w:color w:val="auto"/>
          <w:sz w:val="19"/>
          <w:szCs w:val="19"/>
          <w:shd w:val="clear" w:color="auto" w:fill="FFFFFF"/>
        </w:rPr>
      </w:pPr>
      <w:r w:rsidRPr="00397693">
        <w:t xml:space="preserve">A general IEEE styleguide is available at </w:t>
      </w:r>
      <w:hyperlink r:id="rId11" w:tgtFrame="_blank" w:history="1">
        <w:r w:rsidRPr="00397693">
          <w:rPr>
            <w:rStyle w:val="a8"/>
            <w:color w:val="auto"/>
            <w:sz w:val="19"/>
            <w:szCs w:val="19"/>
            <w:shd w:val="clear" w:color="auto" w:fill="FFFFFF"/>
          </w:rPr>
          <w:t>www.ieee.org/authortools</w:t>
        </w:r>
      </w:hyperlink>
      <w:r w:rsidRPr="00397693">
        <w:rPr>
          <w:rStyle w:val="a8"/>
          <w:color w:val="auto"/>
          <w:sz w:val="19"/>
          <w:szCs w:val="19"/>
          <w:shd w:val="clear" w:color="auto" w:fill="FFFFFF"/>
        </w:rPr>
        <w:t>.</w:t>
      </w:r>
    </w:p>
    <w:p w14:paraId="6D2FCF1A" w14:textId="77777777" w:rsidR="00783EF6" w:rsidRPr="00397693" w:rsidRDefault="00783EF6" w:rsidP="00160CE0">
      <w:pPr>
        <w:pStyle w:val="Text"/>
        <w:rPr>
          <w:rStyle w:val="a8"/>
          <w:rFonts w:ascii="Times" w:hAnsi="Times"/>
          <w:color w:val="1155CC"/>
          <w:sz w:val="19"/>
          <w:szCs w:val="19"/>
          <w:shd w:val="clear" w:color="auto" w:fill="FFFFFF"/>
        </w:rPr>
        <w:sectPr w:rsidR="00783EF6" w:rsidRPr="00397693" w:rsidSect="005B0B40">
          <w:headerReference w:type="default" r:id="rId12"/>
          <w:type w:val="continuous"/>
          <w:pgSz w:w="12240" w:h="15840" w:code="1"/>
          <w:pgMar w:top="1008" w:right="956" w:bottom="1008" w:left="936" w:header="432" w:footer="432" w:gutter="0"/>
          <w:cols w:num="2" w:space="288"/>
        </w:sectPr>
      </w:pPr>
    </w:p>
    <w:p w14:paraId="5E2914D3" w14:textId="77777777" w:rsidR="00160CE0" w:rsidRPr="00397693" w:rsidRDefault="002C4AFE" w:rsidP="00160CE0">
      <w:pPr>
        <w:pStyle w:val="2"/>
        <w:numPr>
          <w:ilvl w:val="0"/>
          <w:numId w:val="0"/>
        </w:numPr>
      </w:pPr>
      <w:bookmarkStart w:id="1" w:name="_GoBack"/>
      <w:bookmarkEnd w:id="1"/>
      <w:r w:rsidRPr="00397693">
        <w:rPr>
          <w:noProof/>
        </w:rPr>
        <w:lastRenderedPageBreak/>
        <w:pict w14:anchorId="1C09C679">
          <v:shapetype id="_x0000_t202" coordsize="21600,21600" o:spt="202" path="m,l,21600r21600,l21600,xe">
            <v:stroke joinstyle="miter"/>
            <v:path gradientshapeok="t" o:connecttype="rect"/>
          </v:shapetype>
          <v:shape id="Text Box 2" o:spid="_x0000_s2051" type="#_x0000_t202" style="position:absolute;margin-left:270pt;margin-top:0;width:248.4pt;height:315.7pt;z-index:251655680;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" o:allowincell="f" stroked="f">
            <v:textbox style="mso-next-textbox:#Text Box 2" inset="0,0,0,0">
              <w:txbxContent>
                <w:p w14:paraId="071ABCD6" w14:textId="77777777" w:rsidR="00160CE0" w:rsidRDefault="00160CE0" w:rsidP="00160CE0">
                  <w:pPr>
                    <w:pStyle w:val="TableTitle"/>
                  </w:pPr>
                  <w:r>
                    <w:t>TABLE I</w:t>
                  </w:r>
                </w:p>
                <w:p w14:paraId="27CB023C" w14:textId="77777777" w:rsidR="00160CE0" w:rsidRDefault="00160CE0" w:rsidP="00160CE0">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160CE0" w14:paraId="312BC090" w14:textId="77777777">
                    <w:trPr>
                      <w:trHeight w:val="440"/>
                    </w:trPr>
                    <w:tc>
                      <w:tcPr>
                        <w:tcW w:w="720" w:type="dxa"/>
                        <w:tcBorders>
                          <w:top w:val="double" w:sz="6" w:space="0" w:color="auto"/>
                          <w:left w:val="nil"/>
                          <w:bottom w:val="single" w:sz="6" w:space="0" w:color="auto"/>
                          <w:right w:val="nil"/>
                        </w:tcBorders>
                        <w:vAlign w:val="center"/>
                      </w:tcPr>
                      <w:p w14:paraId="32217CE2" w14:textId="77777777" w:rsidR="00160CE0" w:rsidRDefault="00160CE0">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49C0AFB6" w14:textId="77777777" w:rsidR="00160CE0" w:rsidRPr="00ED0336" w:rsidRDefault="00160CE0" w:rsidP="00ED0336">
                        <w:pPr>
                          <w:jc w:val="center"/>
                          <w:rPr>
                            <w:sz w:val="16"/>
                            <w:szCs w:val="16"/>
                          </w:rPr>
                        </w:pPr>
                        <w:r w:rsidRPr="00ED0336">
                          <w:rPr>
                            <w:sz w:val="16"/>
                            <w:szCs w:val="16"/>
                          </w:rPr>
                          <w:t>Quantity</w:t>
                        </w:r>
                      </w:p>
                    </w:tc>
                    <w:tc>
                      <w:tcPr>
                        <w:tcW w:w="2610" w:type="dxa"/>
                        <w:tcBorders>
                          <w:top w:val="double" w:sz="6" w:space="0" w:color="auto"/>
                          <w:left w:val="nil"/>
                          <w:bottom w:val="single" w:sz="6" w:space="0" w:color="auto"/>
                          <w:right w:val="nil"/>
                        </w:tcBorders>
                        <w:vAlign w:val="center"/>
                      </w:tcPr>
                      <w:p w14:paraId="0021A925" w14:textId="77777777" w:rsidR="00160CE0" w:rsidRDefault="00160CE0">
                        <w:pPr>
                          <w:jc w:val="center"/>
                          <w:rPr>
                            <w:sz w:val="16"/>
                            <w:szCs w:val="16"/>
                          </w:rPr>
                        </w:pPr>
                        <w:r>
                          <w:rPr>
                            <w:sz w:val="16"/>
                            <w:szCs w:val="16"/>
                          </w:rPr>
                          <w:t>Conversion from Gaussian and</w:t>
                        </w:r>
                      </w:p>
                      <w:p w14:paraId="2662A39F" w14:textId="77777777" w:rsidR="00160CE0" w:rsidRDefault="00160CE0">
                        <w:pPr>
                          <w:jc w:val="center"/>
                          <w:rPr>
                            <w:sz w:val="16"/>
                            <w:szCs w:val="16"/>
                          </w:rPr>
                        </w:pPr>
                        <w:r>
                          <w:rPr>
                            <w:sz w:val="16"/>
                            <w:szCs w:val="16"/>
                          </w:rPr>
                          <w:t xml:space="preserve">CGS EMU to SI </w:t>
                        </w:r>
                        <w:r>
                          <w:rPr>
                            <w:sz w:val="16"/>
                            <w:szCs w:val="16"/>
                            <w:vertAlign w:val="superscript"/>
                          </w:rPr>
                          <w:t>a</w:t>
                        </w:r>
                      </w:p>
                    </w:tc>
                  </w:tr>
                  <w:tr w:rsidR="00160CE0" w14:paraId="436B64DE" w14:textId="77777777">
                    <w:tc>
                      <w:tcPr>
                        <w:tcW w:w="720" w:type="dxa"/>
                        <w:tcBorders>
                          <w:top w:val="nil"/>
                          <w:left w:val="nil"/>
                          <w:bottom w:val="nil"/>
                          <w:right w:val="nil"/>
                        </w:tcBorders>
                      </w:tcPr>
                      <w:p w14:paraId="76872635" w14:textId="77777777" w:rsidR="00160CE0" w:rsidRDefault="00160CE0">
                        <w:pPr>
                          <w:rPr>
                            <w:sz w:val="16"/>
                            <w:szCs w:val="16"/>
                          </w:rPr>
                        </w:pPr>
                        <w:r>
                          <w:rPr>
                            <w:sz w:val="16"/>
                            <w:szCs w:val="16"/>
                          </w:rPr>
                          <w:sym w:font="Symbol" w:char="F046"/>
                        </w:r>
                      </w:p>
                    </w:tc>
                    <w:tc>
                      <w:tcPr>
                        <w:tcW w:w="1710" w:type="dxa"/>
                        <w:tcBorders>
                          <w:top w:val="nil"/>
                          <w:left w:val="nil"/>
                          <w:bottom w:val="nil"/>
                          <w:right w:val="nil"/>
                        </w:tcBorders>
                      </w:tcPr>
                      <w:p w14:paraId="39D1AD8D" w14:textId="77777777" w:rsidR="00160CE0" w:rsidRDefault="00160CE0">
                        <w:pPr>
                          <w:rPr>
                            <w:sz w:val="16"/>
                            <w:szCs w:val="16"/>
                          </w:rPr>
                        </w:pPr>
                        <w:r>
                          <w:rPr>
                            <w:sz w:val="16"/>
                            <w:szCs w:val="16"/>
                          </w:rPr>
                          <w:t>magnetic flux</w:t>
                        </w:r>
                      </w:p>
                    </w:tc>
                    <w:tc>
                      <w:tcPr>
                        <w:tcW w:w="2610" w:type="dxa"/>
                        <w:tcBorders>
                          <w:top w:val="nil"/>
                          <w:left w:val="nil"/>
                          <w:bottom w:val="nil"/>
                          <w:right w:val="nil"/>
                        </w:tcBorders>
                      </w:tcPr>
                      <w:p w14:paraId="3BFBBC16" w14:textId="77777777" w:rsidR="00160CE0" w:rsidRDefault="00160CE0">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160CE0" w14:paraId="36178C62" w14:textId="77777777">
                    <w:tc>
                      <w:tcPr>
                        <w:tcW w:w="720" w:type="dxa"/>
                        <w:tcBorders>
                          <w:top w:val="nil"/>
                          <w:left w:val="nil"/>
                          <w:bottom w:val="nil"/>
                          <w:right w:val="nil"/>
                        </w:tcBorders>
                      </w:tcPr>
                      <w:p w14:paraId="0A09806E" w14:textId="77777777" w:rsidR="00160CE0" w:rsidRDefault="00160CE0">
                        <w:pPr>
                          <w:rPr>
                            <w:i/>
                            <w:iCs/>
                            <w:sz w:val="16"/>
                            <w:szCs w:val="16"/>
                          </w:rPr>
                        </w:pPr>
                        <w:r>
                          <w:rPr>
                            <w:i/>
                            <w:iCs/>
                            <w:sz w:val="16"/>
                            <w:szCs w:val="16"/>
                          </w:rPr>
                          <w:t>B</w:t>
                        </w:r>
                      </w:p>
                    </w:tc>
                    <w:tc>
                      <w:tcPr>
                        <w:tcW w:w="1710" w:type="dxa"/>
                        <w:tcBorders>
                          <w:top w:val="nil"/>
                          <w:left w:val="nil"/>
                          <w:bottom w:val="nil"/>
                          <w:right w:val="nil"/>
                        </w:tcBorders>
                      </w:tcPr>
                      <w:p w14:paraId="29909F07" w14:textId="77777777" w:rsidR="00160CE0" w:rsidRDefault="00160CE0">
                        <w:pPr>
                          <w:rPr>
                            <w:sz w:val="16"/>
                            <w:szCs w:val="16"/>
                          </w:rPr>
                        </w:pPr>
                        <w:r>
                          <w:rPr>
                            <w:sz w:val="16"/>
                            <w:szCs w:val="16"/>
                          </w:rPr>
                          <w:t xml:space="preserve">magnetic flux density, </w:t>
                        </w:r>
                      </w:p>
                      <w:p w14:paraId="2C31A9AF" w14:textId="77777777" w:rsidR="00160CE0" w:rsidRDefault="00160CE0">
                        <w:pPr>
                          <w:rPr>
                            <w:sz w:val="16"/>
                            <w:szCs w:val="16"/>
                          </w:rPr>
                        </w:pPr>
                        <w:r>
                          <w:rPr>
                            <w:sz w:val="16"/>
                            <w:szCs w:val="16"/>
                          </w:rPr>
                          <w:t xml:space="preserve">  magnetic induction</w:t>
                        </w:r>
                      </w:p>
                    </w:tc>
                    <w:tc>
                      <w:tcPr>
                        <w:tcW w:w="2610" w:type="dxa"/>
                        <w:tcBorders>
                          <w:top w:val="nil"/>
                          <w:left w:val="nil"/>
                          <w:bottom w:val="nil"/>
                          <w:right w:val="nil"/>
                        </w:tcBorders>
                      </w:tcPr>
                      <w:p w14:paraId="084765C3" w14:textId="77777777" w:rsidR="00160CE0" w:rsidRDefault="00160CE0">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160CE0" w14:paraId="5A89336F" w14:textId="77777777">
                    <w:tc>
                      <w:tcPr>
                        <w:tcW w:w="720" w:type="dxa"/>
                        <w:tcBorders>
                          <w:top w:val="nil"/>
                          <w:left w:val="nil"/>
                          <w:bottom w:val="nil"/>
                          <w:right w:val="nil"/>
                        </w:tcBorders>
                      </w:tcPr>
                      <w:p w14:paraId="40715B53" w14:textId="77777777" w:rsidR="00160CE0" w:rsidRDefault="00160CE0">
                        <w:pPr>
                          <w:rPr>
                            <w:i/>
                            <w:iCs/>
                            <w:sz w:val="16"/>
                            <w:szCs w:val="16"/>
                          </w:rPr>
                        </w:pPr>
                        <w:r>
                          <w:rPr>
                            <w:i/>
                            <w:iCs/>
                            <w:sz w:val="16"/>
                            <w:szCs w:val="16"/>
                          </w:rPr>
                          <w:t>H</w:t>
                        </w:r>
                      </w:p>
                    </w:tc>
                    <w:tc>
                      <w:tcPr>
                        <w:tcW w:w="1710" w:type="dxa"/>
                        <w:tcBorders>
                          <w:top w:val="nil"/>
                          <w:left w:val="nil"/>
                          <w:bottom w:val="nil"/>
                          <w:right w:val="nil"/>
                        </w:tcBorders>
                      </w:tcPr>
                      <w:p w14:paraId="57C9632E" w14:textId="77777777" w:rsidR="00160CE0" w:rsidRDefault="00160CE0">
                        <w:pPr>
                          <w:rPr>
                            <w:sz w:val="16"/>
                            <w:szCs w:val="16"/>
                          </w:rPr>
                        </w:pPr>
                        <w:r>
                          <w:rPr>
                            <w:sz w:val="16"/>
                            <w:szCs w:val="16"/>
                          </w:rPr>
                          <w:t>magnetic field strength</w:t>
                        </w:r>
                      </w:p>
                    </w:tc>
                    <w:tc>
                      <w:tcPr>
                        <w:tcW w:w="2610" w:type="dxa"/>
                        <w:tcBorders>
                          <w:top w:val="nil"/>
                          <w:left w:val="nil"/>
                          <w:bottom w:val="nil"/>
                          <w:right w:val="nil"/>
                        </w:tcBorders>
                      </w:tcPr>
                      <w:p w14:paraId="63EEC85B" w14:textId="77777777" w:rsidR="00160CE0" w:rsidRDefault="00160CE0">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160CE0" w14:paraId="3D3EB9DC" w14:textId="77777777">
                    <w:tc>
                      <w:tcPr>
                        <w:tcW w:w="720" w:type="dxa"/>
                        <w:tcBorders>
                          <w:top w:val="nil"/>
                          <w:left w:val="nil"/>
                          <w:bottom w:val="nil"/>
                          <w:right w:val="nil"/>
                        </w:tcBorders>
                      </w:tcPr>
                      <w:p w14:paraId="5C870423" w14:textId="77777777" w:rsidR="00160CE0" w:rsidRDefault="00160CE0">
                        <w:pPr>
                          <w:rPr>
                            <w:i/>
                            <w:iCs/>
                            <w:sz w:val="16"/>
                            <w:szCs w:val="16"/>
                          </w:rPr>
                        </w:pPr>
                        <w:r>
                          <w:rPr>
                            <w:i/>
                            <w:iCs/>
                            <w:sz w:val="16"/>
                            <w:szCs w:val="16"/>
                          </w:rPr>
                          <w:t>m</w:t>
                        </w:r>
                      </w:p>
                    </w:tc>
                    <w:tc>
                      <w:tcPr>
                        <w:tcW w:w="1710" w:type="dxa"/>
                        <w:tcBorders>
                          <w:top w:val="nil"/>
                          <w:left w:val="nil"/>
                          <w:bottom w:val="nil"/>
                          <w:right w:val="nil"/>
                        </w:tcBorders>
                      </w:tcPr>
                      <w:p w14:paraId="42B69240" w14:textId="77777777" w:rsidR="00160CE0" w:rsidRDefault="00160CE0">
                        <w:pPr>
                          <w:rPr>
                            <w:sz w:val="16"/>
                            <w:szCs w:val="16"/>
                            <w:vertAlign w:val="superscript"/>
                          </w:rPr>
                        </w:pPr>
                        <w:r>
                          <w:rPr>
                            <w:sz w:val="16"/>
                            <w:szCs w:val="16"/>
                          </w:rPr>
                          <w:t>magnetic moment</w:t>
                        </w:r>
                      </w:p>
                    </w:tc>
                    <w:tc>
                      <w:tcPr>
                        <w:tcW w:w="2610" w:type="dxa"/>
                        <w:tcBorders>
                          <w:top w:val="nil"/>
                          <w:left w:val="nil"/>
                          <w:bottom w:val="nil"/>
                          <w:right w:val="nil"/>
                        </w:tcBorders>
                      </w:tcPr>
                      <w:p w14:paraId="71156B6D" w14:textId="77777777" w:rsidR="00160CE0" w:rsidRDefault="00160CE0">
                        <w:pPr>
                          <w:rPr>
                            <w:sz w:val="16"/>
                            <w:szCs w:val="16"/>
                          </w:rPr>
                        </w:pPr>
                        <w:r>
                          <w:rPr>
                            <w:sz w:val="16"/>
                            <w:szCs w:val="16"/>
                          </w:rPr>
                          <w:t xml:space="preserve">1 erg/G = 1 emu </w:t>
                        </w:r>
                      </w:p>
                      <w:p w14:paraId="5DC72E0E"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160CE0" w14:paraId="7CC97544" w14:textId="77777777">
                    <w:tc>
                      <w:tcPr>
                        <w:tcW w:w="720" w:type="dxa"/>
                        <w:tcBorders>
                          <w:top w:val="nil"/>
                          <w:left w:val="nil"/>
                          <w:bottom w:val="nil"/>
                          <w:right w:val="nil"/>
                        </w:tcBorders>
                      </w:tcPr>
                      <w:p w14:paraId="2A6D008B" w14:textId="77777777" w:rsidR="00160CE0" w:rsidRDefault="00160CE0">
                        <w:pPr>
                          <w:rPr>
                            <w:i/>
                            <w:iCs/>
                            <w:sz w:val="16"/>
                            <w:szCs w:val="16"/>
                          </w:rPr>
                        </w:pPr>
                        <w:r>
                          <w:rPr>
                            <w:i/>
                            <w:iCs/>
                            <w:sz w:val="16"/>
                            <w:szCs w:val="16"/>
                          </w:rPr>
                          <w:t>M</w:t>
                        </w:r>
                      </w:p>
                    </w:tc>
                    <w:tc>
                      <w:tcPr>
                        <w:tcW w:w="1710" w:type="dxa"/>
                        <w:tcBorders>
                          <w:top w:val="nil"/>
                          <w:left w:val="nil"/>
                          <w:bottom w:val="nil"/>
                          <w:right w:val="nil"/>
                        </w:tcBorders>
                      </w:tcPr>
                      <w:p w14:paraId="32BAA33F" w14:textId="77777777" w:rsidR="00160CE0" w:rsidRDefault="00160CE0">
                        <w:pPr>
                          <w:rPr>
                            <w:sz w:val="16"/>
                            <w:szCs w:val="16"/>
                          </w:rPr>
                        </w:pPr>
                        <w:r>
                          <w:rPr>
                            <w:sz w:val="16"/>
                            <w:szCs w:val="16"/>
                          </w:rPr>
                          <w:t>magnetization</w:t>
                        </w:r>
                      </w:p>
                    </w:tc>
                    <w:tc>
                      <w:tcPr>
                        <w:tcW w:w="2610" w:type="dxa"/>
                        <w:tcBorders>
                          <w:top w:val="nil"/>
                          <w:left w:val="nil"/>
                          <w:bottom w:val="nil"/>
                          <w:right w:val="nil"/>
                        </w:tcBorders>
                      </w:tcPr>
                      <w:p w14:paraId="3D157E0E" w14:textId="77777777" w:rsidR="00160CE0" w:rsidRDefault="00160CE0">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7C91B493"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160CE0" w14:paraId="194375BC" w14:textId="77777777">
                    <w:tc>
                      <w:tcPr>
                        <w:tcW w:w="720" w:type="dxa"/>
                        <w:tcBorders>
                          <w:top w:val="nil"/>
                          <w:left w:val="nil"/>
                          <w:bottom w:val="nil"/>
                          <w:right w:val="nil"/>
                        </w:tcBorders>
                      </w:tcPr>
                      <w:p w14:paraId="57A4BA4C" w14:textId="77777777" w:rsidR="00160CE0" w:rsidRDefault="00160CE0">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658BD48B" w14:textId="77777777" w:rsidR="00160CE0" w:rsidRDefault="00160CE0">
                        <w:pPr>
                          <w:rPr>
                            <w:sz w:val="16"/>
                            <w:szCs w:val="16"/>
                          </w:rPr>
                        </w:pPr>
                        <w:r>
                          <w:rPr>
                            <w:sz w:val="16"/>
                            <w:szCs w:val="16"/>
                          </w:rPr>
                          <w:t>magnetization</w:t>
                        </w:r>
                      </w:p>
                    </w:tc>
                    <w:tc>
                      <w:tcPr>
                        <w:tcW w:w="2610" w:type="dxa"/>
                        <w:tcBorders>
                          <w:top w:val="nil"/>
                          <w:left w:val="nil"/>
                          <w:bottom w:val="nil"/>
                          <w:right w:val="nil"/>
                        </w:tcBorders>
                      </w:tcPr>
                      <w:p w14:paraId="4065B7A8" w14:textId="77777777" w:rsidR="00160CE0" w:rsidRDefault="00160CE0">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160CE0" w14:paraId="4B49C521" w14:textId="77777777">
                    <w:tc>
                      <w:tcPr>
                        <w:tcW w:w="720" w:type="dxa"/>
                        <w:tcBorders>
                          <w:top w:val="nil"/>
                          <w:left w:val="nil"/>
                          <w:bottom w:val="nil"/>
                          <w:right w:val="nil"/>
                        </w:tcBorders>
                      </w:tcPr>
                      <w:p w14:paraId="4C086EA2" w14:textId="77777777" w:rsidR="00160CE0" w:rsidRDefault="00160CE0">
                        <w:pPr>
                          <w:rPr>
                            <w:sz w:val="16"/>
                            <w:szCs w:val="16"/>
                          </w:rPr>
                        </w:pPr>
                        <w:r>
                          <w:rPr>
                            <w:sz w:val="16"/>
                            <w:szCs w:val="16"/>
                          </w:rPr>
                          <w:sym w:font="Symbol" w:char="F073"/>
                        </w:r>
                      </w:p>
                    </w:tc>
                    <w:tc>
                      <w:tcPr>
                        <w:tcW w:w="1710" w:type="dxa"/>
                        <w:tcBorders>
                          <w:top w:val="nil"/>
                          <w:left w:val="nil"/>
                          <w:bottom w:val="nil"/>
                          <w:right w:val="nil"/>
                        </w:tcBorders>
                      </w:tcPr>
                      <w:p w14:paraId="7A8925AC" w14:textId="77777777" w:rsidR="00160CE0" w:rsidRDefault="00160CE0">
                        <w:pPr>
                          <w:rPr>
                            <w:sz w:val="16"/>
                            <w:szCs w:val="16"/>
                          </w:rPr>
                        </w:pPr>
                        <w:r>
                          <w:rPr>
                            <w:sz w:val="16"/>
                            <w:szCs w:val="16"/>
                          </w:rPr>
                          <w:t>specific magnetization</w:t>
                        </w:r>
                      </w:p>
                    </w:tc>
                    <w:tc>
                      <w:tcPr>
                        <w:tcW w:w="2610" w:type="dxa"/>
                        <w:tcBorders>
                          <w:top w:val="nil"/>
                          <w:left w:val="nil"/>
                          <w:bottom w:val="nil"/>
                          <w:right w:val="nil"/>
                        </w:tcBorders>
                      </w:tcPr>
                      <w:p w14:paraId="7A773C1B" w14:textId="77777777" w:rsidR="00160CE0" w:rsidRDefault="00160CE0">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160CE0" w14:paraId="4313AC86" w14:textId="77777777">
                    <w:tc>
                      <w:tcPr>
                        <w:tcW w:w="720" w:type="dxa"/>
                        <w:tcBorders>
                          <w:top w:val="nil"/>
                          <w:left w:val="nil"/>
                          <w:bottom w:val="nil"/>
                          <w:right w:val="nil"/>
                        </w:tcBorders>
                      </w:tcPr>
                      <w:p w14:paraId="681C5D6D" w14:textId="77777777" w:rsidR="00160CE0" w:rsidRDefault="00160CE0">
                        <w:pPr>
                          <w:rPr>
                            <w:i/>
                            <w:iCs/>
                            <w:sz w:val="16"/>
                            <w:szCs w:val="16"/>
                          </w:rPr>
                        </w:pPr>
                        <w:r>
                          <w:rPr>
                            <w:i/>
                            <w:iCs/>
                            <w:sz w:val="16"/>
                            <w:szCs w:val="16"/>
                          </w:rPr>
                          <w:t>j</w:t>
                        </w:r>
                      </w:p>
                    </w:tc>
                    <w:tc>
                      <w:tcPr>
                        <w:tcW w:w="1710" w:type="dxa"/>
                        <w:tcBorders>
                          <w:top w:val="nil"/>
                          <w:left w:val="nil"/>
                          <w:bottom w:val="nil"/>
                          <w:right w:val="nil"/>
                        </w:tcBorders>
                      </w:tcPr>
                      <w:p w14:paraId="233901A8" w14:textId="77777777" w:rsidR="00160CE0" w:rsidRDefault="00160CE0">
                        <w:pPr>
                          <w:rPr>
                            <w:sz w:val="16"/>
                            <w:szCs w:val="16"/>
                          </w:rPr>
                        </w:pPr>
                        <w:r>
                          <w:rPr>
                            <w:sz w:val="16"/>
                            <w:szCs w:val="16"/>
                          </w:rPr>
                          <w:t xml:space="preserve">magnetic dipole </w:t>
                        </w:r>
                      </w:p>
                      <w:p w14:paraId="5D014273" w14:textId="77777777" w:rsidR="00160CE0" w:rsidRDefault="00160CE0">
                        <w:pPr>
                          <w:rPr>
                            <w:sz w:val="16"/>
                            <w:szCs w:val="16"/>
                          </w:rPr>
                        </w:pPr>
                        <w:r>
                          <w:rPr>
                            <w:sz w:val="16"/>
                            <w:szCs w:val="16"/>
                          </w:rPr>
                          <w:t xml:space="preserve">  moment</w:t>
                        </w:r>
                      </w:p>
                    </w:tc>
                    <w:tc>
                      <w:tcPr>
                        <w:tcW w:w="2610" w:type="dxa"/>
                        <w:tcBorders>
                          <w:top w:val="nil"/>
                          <w:left w:val="nil"/>
                          <w:bottom w:val="nil"/>
                          <w:right w:val="nil"/>
                        </w:tcBorders>
                      </w:tcPr>
                      <w:p w14:paraId="145F2D5E" w14:textId="77777777" w:rsidR="00160CE0" w:rsidRDefault="00160CE0">
                        <w:pPr>
                          <w:rPr>
                            <w:sz w:val="16"/>
                            <w:szCs w:val="16"/>
                          </w:rPr>
                        </w:pPr>
                        <w:r>
                          <w:rPr>
                            <w:sz w:val="16"/>
                            <w:szCs w:val="16"/>
                          </w:rPr>
                          <w:t xml:space="preserve">1 erg/G = 1 emu </w:t>
                        </w:r>
                      </w:p>
                      <w:p w14:paraId="225C1EBB"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160CE0" w14:paraId="5FDD61D6" w14:textId="77777777">
                    <w:tc>
                      <w:tcPr>
                        <w:tcW w:w="720" w:type="dxa"/>
                        <w:tcBorders>
                          <w:top w:val="nil"/>
                          <w:left w:val="nil"/>
                          <w:bottom w:val="nil"/>
                          <w:right w:val="nil"/>
                        </w:tcBorders>
                      </w:tcPr>
                      <w:p w14:paraId="64CE5A2F" w14:textId="77777777" w:rsidR="00160CE0" w:rsidRDefault="00160CE0">
                        <w:pPr>
                          <w:rPr>
                            <w:i/>
                            <w:iCs/>
                            <w:sz w:val="16"/>
                            <w:szCs w:val="16"/>
                          </w:rPr>
                        </w:pPr>
                        <w:r>
                          <w:rPr>
                            <w:i/>
                            <w:iCs/>
                            <w:sz w:val="16"/>
                            <w:szCs w:val="16"/>
                          </w:rPr>
                          <w:t>J</w:t>
                        </w:r>
                      </w:p>
                    </w:tc>
                    <w:tc>
                      <w:tcPr>
                        <w:tcW w:w="1710" w:type="dxa"/>
                        <w:tcBorders>
                          <w:top w:val="nil"/>
                          <w:left w:val="nil"/>
                          <w:bottom w:val="nil"/>
                          <w:right w:val="nil"/>
                        </w:tcBorders>
                      </w:tcPr>
                      <w:p w14:paraId="5B669E2E" w14:textId="77777777" w:rsidR="00160CE0" w:rsidRDefault="00160CE0">
                        <w:pPr>
                          <w:rPr>
                            <w:sz w:val="16"/>
                            <w:szCs w:val="16"/>
                          </w:rPr>
                        </w:pPr>
                        <w:r>
                          <w:rPr>
                            <w:sz w:val="16"/>
                            <w:szCs w:val="16"/>
                          </w:rPr>
                          <w:t>magnetic polarization</w:t>
                        </w:r>
                      </w:p>
                    </w:tc>
                    <w:tc>
                      <w:tcPr>
                        <w:tcW w:w="2610" w:type="dxa"/>
                        <w:tcBorders>
                          <w:top w:val="nil"/>
                          <w:left w:val="nil"/>
                          <w:bottom w:val="nil"/>
                          <w:right w:val="nil"/>
                        </w:tcBorders>
                      </w:tcPr>
                      <w:p w14:paraId="0ACF3423" w14:textId="77777777" w:rsidR="00160CE0" w:rsidRDefault="00160CE0">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4A0FEBFF"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160CE0" w14:paraId="61DD4A24" w14:textId="77777777">
                    <w:tc>
                      <w:tcPr>
                        <w:tcW w:w="720" w:type="dxa"/>
                        <w:tcBorders>
                          <w:top w:val="nil"/>
                          <w:left w:val="nil"/>
                          <w:bottom w:val="nil"/>
                          <w:right w:val="nil"/>
                        </w:tcBorders>
                      </w:tcPr>
                      <w:p w14:paraId="4AFF4487" w14:textId="77777777" w:rsidR="00160CE0" w:rsidRDefault="00160CE0">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3DF4DD90" w14:textId="77777777" w:rsidR="00160CE0" w:rsidRDefault="00160CE0">
                        <w:pPr>
                          <w:rPr>
                            <w:sz w:val="16"/>
                            <w:szCs w:val="16"/>
                          </w:rPr>
                        </w:pPr>
                        <w:r>
                          <w:rPr>
                            <w:sz w:val="16"/>
                            <w:szCs w:val="16"/>
                          </w:rPr>
                          <w:t>susceptibility</w:t>
                        </w:r>
                      </w:p>
                    </w:tc>
                    <w:tc>
                      <w:tcPr>
                        <w:tcW w:w="2610" w:type="dxa"/>
                        <w:tcBorders>
                          <w:top w:val="nil"/>
                          <w:left w:val="nil"/>
                          <w:bottom w:val="nil"/>
                          <w:right w:val="nil"/>
                        </w:tcBorders>
                      </w:tcPr>
                      <w:p w14:paraId="75E4B414" w14:textId="77777777" w:rsidR="00160CE0" w:rsidRDefault="00160CE0">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160CE0" w14:paraId="4707CCA6" w14:textId="77777777">
                    <w:tc>
                      <w:tcPr>
                        <w:tcW w:w="720" w:type="dxa"/>
                        <w:tcBorders>
                          <w:top w:val="nil"/>
                          <w:left w:val="nil"/>
                          <w:bottom w:val="nil"/>
                          <w:right w:val="nil"/>
                        </w:tcBorders>
                      </w:tcPr>
                      <w:p w14:paraId="0172300F" w14:textId="77777777" w:rsidR="00160CE0" w:rsidRDefault="00160CE0">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14AA4EEC" w14:textId="77777777" w:rsidR="00160CE0" w:rsidRDefault="00160CE0">
                        <w:pPr>
                          <w:rPr>
                            <w:sz w:val="16"/>
                            <w:szCs w:val="16"/>
                          </w:rPr>
                        </w:pPr>
                        <w:r>
                          <w:rPr>
                            <w:sz w:val="16"/>
                            <w:szCs w:val="16"/>
                          </w:rPr>
                          <w:t>mass susceptibility</w:t>
                        </w:r>
                      </w:p>
                    </w:tc>
                    <w:tc>
                      <w:tcPr>
                        <w:tcW w:w="2610" w:type="dxa"/>
                        <w:tcBorders>
                          <w:top w:val="nil"/>
                          <w:left w:val="nil"/>
                          <w:bottom w:val="nil"/>
                          <w:right w:val="nil"/>
                        </w:tcBorders>
                      </w:tcPr>
                      <w:p w14:paraId="64A2724C" w14:textId="77777777" w:rsidR="00160CE0" w:rsidRDefault="00160CE0">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160CE0" w14:paraId="2898C5D6" w14:textId="77777777">
                    <w:tc>
                      <w:tcPr>
                        <w:tcW w:w="720" w:type="dxa"/>
                        <w:tcBorders>
                          <w:top w:val="nil"/>
                          <w:left w:val="nil"/>
                          <w:bottom w:val="nil"/>
                          <w:right w:val="nil"/>
                        </w:tcBorders>
                      </w:tcPr>
                      <w:p w14:paraId="1142E834" w14:textId="77777777" w:rsidR="00160CE0" w:rsidRDefault="00160CE0">
                        <w:pPr>
                          <w:rPr>
                            <w:sz w:val="16"/>
                            <w:szCs w:val="16"/>
                          </w:rPr>
                        </w:pPr>
                        <w:r>
                          <w:rPr>
                            <w:sz w:val="16"/>
                            <w:szCs w:val="16"/>
                          </w:rPr>
                          <w:sym w:font="Symbol" w:char="F06D"/>
                        </w:r>
                      </w:p>
                    </w:tc>
                    <w:tc>
                      <w:tcPr>
                        <w:tcW w:w="1710" w:type="dxa"/>
                        <w:tcBorders>
                          <w:top w:val="nil"/>
                          <w:left w:val="nil"/>
                          <w:bottom w:val="nil"/>
                          <w:right w:val="nil"/>
                        </w:tcBorders>
                      </w:tcPr>
                      <w:p w14:paraId="4ED2DBF2" w14:textId="77777777" w:rsidR="00160CE0" w:rsidRDefault="00160CE0">
                        <w:pPr>
                          <w:rPr>
                            <w:sz w:val="16"/>
                            <w:szCs w:val="16"/>
                          </w:rPr>
                        </w:pPr>
                        <w:r>
                          <w:rPr>
                            <w:sz w:val="16"/>
                            <w:szCs w:val="16"/>
                          </w:rPr>
                          <w:t>permeability</w:t>
                        </w:r>
                      </w:p>
                    </w:tc>
                    <w:tc>
                      <w:tcPr>
                        <w:tcW w:w="2610" w:type="dxa"/>
                        <w:tcBorders>
                          <w:top w:val="nil"/>
                          <w:left w:val="nil"/>
                          <w:bottom w:val="nil"/>
                          <w:right w:val="nil"/>
                        </w:tcBorders>
                      </w:tcPr>
                      <w:p w14:paraId="0A4CB094" w14:textId="77777777" w:rsidR="00160CE0" w:rsidRDefault="00160CE0">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3B1ED331" w14:textId="77777777" w:rsidR="00160CE0" w:rsidRDefault="00160CE0">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160CE0" w14:paraId="0B13FEF9" w14:textId="77777777">
                    <w:tc>
                      <w:tcPr>
                        <w:tcW w:w="720" w:type="dxa"/>
                        <w:tcBorders>
                          <w:top w:val="nil"/>
                          <w:left w:val="nil"/>
                          <w:bottom w:val="nil"/>
                          <w:right w:val="nil"/>
                        </w:tcBorders>
                      </w:tcPr>
                      <w:p w14:paraId="07EA5DB7" w14:textId="77777777" w:rsidR="00160CE0" w:rsidRDefault="00160CE0">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4519E715" w14:textId="77777777" w:rsidR="00160CE0" w:rsidRDefault="00160CE0">
                        <w:pPr>
                          <w:rPr>
                            <w:sz w:val="16"/>
                            <w:szCs w:val="16"/>
                          </w:rPr>
                        </w:pPr>
                        <w:r>
                          <w:rPr>
                            <w:sz w:val="16"/>
                            <w:szCs w:val="16"/>
                          </w:rPr>
                          <w:t>relative permeability</w:t>
                        </w:r>
                      </w:p>
                    </w:tc>
                    <w:tc>
                      <w:tcPr>
                        <w:tcW w:w="2610" w:type="dxa"/>
                        <w:tcBorders>
                          <w:top w:val="nil"/>
                          <w:left w:val="nil"/>
                          <w:bottom w:val="nil"/>
                          <w:right w:val="nil"/>
                        </w:tcBorders>
                      </w:tcPr>
                      <w:p w14:paraId="0DC2F3EA" w14:textId="77777777" w:rsidR="00160CE0" w:rsidRDefault="00160CE0">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160CE0" w14:paraId="36E41450" w14:textId="77777777">
                    <w:tc>
                      <w:tcPr>
                        <w:tcW w:w="720" w:type="dxa"/>
                        <w:tcBorders>
                          <w:top w:val="nil"/>
                          <w:left w:val="nil"/>
                          <w:bottom w:val="nil"/>
                          <w:right w:val="nil"/>
                        </w:tcBorders>
                      </w:tcPr>
                      <w:p w14:paraId="19295B52" w14:textId="77777777" w:rsidR="00160CE0" w:rsidRDefault="00160CE0">
                        <w:pPr>
                          <w:rPr>
                            <w:i/>
                            <w:iCs/>
                            <w:sz w:val="16"/>
                            <w:szCs w:val="16"/>
                          </w:rPr>
                        </w:pPr>
                        <w:r>
                          <w:rPr>
                            <w:i/>
                            <w:iCs/>
                            <w:sz w:val="16"/>
                            <w:szCs w:val="16"/>
                          </w:rPr>
                          <w:t>w, W</w:t>
                        </w:r>
                      </w:p>
                    </w:tc>
                    <w:tc>
                      <w:tcPr>
                        <w:tcW w:w="1710" w:type="dxa"/>
                        <w:tcBorders>
                          <w:top w:val="nil"/>
                          <w:left w:val="nil"/>
                          <w:bottom w:val="nil"/>
                          <w:right w:val="nil"/>
                        </w:tcBorders>
                      </w:tcPr>
                      <w:p w14:paraId="62A1097E" w14:textId="77777777" w:rsidR="00160CE0" w:rsidRDefault="00160CE0">
                        <w:pPr>
                          <w:rPr>
                            <w:sz w:val="16"/>
                            <w:szCs w:val="16"/>
                          </w:rPr>
                        </w:pPr>
                        <w:r>
                          <w:rPr>
                            <w:sz w:val="16"/>
                            <w:szCs w:val="16"/>
                          </w:rPr>
                          <w:t>energy density</w:t>
                        </w:r>
                      </w:p>
                    </w:tc>
                    <w:tc>
                      <w:tcPr>
                        <w:tcW w:w="2610" w:type="dxa"/>
                        <w:tcBorders>
                          <w:top w:val="nil"/>
                          <w:left w:val="nil"/>
                          <w:bottom w:val="nil"/>
                          <w:right w:val="nil"/>
                        </w:tcBorders>
                      </w:tcPr>
                      <w:p w14:paraId="56F60329" w14:textId="77777777" w:rsidR="00160CE0" w:rsidRDefault="00160CE0">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160CE0" w14:paraId="6CD8B52B" w14:textId="77777777">
                    <w:trPr>
                      <w:trHeight w:val="279"/>
                    </w:trPr>
                    <w:tc>
                      <w:tcPr>
                        <w:tcW w:w="720" w:type="dxa"/>
                        <w:tcBorders>
                          <w:top w:val="nil"/>
                          <w:left w:val="nil"/>
                          <w:bottom w:val="double" w:sz="6" w:space="0" w:color="auto"/>
                          <w:right w:val="nil"/>
                        </w:tcBorders>
                      </w:tcPr>
                      <w:p w14:paraId="66EC016D" w14:textId="77777777" w:rsidR="00160CE0" w:rsidRDefault="00160CE0">
                        <w:pPr>
                          <w:rPr>
                            <w:i/>
                            <w:iCs/>
                            <w:sz w:val="16"/>
                            <w:szCs w:val="16"/>
                          </w:rPr>
                        </w:pPr>
                        <w:r>
                          <w:rPr>
                            <w:i/>
                            <w:iCs/>
                            <w:sz w:val="16"/>
                            <w:szCs w:val="16"/>
                          </w:rPr>
                          <w:t>N, D</w:t>
                        </w:r>
                      </w:p>
                    </w:tc>
                    <w:tc>
                      <w:tcPr>
                        <w:tcW w:w="1710" w:type="dxa"/>
                        <w:tcBorders>
                          <w:top w:val="nil"/>
                          <w:left w:val="nil"/>
                          <w:bottom w:val="double" w:sz="6" w:space="0" w:color="auto"/>
                          <w:right w:val="nil"/>
                        </w:tcBorders>
                      </w:tcPr>
                      <w:p w14:paraId="06FF8D90" w14:textId="77777777" w:rsidR="00160CE0" w:rsidRDefault="00160CE0">
                        <w:pPr>
                          <w:rPr>
                            <w:sz w:val="16"/>
                            <w:szCs w:val="16"/>
                          </w:rPr>
                        </w:pPr>
                        <w:r>
                          <w:rPr>
                            <w:sz w:val="16"/>
                            <w:szCs w:val="16"/>
                          </w:rPr>
                          <w:t>demagnetizing factor</w:t>
                        </w:r>
                      </w:p>
                    </w:tc>
                    <w:tc>
                      <w:tcPr>
                        <w:tcW w:w="2610" w:type="dxa"/>
                        <w:tcBorders>
                          <w:top w:val="nil"/>
                          <w:left w:val="nil"/>
                          <w:bottom w:val="double" w:sz="6" w:space="0" w:color="auto"/>
                          <w:right w:val="nil"/>
                        </w:tcBorders>
                      </w:tcPr>
                      <w:p w14:paraId="14E6946C" w14:textId="77777777" w:rsidR="00160CE0" w:rsidRDefault="00160CE0">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50AB2CD4" w14:textId="77777777" w:rsidR="00160CE0" w:rsidRDefault="00160CE0" w:rsidP="00160CE0">
                  <w:pPr>
                    <w:pStyle w:val="a4"/>
                  </w:pPr>
                  <w:r>
                    <w:t xml:space="preserve">Vertical lines are optional in tables. Statements that serve as captions for the entire table do not need footnote letters. </w:t>
                  </w:r>
                </w:p>
                <w:p w14:paraId="51E3A4BF" w14:textId="77777777" w:rsidR="00160CE0" w:rsidRDefault="00160CE0" w:rsidP="00160CE0">
                  <w:pPr>
                    <w:pStyle w:val="a4"/>
                  </w:pPr>
                  <w:r>
                    <w:rPr>
                      <w:vertAlign w:val="superscript"/>
                    </w:rPr>
                    <w:t>a</w:t>
                  </w:r>
                  <w:r>
                    <w:t>Gaussian units are the same as cg emu for magnetostatics; Mx = maxwell, G = gauss, Oe = oersted; Wb = weber, V = volt, s = second, T = tesla, m = meter, A = ampere, J = joule, kg = kilogram, H = henry.</w:t>
                  </w:r>
                </w:p>
              </w:txbxContent>
            </v:textbox>
            <w10:wrap type="square" anchorx="margin" anchory="margin"/>
          </v:shape>
        </w:pict>
      </w:r>
      <w:r w:rsidR="00160CE0" w:rsidRPr="00397693">
        <w:rPr>
          <w:noProof/>
        </w:rPr>
        <w:pict w14:anchorId="3E0FC17C">
          <v:shape id="Text Box 5" o:spid="_x0000_s2050" type="#_x0000_t202" style="position:absolute;margin-left:2.25pt;margin-top:6.8pt;width:248.4pt;height:234pt;z-index:251656704;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" stroked="f">
            <v:textbox style="mso-next-textbox:#Text Box 5" inset="0,0,0,0">
              <w:txbxContent>
                <w:p w14:paraId="57906B64" w14:textId="77777777" w:rsidR="00160CE0" w:rsidRDefault="00160CE0" w:rsidP="00160CE0">
                  <w:pPr>
                    <w:pStyle w:val="a4"/>
                    <w:ind w:firstLine="0"/>
                  </w:pPr>
                  <w:r w:rsidRPr="00336254">
                    <w:rPr>
                      <w:noProof/>
                      <w:sz w:val="20"/>
                      <w:szCs w:val="20"/>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i1025" type="#_x0000_t75" alt="Description: 1fig600" style="width:248pt;height:188.5pt;visibility:visible">
                        <v:imagedata r:id="rId13" o:title=" 1fig600"/>
                      </v:shape>
                    </w:pict>
                  </w:r>
                </w:p>
                <w:p w14:paraId="5A74B4A4" w14:textId="77777777" w:rsidR="00160CE0" w:rsidRDefault="00160CE0" w:rsidP="00160CE0">
                  <w:pPr>
                    <w:pStyle w:val="a4"/>
                    <w:ind w:firstLine="0"/>
                  </w:pPr>
                  <w:r>
                    <w:t>Fig. 1.  Magnetization as a function of applied field. Note that “Fig.” is abbreviated. There is a period after the figure number, followed by two spaces. It is good practice to explain the significance of the figure in the caption.</w:t>
                  </w:r>
                </w:p>
              </w:txbxContent>
            </v:textbox>
            <w10:wrap type="square" anchorx="margin" anchory="margin"/>
          </v:shape>
        </w:pict>
      </w:r>
    </w:p>
    <w:p w14:paraId="6910D092" w14:textId="77777777" w:rsidR="00160CE0" w:rsidRPr="00397693" w:rsidRDefault="00160CE0" w:rsidP="00160CE0">
      <w:pPr>
        <w:pStyle w:val="1"/>
      </w:pPr>
      <w:r w:rsidRPr="00397693">
        <w:t xml:space="preserve">Guidelines for Graphics Preparation </w:t>
      </w:r>
      <w:r w:rsidRPr="00397693">
        <w:br/>
        <w:t>and Submission</w:t>
      </w:r>
    </w:p>
    <w:p w14:paraId="451E5CC9" w14:textId="77777777" w:rsidR="00160CE0" w:rsidRPr="00397693" w:rsidRDefault="00160CE0" w:rsidP="00160CE0">
      <w:pPr>
        <w:pStyle w:val="2"/>
      </w:pPr>
      <w:r w:rsidRPr="00397693">
        <w:t>Types of Graphics</w:t>
      </w:r>
    </w:p>
    <w:p w14:paraId="38DA6C81" w14:textId="77777777" w:rsidR="00160CE0" w:rsidRPr="00397693" w:rsidRDefault="00160CE0" w:rsidP="007C1C63">
      <w:pPr>
        <w:pStyle w:val="PARAIndent"/>
      </w:pPr>
      <w:r w:rsidRPr="00397693">
        <w:t>The following list outlines the different types of graphics published in IEEE journals. They are categorized based on their construction, and use of color / shades of gray:</w:t>
      </w:r>
    </w:p>
    <w:p w14:paraId="2E815067" w14:textId="77777777" w:rsidR="00160CE0" w:rsidRPr="00397693" w:rsidRDefault="00160CE0" w:rsidP="00160CE0">
      <w:pPr>
        <w:rPr>
          <w:rFonts w:ascii="Times" w:hAnsi="Times"/>
        </w:rPr>
      </w:pPr>
    </w:p>
    <w:p w14:paraId="31F65A75" w14:textId="77777777" w:rsidR="00160CE0" w:rsidRPr="00397693" w:rsidRDefault="00160CE0" w:rsidP="004B1E6D">
      <w:pPr>
        <w:pStyle w:val="3"/>
        <w:rPr>
          <w:rStyle w:val="2Char"/>
          <w:szCs w:val="18"/>
          <w:lang w:val="en-US" w:eastAsia="en-US"/>
        </w:rPr>
      </w:pPr>
      <w:r w:rsidRPr="00397693">
        <w:rPr>
          <w:rStyle w:val="2Char"/>
          <w:szCs w:val="18"/>
          <w:lang w:val="en-US" w:eastAsia="en-US"/>
        </w:rPr>
        <w:t>Color/Grayscale figures</w:t>
      </w:r>
    </w:p>
    <w:p w14:paraId="52F90894"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 xml:space="preserve">Figures that are meant to appear in color, or shades of black/gray. Such figures may include photographs, </w:t>
      </w:r>
      <w:r w:rsidRPr="00397693">
        <w:rPr>
          <w:rStyle w:val="BodyText2"/>
          <w:rFonts w:ascii="Times" w:hAnsi="Times" w:cs="Times New Roman"/>
          <w:color w:val="auto"/>
          <w:sz w:val="20"/>
          <w:szCs w:val="20"/>
        </w:rPr>
        <w:br/>
        <w:t>illustrations, multicolor graphs, and flowcharts.</w:t>
      </w:r>
    </w:p>
    <w:p w14:paraId="36CAF9F2" w14:textId="77777777" w:rsidR="00160CE0" w:rsidRPr="00397693" w:rsidRDefault="00160CE0" w:rsidP="004B1E6D">
      <w:pPr>
        <w:pStyle w:val="3"/>
        <w:rPr>
          <w:rStyle w:val="2Char"/>
          <w:szCs w:val="18"/>
          <w:lang w:val="en-US" w:eastAsia="en-US"/>
        </w:rPr>
      </w:pPr>
      <w:r w:rsidRPr="00397693">
        <w:rPr>
          <w:rStyle w:val="2Char"/>
          <w:szCs w:val="18"/>
          <w:lang w:val="en-US" w:eastAsia="en-US"/>
        </w:rPr>
        <w:t>Line Art figures</w:t>
      </w:r>
    </w:p>
    <w:p w14:paraId="23E38D23"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Figures that are composed of only black lines and shapes. These figures should have no shades or half-tones of gray, only black and white.</w:t>
      </w:r>
    </w:p>
    <w:p w14:paraId="6BAA317B" w14:textId="77777777" w:rsidR="00160CE0" w:rsidRPr="00397693" w:rsidRDefault="00160CE0" w:rsidP="004B1E6D">
      <w:pPr>
        <w:pStyle w:val="3"/>
        <w:rPr>
          <w:rStyle w:val="BodyText2"/>
          <w:rFonts w:ascii="Helvetica" w:hAnsi="Helvetica" w:cs="Times New Roman"/>
          <w:color w:val="auto"/>
          <w:sz w:val="18"/>
          <w:szCs w:val="18"/>
        </w:rPr>
      </w:pPr>
      <w:r w:rsidRPr="00397693">
        <w:rPr>
          <w:rStyle w:val="2Char"/>
          <w:szCs w:val="18"/>
          <w:lang w:val="en-US" w:eastAsia="en-US"/>
        </w:rPr>
        <w:t>Author photos</w:t>
      </w:r>
    </w:p>
    <w:p w14:paraId="7B393D9B"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 xml:space="preserve">Head and shoulders shots of authors that appear at the end of our papers. </w:t>
      </w:r>
    </w:p>
    <w:p w14:paraId="5DFD6250" w14:textId="77777777" w:rsidR="007C1C63" w:rsidRPr="00397693" w:rsidRDefault="00160CE0" w:rsidP="004B1E6D">
      <w:pPr>
        <w:pStyle w:val="3"/>
        <w:rPr>
          <w:rStyle w:val="2Char"/>
          <w:szCs w:val="18"/>
          <w:lang w:val="en-US" w:eastAsia="en-US"/>
        </w:rPr>
      </w:pPr>
      <w:r w:rsidRPr="00397693">
        <w:rPr>
          <w:rStyle w:val="2Char"/>
          <w:szCs w:val="18"/>
          <w:lang w:val="en-US" w:eastAsia="en-US"/>
        </w:rPr>
        <w:t>Tables</w:t>
      </w:r>
    </w:p>
    <w:p w14:paraId="5CB16C68"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Data charts which are typically black and white, but sometimes include color.</w:t>
      </w:r>
    </w:p>
    <w:p w14:paraId="1D98A75A" w14:textId="77777777" w:rsidR="00160CE0" w:rsidRPr="00397693" w:rsidRDefault="00160CE0" w:rsidP="005F3274">
      <w:pPr>
        <w:pStyle w:val="2"/>
        <w:rPr>
          <w:rStyle w:val="BodyText2"/>
          <w:rFonts w:ascii="Helvetica" w:hAnsi="Helvetica" w:cs="Times New Roman"/>
          <w:color w:val="auto"/>
          <w:sz w:val="20"/>
        </w:rPr>
      </w:pPr>
      <w:r w:rsidRPr="00397693">
        <w:rPr>
          <w:rStyle w:val="BodyText2"/>
          <w:rFonts w:ascii="Helvetica" w:hAnsi="Helvetica" w:cs="Times New Roman"/>
          <w:color w:val="auto"/>
          <w:sz w:val="20"/>
          <w:szCs w:val="20"/>
        </w:rPr>
        <w:t>Multipart figures</w:t>
      </w:r>
    </w:p>
    <w:p w14:paraId="0458EBCF" w14:textId="77777777" w:rsidR="00160CE0" w:rsidRPr="00397693" w:rsidRDefault="00160CE0" w:rsidP="007C1C63">
      <w:pPr>
        <w:pStyle w:val="PARAIndent"/>
      </w:pPr>
      <w:r w:rsidRPr="00397693">
        <w:t>Figures compiled of more than one sub-figure presented side-by-side, or stacked. If a multipart figure is made up of multiple figure types (one part is lineart, and another is grayscale or color) the figure should meet the stricter guidelines.</w:t>
      </w:r>
    </w:p>
    <w:p w14:paraId="625B1BF2" w14:textId="77777777" w:rsidR="00160CE0" w:rsidRPr="00397693" w:rsidRDefault="00160CE0" w:rsidP="005F3274">
      <w:pPr>
        <w:pStyle w:val="2"/>
      </w:pPr>
      <w:r w:rsidRPr="00397693">
        <w:t>File Formats For Graphics</w:t>
      </w:r>
    </w:p>
    <w:p w14:paraId="5C4BF226" w14:textId="77777777" w:rsidR="00160CE0" w:rsidRPr="00397693" w:rsidRDefault="00160CE0" w:rsidP="007C1C63">
      <w:pPr>
        <w:pStyle w:val="PARAIndent"/>
      </w:pPr>
      <w:r w:rsidRPr="00397693">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68957079" w14:textId="77777777" w:rsidR="00160CE0" w:rsidRPr="00397693" w:rsidRDefault="00160CE0" w:rsidP="00ED0336">
      <w:pPr>
        <w:pStyle w:val="2"/>
      </w:pPr>
      <w:r w:rsidRPr="00397693">
        <w:t>Sizing of Graphics</w:t>
      </w:r>
    </w:p>
    <w:p w14:paraId="4808B589" w14:textId="77777777" w:rsidR="00160CE0" w:rsidRPr="00397693" w:rsidRDefault="00160CE0" w:rsidP="007C1C63">
      <w:pPr>
        <w:pStyle w:val="PARAIndent"/>
        <w:rPr>
          <w:rStyle w:val="BodyText2"/>
          <w:i/>
          <w:iCs/>
        </w:rPr>
      </w:pPr>
      <w:r w:rsidRPr="00397693">
        <w:rPr>
          <w:rStyle w:val="BodyText2"/>
          <w:rFonts w:ascii="Times" w:hAnsi="Times"/>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14:paraId="112931F9" w14:textId="77777777" w:rsidR="00160CE0" w:rsidRPr="00397693" w:rsidRDefault="00160CE0" w:rsidP="007C1C63">
      <w:pPr>
        <w:pStyle w:val="PARAIndent"/>
        <w:rPr>
          <w:rStyle w:val="bodytype"/>
        </w:rPr>
      </w:pPr>
      <w:r w:rsidRPr="00397693">
        <w:rPr>
          <w:rStyle w:val="bodytype"/>
          <w:rFonts w:ascii="Times" w:hAnsi="Times"/>
          <w:sz w:val="20"/>
          <w:szCs w:val="20"/>
        </w:rPr>
        <w:t xml:space="preserve">There is currently one publication with column measurements that do not coincide with those listed above. </w:t>
      </w:r>
      <w:r w:rsidRPr="00397693">
        <w:rPr>
          <w:rStyle w:val="Style1Char"/>
        </w:rPr>
        <w:t>Proceedings of the IEEE</w:t>
      </w:r>
      <w:r w:rsidRPr="00397693">
        <w:rPr>
          <w:rStyle w:val="bodytype"/>
          <w:rFonts w:ascii="Times" w:hAnsi="Times"/>
          <w:sz w:val="20"/>
          <w:szCs w:val="20"/>
        </w:rPr>
        <w:t xml:space="preserve"> has a column measurement of 3.25 inches (82.5 millimeters / 19.5 picas). </w:t>
      </w:r>
    </w:p>
    <w:p w14:paraId="746ED1D4" w14:textId="77777777" w:rsidR="00160CE0" w:rsidRPr="00397693" w:rsidRDefault="00160CE0" w:rsidP="007C1C63">
      <w:pPr>
        <w:pStyle w:val="PARAIndent"/>
        <w:rPr>
          <w:rStyle w:val="bodytype"/>
        </w:rPr>
      </w:pPr>
      <w:r w:rsidRPr="00397693">
        <w:rPr>
          <w:rStyle w:val="BodyText2"/>
          <w:rFonts w:ascii="Times" w:hAnsi="Times"/>
          <w:sz w:val="20"/>
          <w:szCs w:val="20"/>
        </w:rPr>
        <w:t xml:space="preserve">The final printed size of author photographs is exactly </w:t>
      </w:r>
      <w:r w:rsidRPr="00397693">
        <w:rPr>
          <w:rStyle w:val="BodyText2"/>
          <w:rFonts w:ascii="Times" w:hAnsi="Times"/>
          <w:sz w:val="20"/>
          <w:szCs w:val="20"/>
        </w:rPr>
        <w:br/>
        <w:t>1 inch wide by 1.25 inches tall (25.4 millimeters x 31.75 millimeters / 6 picas x 7.5 picas). Author photos printed in editorials measure 1.59 inches wide by 2 inches tall (40 millimeters x 50 millimeters / 9.5 picas x 12 picas).</w:t>
      </w:r>
    </w:p>
    <w:p w14:paraId="5A74B0F1" w14:textId="77777777" w:rsidR="00783EF6" w:rsidRPr="00397693" w:rsidRDefault="00783EF6" w:rsidP="00ED0336">
      <w:pPr>
        <w:pStyle w:val="2"/>
        <w:sectPr w:rsidR="00783EF6" w:rsidRPr="00397693">
          <w:headerReference w:type="default" r:id="rId14"/>
          <w:type w:val="continuous"/>
          <w:pgSz w:w="12240" w:h="15840" w:code="1"/>
          <w:pgMar w:top="1008" w:right="936" w:bottom="1008" w:left="936" w:header="432" w:footer="432" w:gutter="0"/>
          <w:cols w:num="2" w:space="288"/>
        </w:sectPr>
      </w:pPr>
    </w:p>
    <w:p w14:paraId="49B5025D" w14:textId="77777777" w:rsidR="00160CE0" w:rsidRPr="00397693" w:rsidRDefault="00160CE0" w:rsidP="002C4AFE">
      <w:pPr>
        <w:pStyle w:val="2"/>
        <w:spacing w:before="0"/>
        <w:rPr>
          <w:rStyle w:val="bodytype"/>
          <w:i w:val="0"/>
          <w:iCs w:val="0"/>
        </w:rPr>
      </w:pPr>
      <w:r w:rsidRPr="00397693">
        <w:t>Resolution</w:t>
      </w:r>
      <w:r w:rsidRPr="00397693">
        <w:rPr>
          <w:rStyle w:val="bodytype"/>
          <w:rFonts w:ascii="Times" w:hAnsi="Times"/>
          <w:sz w:val="20"/>
          <w:szCs w:val="20"/>
        </w:rPr>
        <w:t xml:space="preserve"> </w:t>
      </w:r>
    </w:p>
    <w:p w14:paraId="40288A71" w14:textId="77777777" w:rsidR="00160CE0" w:rsidRPr="00397693" w:rsidRDefault="00160CE0" w:rsidP="007C1C63">
      <w:pPr>
        <w:pStyle w:val="PARAIndent"/>
        <w:rPr>
          <w:rStyle w:val="bodytype"/>
          <w:i/>
          <w:iCs/>
        </w:rPr>
      </w:pPr>
      <w:r w:rsidRPr="00397693">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 art, including tables should be a minimum of 600dpi.</w:t>
      </w:r>
    </w:p>
    <w:p w14:paraId="6E53F707" w14:textId="77777777" w:rsidR="00160CE0" w:rsidRPr="00397693" w:rsidRDefault="00160CE0" w:rsidP="005F3274">
      <w:pPr>
        <w:pStyle w:val="2"/>
        <w:rPr>
          <w:rStyle w:val="bodytype"/>
          <w:rFonts w:ascii="Helvetica" w:hAnsi="Helvetica" w:cs="Times New Roman"/>
          <w:color w:val="auto"/>
          <w:sz w:val="20"/>
        </w:rPr>
      </w:pPr>
      <w:r w:rsidRPr="00397693">
        <w:rPr>
          <w:rStyle w:val="bodytype"/>
          <w:rFonts w:ascii="Helvetica" w:hAnsi="Helvetica" w:cs="Times New Roman"/>
          <w:color w:val="auto"/>
          <w:sz w:val="20"/>
          <w:szCs w:val="20"/>
        </w:rPr>
        <w:t>Vector Art</w:t>
      </w:r>
    </w:p>
    <w:p w14:paraId="2638A98D" w14:textId="77777777" w:rsidR="00160CE0" w:rsidRPr="00397693" w:rsidRDefault="00160CE0" w:rsidP="007C1C63">
      <w:pPr>
        <w:pStyle w:val="PARAIndent"/>
        <w:rPr>
          <w:rStyle w:val="bodytype"/>
          <w:i/>
          <w:iCs/>
        </w:rPr>
      </w:pPr>
      <w:r w:rsidRPr="00397693">
        <w:rPr>
          <w:rStyle w:val="bodytype"/>
          <w:rFonts w:ascii="Times" w:hAnsi="Times"/>
          <w:sz w:val="20"/>
          <w:szCs w:val="20"/>
        </w:rPr>
        <w:t>In order to preserve the figures’ integrity across multiple computer platforms, we accept files in the following formats: .EPS/.PDF/.PS. All fonts must be embedded or text converted to outlines in order to achieve the best-quality results.</w:t>
      </w:r>
    </w:p>
    <w:p w14:paraId="66CD502D" w14:textId="77777777" w:rsidR="00160CE0" w:rsidRPr="00397693" w:rsidRDefault="00160CE0" w:rsidP="005F3274">
      <w:pPr>
        <w:pStyle w:val="2"/>
        <w:rPr>
          <w:rStyle w:val="bodytype"/>
          <w:rFonts w:ascii="Helvetica" w:hAnsi="Helvetica" w:cs="Times New Roman"/>
          <w:color w:val="auto"/>
          <w:sz w:val="20"/>
        </w:rPr>
      </w:pPr>
      <w:r w:rsidRPr="00397693">
        <w:rPr>
          <w:rStyle w:val="BodyText2"/>
          <w:rFonts w:ascii="Helvetica" w:hAnsi="Helvetica" w:cs="Times New Roman"/>
          <w:color w:val="auto"/>
          <w:sz w:val="20"/>
          <w:szCs w:val="20"/>
        </w:rPr>
        <w:t>Color Space</w:t>
      </w:r>
    </w:p>
    <w:p w14:paraId="6D89B2E6" w14:textId="77777777" w:rsidR="00160CE0" w:rsidRPr="00397693" w:rsidRDefault="00160CE0" w:rsidP="007C1C63">
      <w:pPr>
        <w:pStyle w:val="PARAIndent"/>
        <w:rPr>
          <w:rStyle w:val="BodyText2"/>
          <w:i/>
          <w:iCs/>
        </w:rPr>
      </w:pPr>
      <w:r w:rsidRPr="00397693">
        <w:rPr>
          <w:rStyle w:val="BodyText2"/>
          <w:rFonts w:ascii="Times" w:hAnsi="Times"/>
          <w:sz w:val="20"/>
          <w:szCs w:val="20"/>
        </w:rPr>
        <w:t xml:space="preserve">The term </w:t>
      </w:r>
      <w:r w:rsidRPr="00397693">
        <w:rPr>
          <w:rStyle w:val="BodyText2"/>
          <w:rFonts w:ascii="Times" w:hAnsi="Times" w:cs="Verdana-Italic"/>
          <w:iCs/>
          <w:sz w:val="20"/>
          <w:szCs w:val="20"/>
        </w:rPr>
        <w:t>color space</w:t>
      </w:r>
      <w:r w:rsidRPr="00397693">
        <w:rPr>
          <w:rStyle w:val="BodyText2"/>
          <w:rFonts w:ascii="Times" w:hAnsi="Times"/>
          <w:sz w:val="20"/>
          <w:szCs w:val="20"/>
        </w:rPr>
        <w:t xml:space="preserv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56A1189D" w14:textId="77777777" w:rsidR="00160CE0" w:rsidRPr="00397693" w:rsidRDefault="00160CE0" w:rsidP="007C1C63">
      <w:pPr>
        <w:pStyle w:val="PARAIndent"/>
      </w:pPr>
      <w:r w:rsidRPr="00397693">
        <w:rPr>
          <w:rStyle w:val="BodyText2"/>
          <w:rFonts w:ascii="Times" w:hAnsi="Times"/>
          <w:sz w:val="20"/>
          <w:szCs w:val="20"/>
        </w:rPr>
        <w:t>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.TIF/.TIFF/.PNG are the recommended file formats.</w:t>
      </w:r>
    </w:p>
    <w:p w14:paraId="7D3A30FF" w14:textId="77777777" w:rsidR="00160CE0" w:rsidRPr="00397693" w:rsidRDefault="00160CE0" w:rsidP="00160CE0">
      <w:pPr>
        <w:pStyle w:val="2"/>
      </w:pPr>
      <w:r w:rsidRPr="00397693">
        <w:t>Accepted Fonts Within Figures</w:t>
      </w:r>
    </w:p>
    <w:p w14:paraId="3C76B168" w14:textId="77777777" w:rsidR="00160CE0" w:rsidRPr="00397693" w:rsidRDefault="00160CE0" w:rsidP="007C1C63">
      <w:pPr>
        <w:pStyle w:val="PARAIndent"/>
        <w:rPr>
          <w:rStyle w:val="BodyText2"/>
          <w:i/>
          <w:iCs/>
        </w:rPr>
      </w:pPr>
      <w:r w:rsidRPr="00397693">
        <w:rPr>
          <w:rStyle w:val="BodyText2"/>
          <w:rFonts w:ascii="Times" w:hAnsi="Times"/>
          <w:sz w:val="20"/>
          <w:szCs w:val="20"/>
        </w:rPr>
        <w:t>When preparing your graphics IEEE suggests that you use of one of the following Open Type fonts: Times New Roman, Helvetica, Arial, Cambria, and Symbol. If you are supplying EPS, PS, or PDF files all fonts must be embedded. Some fonts may only be native to your operating system; without the fonts embedded, parts of the graphic may be distorted or missing.</w:t>
      </w:r>
    </w:p>
    <w:p w14:paraId="3080A58B" w14:textId="77777777" w:rsidR="00160CE0" w:rsidRPr="00397693" w:rsidRDefault="00160CE0" w:rsidP="007C1C63">
      <w:pPr>
        <w:pStyle w:val="PARAIndent"/>
        <w:rPr>
          <w:rFonts w:cs="Verdana"/>
          <w:color w:val="000000"/>
          <w:sz w:val="22"/>
          <w:szCs w:val="22"/>
        </w:rPr>
      </w:pPr>
      <w:r w:rsidRPr="00397693">
        <w:t>A safe option when finalizing your figures is to strip out the fonts before you save the files, creating “outline” type. This converts fonts to artwork what will appear uniformly on any screen.</w:t>
      </w:r>
    </w:p>
    <w:p w14:paraId="525B9944" w14:textId="77777777" w:rsidR="00160CE0" w:rsidRPr="00397693" w:rsidRDefault="00160CE0" w:rsidP="0093485D">
      <w:pPr>
        <w:pStyle w:val="2"/>
        <w:spacing w:before="160"/>
      </w:pPr>
      <w:r w:rsidRPr="00397693">
        <w:t>Using Labels Within Figures</w:t>
      </w:r>
    </w:p>
    <w:p w14:paraId="1F13A264" w14:textId="77777777" w:rsidR="00160CE0" w:rsidRPr="00397693" w:rsidRDefault="00160CE0" w:rsidP="00160CE0">
      <w:pPr>
        <w:pStyle w:val="3"/>
      </w:pPr>
      <w:r w:rsidRPr="00397693">
        <w:t xml:space="preserve">Figure Axis labels </w:t>
      </w:r>
    </w:p>
    <w:p w14:paraId="4F49A441" w14:textId="77777777" w:rsidR="00160CE0" w:rsidRPr="00397693" w:rsidRDefault="00160CE0" w:rsidP="007C1C63">
      <w:pPr>
        <w:pStyle w:val="PARAIndent"/>
        <w:rPr>
          <w:b/>
        </w:rPr>
      </w:pPr>
      <w:r w:rsidRPr="00397693">
        <w:t xml:space="preserve">Figure axis labels are often a source of confusion. Use words rather than symbols. As an example, write the quantity “Magnetization,” or “Magnetization </w:t>
      </w:r>
      <w:r w:rsidRPr="00397693">
        <w:rPr>
          <w:i/>
          <w:iCs/>
        </w:rPr>
        <w:t>M</w:t>
      </w:r>
      <w:r w:rsidRPr="00397693">
        <w:t>,” not just “</w:t>
      </w:r>
      <w:r w:rsidRPr="00397693">
        <w:rPr>
          <w:i/>
          <w:iCs/>
        </w:rPr>
        <w:t>M</w:t>
      </w:r>
      <w:r w:rsidRPr="00397693">
        <w:t>.” Put units in parentheses. Do not label axes only with units. As in Fig. 1, for example, write “Magnetization (A/m)” or “Magnetization (A</w:t>
      </w:r>
      <w:r w:rsidRPr="00397693">
        <w:rPr>
          <w:position w:val="-2"/>
        </w:rPr>
        <w:object w:dxaOrig="100" w:dyaOrig="120">
          <v:shape id="_x0000_i1026" type="#_x0000_t75" style="width:5pt;height:6.5pt" o:ole="" fillcolor="window">
            <v:imagedata r:id="rId15" o:title=""/>
          </v:shape>
          <o:OLEObject Type="Embed" ProgID="Equation.3" ShapeID="_x0000_i1026" DrawAspect="Content" ObjectID="_1830320638" r:id="rId16"/>
        </w:object>
      </w:r>
      <w:r w:rsidRPr="00397693">
        <w:t>m</w:t>
      </w:r>
      <w:r w:rsidRPr="00397693">
        <w:rPr>
          <w:vertAlign w:val="superscript"/>
        </w:rPr>
        <w:sym w:font="Symbol" w:char="F02D"/>
      </w:r>
      <w:r w:rsidRPr="00397693">
        <w:rPr>
          <w:vertAlign w:val="superscript"/>
        </w:rPr>
        <w:t>1</w:t>
      </w:r>
      <w:r w:rsidRPr="00397693">
        <w:t xml:space="preserve">),” not just “A/m.” Do not label axes with a ratio of quantities and units. For example, write “Temperature (K),” not “Temperature/K.” </w:t>
      </w:r>
    </w:p>
    <w:p w14:paraId="572F27DB" w14:textId="77777777" w:rsidR="00160CE0" w:rsidRPr="00397693" w:rsidRDefault="00160CE0" w:rsidP="007C1C63">
      <w:pPr>
        <w:pStyle w:val="PARAIndent"/>
      </w:pPr>
      <w:r w:rsidRPr="00397693">
        <w:t>Multipliers can be especially confusing. Write “Magnetization (kA/m)” or “Magnetization (10</w:t>
      </w:r>
      <w:r w:rsidRPr="00397693">
        <w:rPr>
          <w:vertAlign w:val="superscript"/>
        </w:rPr>
        <w:t>3</w:t>
      </w:r>
      <w:r w:rsidRPr="00397693">
        <w:t xml:space="preserve"> A/m).” Do not write “Magnetization (A/m) </w:t>
      </w:r>
      <w:r w:rsidRPr="00397693">
        <w:sym w:font="Symbol" w:char="F0B4"/>
      </w:r>
      <w:r w:rsidRPr="00397693">
        <w:t xml:space="preserve"> 1000” because the reader would not know whether the top axis label in Fig. 1 meant 16000 A/m or 0.016 A/m. Figure labels should be legible, approximately 8 to 10 point type.</w:t>
      </w:r>
    </w:p>
    <w:p w14:paraId="4718D905" w14:textId="77777777" w:rsidR="00160CE0" w:rsidRPr="00397693" w:rsidRDefault="00160CE0" w:rsidP="00ED0336">
      <w:pPr>
        <w:pStyle w:val="3"/>
      </w:pPr>
      <w:r w:rsidRPr="00397693">
        <w:t>Subfigure Labels in Multipart Figures and Tables</w:t>
      </w:r>
    </w:p>
    <w:p w14:paraId="1F4A7434" w14:textId="77777777" w:rsidR="00160CE0" w:rsidRPr="00397693" w:rsidRDefault="00160CE0" w:rsidP="007C1C63">
      <w:pPr>
        <w:pStyle w:val="PARAIndent"/>
      </w:pPr>
      <w:r w:rsidRPr="00397693">
        <w:t xml:space="preserve">Multipart figures should be combined and labeled before final submission. Labels should appear centered below each </w:t>
      </w:r>
      <w:r w:rsidR="002C4AFE" w:rsidRPr="00397693">
        <w:br/>
      </w:r>
      <w:r w:rsidR="002C4AFE" w:rsidRPr="00397693">
        <w:br w:type="column"/>
      </w:r>
      <w:r w:rsidRPr="00397693">
        <w:t xml:space="preserve">subfigure in 8 point Times New Roman font in the format of (a) (b) (c). </w:t>
      </w:r>
    </w:p>
    <w:p w14:paraId="0658AB23" w14:textId="77777777" w:rsidR="00160CE0" w:rsidRPr="00397693" w:rsidRDefault="00160CE0" w:rsidP="00160CE0">
      <w:pPr>
        <w:pStyle w:val="2"/>
        <w:jc w:val="both"/>
      </w:pPr>
      <w:r w:rsidRPr="00397693">
        <w:t>File Naming</w:t>
      </w:r>
    </w:p>
    <w:p w14:paraId="12AA12B1" w14:textId="77777777" w:rsidR="00160CE0" w:rsidRPr="00397693" w:rsidRDefault="00160CE0" w:rsidP="007C1C63">
      <w:pPr>
        <w:pStyle w:val="PARAIndent"/>
        <w:rPr>
          <w:rStyle w:val="BodyText2"/>
          <w:i/>
          <w:iCs/>
        </w:rPr>
      </w:pPr>
      <w:r w:rsidRPr="00397693">
        <w:rPr>
          <w:rStyle w:val="BodyText2"/>
          <w:rFonts w:ascii="Times" w:hAnsi="Times"/>
          <w:sz w:val="20"/>
          <w:szCs w:val="20"/>
        </w:rPr>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219BD3E3" w14:textId="77777777" w:rsidR="00160CE0" w:rsidRPr="00397693" w:rsidRDefault="00160CE0" w:rsidP="007C1C63">
      <w:pPr>
        <w:pStyle w:val="PARAIndent"/>
        <w:rPr>
          <w:rStyle w:val="BodyText2"/>
        </w:rPr>
      </w:pPr>
      <w:r w:rsidRPr="00397693">
        <w:rPr>
          <w:rStyle w:val="BodyText2"/>
          <w:rFonts w:ascii="Times" w:hAnsi="Times"/>
          <w:sz w:val="20"/>
          <w:szCs w:val="20"/>
        </w:rPr>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721C7F28" w14:textId="77777777" w:rsidR="00160CE0" w:rsidRPr="00397693" w:rsidRDefault="00160CE0" w:rsidP="007C1C63">
      <w:pPr>
        <w:pStyle w:val="PARAIndent"/>
        <w:rPr>
          <w:rStyle w:val="BodyText2"/>
        </w:rPr>
      </w:pPr>
      <w:r w:rsidRPr="00397693">
        <w:rPr>
          <w:rStyle w:val="BodyText2"/>
          <w:rFonts w:ascii="Times" w:hAnsi="Times"/>
          <w:sz w:val="20"/>
          <w:szCs w:val="20"/>
        </w:rPr>
        <w:t>Author photographs should be named using the first five characters of the pictured author’s last name. For example, four author photographs for a paper may be named: oppen.ps, moshc.tif, chen.eps, and duran.pdf.</w:t>
      </w:r>
    </w:p>
    <w:p w14:paraId="4A471D9D" w14:textId="77777777" w:rsidR="00160CE0" w:rsidRPr="00397693" w:rsidRDefault="00160CE0" w:rsidP="007C1C63">
      <w:pPr>
        <w:pStyle w:val="PARAIndent"/>
        <w:rPr>
          <w:rStyle w:val="BodyText2"/>
        </w:rPr>
      </w:pPr>
      <w:r w:rsidRPr="00397693">
        <w:rPr>
          <w:rStyle w:val="BodyText2"/>
          <w:rFonts w:ascii="Times" w:hAnsi="Times"/>
          <w:sz w:val="20"/>
          <w:szCs w:val="20"/>
        </w:rPr>
        <w:t>If two authors or more have the same last name, their first initial(s) can be substituted for the fifth, fourth, third... letters of their surname until the degree where there is differentiation. For example, two authors Michael and Monica Oppenheimer’s photos would be named oppmi.tif, and oppmo.eps.</w:t>
      </w:r>
    </w:p>
    <w:p w14:paraId="2547E215" w14:textId="77777777" w:rsidR="00160CE0" w:rsidRPr="00397693" w:rsidRDefault="00160CE0" w:rsidP="005F3274">
      <w:pPr>
        <w:pStyle w:val="2"/>
        <w:rPr>
          <w:rStyle w:val="BodyText2"/>
          <w:rFonts w:ascii="Helvetica" w:hAnsi="Helvetica" w:cs="Times New Roman"/>
          <w:color w:val="auto"/>
          <w:sz w:val="20"/>
        </w:rPr>
      </w:pPr>
      <w:r w:rsidRPr="00397693">
        <w:rPr>
          <w:rStyle w:val="BodyText2"/>
          <w:rFonts w:ascii="Helvetica" w:hAnsi="Helvetica" w:cs="Times New Roman"/>
          <w:color w:val="auto"/>
          <w:sz w:val="20"/>
          <w:szCs w:val="20"/>
        </w:rPr>
        <w:t>Referencing a Figure or Table Within Your Paper</w:t>
      </w:r>
    </w:p>
    <w:p w14:paraId="51B9157F" w14:textId="77777777" w:rsidR="00160CE0" w:rsidRPr="00397693" w:rsidRDefault="00160CE0" w:rsidP="007C1C63">
      <w:pPr>
        <w:pStyle w:val="PARAIndent"/>
        <w:rPr>
          <w:rStyle w:val="BodyText2"/>
          <w:i/>
          <w:iCs/>
        </w:rPr>
      </w:pPr>
      <w:r w:rsidRPr="00397693">
        <w:rPr>
          <w:rStyle w:val="BodyText2"/>
          <w:rFonts w:ascii="Times" w:hAnsi="Times"/>
          <w:sz w:val="20"/>
          <w:szCs w:val="20"/>
        </w:rPr>
        <w:t>When referencing your figures and tables within your paper, use the abbreviation “Fig.” even at the beginning of a sentence. Do not abbreviate “Table.” Tables should be numbered with Roman Numerals.</w:t>
      </w:r>
    </w:p>
    <w:p w14:paraId="447A891F" w14:textId="77777777" w:rsidR="00160CE0" w:rsidRPr="00397693" w:rsidRDefault="00160CE0" w:rsidP="00160CE0">
      <w:pPr>
        <w:pStyle w:val="2"/>
        <w:jc w:val="both"/>
      </w:pPr>
      <w:r w:rsidRPr="00397693">
        <w:t>Checking Your Figures: The IEEE Graphics Analyzer</w:t>
      </w:r>
    </w:p>
    <w:p w14:paraId="2BEB37E4" w14:textId="77777777" w:rsidR="00160CE0" w:rsidRPr="00397693" w:rsidRDefault="00160CE0" w:rsidP="007C1C63">
      <w:pPr>
        <w:pStyle w:val="PARAIndent"/>
      </w:pPr>
      <w:r w:rsidRPr="00397693">
        <w:t xml:space="preserve">The IEEE Graphics Analyzer enables authors to pre-screen their graphics for compliance with IEEE Transactions and Journals standards before submission. The online tool, located at </w:t>
      </w:r>
      <w:hyperlink r:id="rId17" w:history="1">
        <w:r w:rsidRPr="00397693">
          <w:rPr>
            <w:rStyle w:val="a8"/>
            <w:color w:val="000000"/>
          </w:rPr>
          <w:t>http://graphicsqc.ieee.org/</w:t>
        </w:r>
      </w:hyperlink>
      <w:r w:rsidRPr="00397693">
        <w:t>, allows authors to upload their graphics in order to check that each file is the correct file format, resolution, size and colorspace;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14:paraId="79CBE032" w14:textId="77777777" w:rsidR="00160CE0" w:rsidRPr="00397693" w:rsidRDefault="00160CE0" w:rsidP="007C1C63">
      <w:pPr>
        <w:pStyle w:val="PARAIndent"/>
      </w:pPr>
      <w:r w:rsidRPr="00397693">
        <w:t xml:space="preserve">For more information on using the Graphics Analyzer </w:t>
      </w:r>
      <w:r w:rsidRPr="00397693">
        <w:br/>
        <w:t xml:space="preserve">or any other graphics related topic, contact the IEEE Graphics Help Desk by e-mail at </w:t>
      </w:r>
      <w:hyperlink r:id="rId18" w:history="1">
        <w:r w:rsidRPr="00397693">
          <w:rPr>
            <w:rStyle w:val="a8"/>
            <w:color w:val="000000"/>
          </w:rPr>
          <w:t>graphics@ieee.org</w:t>
        </w:r>
      </w:hyperlink>
      <w:r w:rsidRPr="00397693">
        <w:t>.</w:t>
      </w:r>
    </w:p>
    <w:p w14:paraId="1D64CB1D" w14:textId="77777777" w:rsidR="00160CE0" w:rsidRPr="00397693" w:rsidRDefault="00160CE0" w:rsidP="002C4AFE">
      <w:pPr>
        <w:pStyle w:val="2"/>
      </w:pPr>
      <w:r w:rsidRPr="00397693">
        <w:t>Submitting Your Graphics</w:t>
      </w:r>
    </w:p>
    <w:p w14:paraId="3ED0CF35" w14:textId="77777777" w:rsidR="00160CE0" w:rsidRPr="00397693" w:rsidRDefault="00160CE0" w:rsidP="002C4AFE">
      <w:pPr>
        <w:pStyle w:val="PARAIndent"/>
        <w:rPr>
          <w:spacing w:val="-2"/>
        </w:rPr>
      </w:pPr>
      <w:r w:rsidRPr="00397693">
        <w:rPr>
          <w:spacing w:val="-2"/>
        </w:rPr>
        <w:t xml:space="preserve">Because IEEE will do the final formatting of your paper, </w:t>
      </w:r>
      <w:r w:rsidRPr="00397693">
        <w:rPr>
          <w:spacing w:val="-2"/>
        </w:rPr>
        <w:br/>
        <w:t>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w:t>
      </w:r>
      <w:r w:rsidR="002C4AFE" w:rsidRPr="00397693">
        <w:rPr>
          <w:spacing w:val="-2"/>
        </w:rPr>
        <w:t xml:space="preserve"> </w:t>
      </w:r>
      <w:r w:rsidRPr="00397693">
        <w:rPr>
          <w:spacing w:val="-2"/>
        </w:rPr>
        <w:t>section VI-J. Place figure captions below the figures; place table titles above the tables. Please do not include captions as part of the figures, or put them in “text boxes” linked to the figures. Also, do not place borders around the outside of your figures.</w:t>
      </w:r>
    </w:p>
    <w:p w14:paraId="6BA9FC84" w14:textId="77777777" w:rsidR="002C4AFE" w:rsidRPr="00397693" w:rsidRDefault="002C4AFE" w:rsidP="002C4AFE">
      <w:pPr>
        <w:pStyle w:val="2"/>
        <w:rPr>
          <w:rStyle w:val="BodyText2"/>
          <w:rFonts w:ascii="Helvetica" w:hAnsi="Helvetica" w:cs="Times New Roman"/>
          <w:color w:val="auto"/>
          <w:sz w:val="20"/>
          <w:szCs w:val="20"/>
        </w:rPr>
        <w:sectPr w:rsidR="002C4AFE" w:rsidRPr="00397693">
          <w:headerReference w:type="default" r:id="rId19"/>
          <w:type w:val="continuous"/>
          <w:pgSz w:w="12240" w:h="15840" w:code="1"/>
          <w:pgMar w:top="1008" w:right="936" w:bottom="1008" w:left="936" w:header="432" w:footer="432" w:gutter="0"/>
          <w:cols w:num="2" w:space="288"/>
        </w:sectPr>
      </w:pPr>
    </w:p>
    <w:p w14:paraId="7349531B" w14:textId="77777777" w:rsidR="00160CE0" w:rsidRPr="00397693" w:rsidRDefault="00160CE0" w:rsidP="007446F4">
      <w:pPr>
        <w:pStyle w:val="2"/>
      </w:pPr>
      <w:r w:rsidRPr="00397693">
        <w:t>Color Processing / Printing in IEEE Journals</w:t>
      </w:r>
    </w:p>
    <w:p w14:paraId="5F061616" w14:textId="77777777" w:rsidR="00160CE0" w:rsidRPr="00397693" w:rsidRDefault="00160CE0" w:rsidP="007C1C63">
      <w:pPr>
        <w:pStyle w:val="PARAIndent"/>
      </w:pPr>
      <w:r w:rsidRPr="00397693">
        <w:t xml:space="preserve">All IEEE Transactions, Journals, and Letters allow an author to publish color figures on IEEE </w:t>
      </w:r>
      <w:r w:rsidRPr="00397693">
        <w:rPr>
          <w:i/>
        </w:rPr>
        <w:t>Xplore</w:t>
      </w:r>
      <w:r w:rsidRPr="00397693">
        <w:rPr>
          <w:vertAlign w:val="superscript"/>
        </w:rPr>
        <w:t>®</w:t>
      </w:r>
      <w:r w:rsidRPr="00397693">
        <w:t xml:space="preserve"> at no charge, and automatically convert them to grayscale for print versions. </w:t>
      </w:r>
      <w:r w:rsidRPr="00397693">
        <w:rPr>
          <w:rStyle w:val="BodyText2"/>
          <w:rFonts w:ascii="Times" w:hAnsi="Times"/>
          <w:sz w:val="20"/>
          <w:szCs w:val="20"/>
        </w:rPr>
        <w:t>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078A3DC3" w14:textId="77777777" w:rsidR="00160CE0" w:rsidRPr="00397693" w:rsidRDefault="00160CE0" w:rsidP="00BB6FC0">
      <w:pPr>
        <w:pStyle w:val="1"/>
      </w:pPr>
      <w:r w:rsidRPr="00397693">
        <w:t>Conclusion</w:t>
      </w:r>
    </w:p>
    <w:p w14:paraId="5D70074D" w14:textId="77777777" w:rsidR="00160CE0" w:rsidRPr="00397693" w:rsidRDefault="00160CE0" w:rsidP="007C1C63">
      <w:pPr>
        <w:pStyle w:val="PARAIndent"/>
        <w:rPr>
          <w:rFonts w:ascii="Helvetica" w:hAnsi="Helvetica"/>
          <w:smallCaps/>
          <w:kern w:val="28"/>
          <w:lang w:val="x-none" w:eastAsia="x-none"/>
        </w:rPr>
      </w:pPr>
      <w:r w:rsidRPr="00397693">
        <w:rPr>
          <w:spacing w:val="-2"/>
        </w:rPr>
        <w:t>A conclusion section is not required. Although a conclusion may review the main points of the paper, do not replicate the abstract as the conclusion. A conclusion might elaborate on the importance of the work or suggest applications and extensions.</w:t>
      </w:r>
    </w:p>
    <w:p w14:paraId="2DD50E48" w14:textId="77777777" w:rsidR="00160CE0" w:rsidRPr="00397693" w:rsidRDefault="00160CE0" w:rsidP="00BB6FC0">
      <w:pPr>
        <w:pStyle w:val="ReferenceHead"/>
        <w:spacing w:before="280"/>
        <w:jc w:val="both"/>
      </w:pPr>
      <w:r w:rsidRPr="00397693">
        <w:t>Appendix</w:t>
      </w:r>
    </w:p>
    <w:p w14:paraId="6191BCEA" w14:textId="77777777" w:rsidR="00160CE0" w:rsidRPr="00397693" w:rsidRDefault="00160CE0" w:rsidP="007C1C63">
      <w:pPr>
        <w:pStyle w:val="PARAIndent"/>
      </w:pPr>
      <w:r w:rsidRPr="00397693">
        <w:t>Appendixes, if needed, appear before the acknowledgment.</w:t>
      </w:r>
    </w:p>
    <w:p w14:paraId="2F095844" w14:textId="77777777" w:rsidR="00160CE0" w:rsidRPr="00397693" w:rsidRDefault="00160CE0" w:rsidP="00BB6FC0">
      <w:pPr>
        <w:pStyle w:val="Style1"/>
        <w:spacing w:before="280"/>
        <w:jc w:val="both"/>
      </w:pPr>
      <w:r w:rsidRPr="00397693">
        <w:t>Acknowledgment</w:t>
      </w:r>
    </w:p>
    <w:p w14:paraId="148BFAD4" w14:textId="77777777" w:rsidR="00160CE0" w:rsidRPr="00397693" w:rsidRDefault="00160CE0" w:rsidP="007C1C63">
      <w:pPr>
        <w:pStyle w:val="PARAIndent"/>
        <w:rPr>
          <w:bCs/>
        </w:rPr>
      </w:pPr>
      <w:r w:rsidRPr="00397693">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sidRPr="00397693">
        <w:rPr>
          <w:bCs/>
        </w:rPr>
        <w:t>In most cases, sponsor and financial support acknowledgments are placed in the unnumbered footnote on the first page, not here.</w:t>
      </w:r>
    </w:p>
    <w:p w14:paraId="59224D7D" w14:textId="77777777" w:rsidR="00160CE0" w:rsidRPr="00397693" w:rsidRDefault="00160CE0" w:rsidP="00840CD1">
      <w:pPr>
        <w:pStyle w:val="Style1"/>
        <w:spacing w:before="360"/>
        <w:jc w:val="both"/>
      </w:pPr>
      <w:r w:rsidRPr="00397693">
        <w:t>References and Footnotes</w:t>
      </w:r>
    </w:p>
    <w:p w14:paraId="14039046" w14:textId="77777777" w:rsidR="00160CE0" w:rsidRPr="00397693" w:rsidRDefault="00160CE0" w:rsidP="00160CE0">
      <w:pPr>
        <w:pStyle w:val="2"/>
        <w:numPr>
          <w:ilvl w:val="0"/>
          <w:numId w:val="29"/>
        </w:numPr>
        <w:tabs>
          <w:tab w:val="left" w:pos="180"/>
        </w:tabs>
        <w:ind w:left="90" w:firstLine="0"/>
      </w:pPr>
      <w:r w:rsidRPr="00397693">
        <w:t>References</w:t>
      </w:r>
    </w:p>
    <w:p w14:paraId="67C29B6E" w14:textId="77777777" w:rsidR="00160CE0" w:rsidRPr="00397693" w:rsidRDefault="00160CE0" w:rsidP="007C1C63">
      <w:pPr>
        <w:pStyle w:val="PARAIndent"/>
      </w:pPr>
      <w:r w:rsidRPr="00397693">
        <w:t>References need not be cited in text. When they are, they appear on the line, in square brackets, inside the punctuation.</w:t>
      </w:r>
      <w:r w:rsidR="00FA797E" w:rsidRPr="00397693">
        <w:t xml:space="preserve"> </w:t>
      </w:r>
      <w:r w:rsidRPr="00397693">
        <w:t xml:space="preserve">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sidRPr="00397693">
        <w:rPr>
          <w:i/>
          <w:iCs/>
        </w:rPr>
        <w:t>Word</w:t>
      </w:r>
      <w:r w:rsidRPr="00397693">
        <w:t>, rather, type the reference list at the end of the paper using the “References” style.</w:t>
      </w:r>
    </w:p>
    <w:p w14:paraId="2FD1A82C" w14:textId="77777777" w:rsidR="00160CE0" w:rsidRPr="00397693" w:rsidRDefault="00160CE0" w:rsidP="007C1C63">
      <w:pPr>
        <w:pStyle w:val="PARAIndent"/>
      </w:pPr>
      <w:r w:rsidRPr="00397693">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397693">
        <w:rPr>
          <w:i/>
        </w:rPr>
        <w:t>et al</w:t>
      </w:r>
      <w:r w:rsidRPr="00397693">
        <w:t>. only if names are not given. Use commas around Jr., Sr., and III in names. Abbreviate conference titles.</w:t>
      </w:r>
      <w:r w:rsidR="00FA797E" w:rsidRPr="00397693">
        <w:t xml:space="preserve"> </w:t>
      </w:r>
      <w:r w:rsidRPr="00397693">
        <w:t xml:space="preserve">When citing IEEE transactions, provide the issue number, page range, volume number, year, and/or month if available. When referencing a patent, provide the day and the month of issue, or application. References may not include all information; please obtain and include relevant information. </w:t>
      </w:r>
      <w:r w:rsidR="007446F4" w:rsidRPr="00397693">
        <w:br/>
      </w:r>
      <w:r w:rsidRPr="00397693">
        <w:t xml:space="preserve">Do not combine references. There must be only one reference with each number. If there is a URL included with the print reference, it can be included at the end of the reference. </w:t>
      </w:r>
    </w:p>
    <w:p w14:paraId="192D7854" w14:textId="77777777" w:rsidR="00160CE0" w:rsidRPr="00397693" w:rsidRDefault="00160CE0" w:rsidP="007C1C63">
      <w:pPr>
        <w:pStyle w:val="PARAIndent"/>
      </w:pPr>
      <w:r w:rsidRPr="00397693">
        <w:t xml:space="preserve">Other than books, capitalize only the first word in a paper title, except for proper nouns and element symbols. For papers published in translation journals, please give the English citation first, followed by the original foreign-language citation See the end of this document for formats and examples of common references. For a complete discussion of references and their formats, see the IEEE style manual at </w:t>
      </w:r>
      <w:hyperlink r:id="rId20" w:tgtFrame="_blank" w:history="1">
        <w:r w:rsidRPr="00397693">
          <w:rPr>
            <w:rStyle w:val="a8"/>
            <w:color w:val="auto"/>
            <w:sz w:val="19"/>
            <w:szCs w:val="19"/>
            <w:shd w:val="clear" w:color="auto" w:fill="FFFFFF"/>
          </w:rPr>
          <w:t>www.ieee.org/authortools</w:t>
        </w:r>
      </w:hyperlink>
      <w:r w:rsidRPr="00397693">
        <w:t>.</w:t>
      </w:r>
    </w:p>
    <w:p w14:paraId="006DE7EA" w14:textId="77777777" w:rsidR="00160CE0" w:rsidRPr="00397693" w:rsidRDefault="00160CE0" w:rsidP="00160CE0">
      <w:pPr>
        <w:pStyle w:val="2"/>
      </w:pPr>
      <w:r w:rsidRPr="00397693">
        <w:t>Footnotes</w:t>
      </w:r>
    </w:p>
    <w:p w14:paraId="1366B4BB" w14:textId="77777777" w:rsidR="00160CE0" w:rsidRPr="00397693" w:rsidRDefault="00160CE0" w:rsidP="007C1C63">
      <w:pPr>
        <w:pStyle w:val="PARAIndent"/>
        <w:rPr>
          <w:spacing w:val="-2"/>
        </w:rPr>
      </w:pPr>
      <w:r w:rsidRPr="00397693">
        <w:rPr>
          <w:spacing w:val="-2"/>
        </w:rPr>
        <w:t>Number footnotes separately in superscripts (Insert | Footnote).</w:t>
      </w:r>
      <w:r w:rsidRPr="00397693">
        <w:rPr>
          <w:rStyle w:val="a5"/>
          <w:spacing w:val="-2"/>
        </w:rPr>
        <w:footnoteReference w:id="2"/>
      </w:r>
      <w:r w:rsidRPr="00397693">
        <w:rPr>
          <w:spacing w:val="-2"/>
        </w:rPr>
        <w:t xml:space="preserve"> Place the actual footnote at the bottom of the column in which it is cited; do not put footnotes in the reference list (endnotes). Use letters for table footnotes (see Table I). </w:t>
      </w:r>
    </w:p>
    <w:p w14:paraId="663030AA" w14:textId="77777777" w:rsidR="00160CE0" w:rsidRPr="00397693" w:rsidRDefault="00160CE0" w:rsidP="00840CD1">
      <w:pPr>
        <w:pStyle w:val="1"/>
        <w:spacing w:before="200"/>
      </w:pPr>
      <w:r w:rsidRPr="00397693">
        <w:t>Submitting Your Paper for Review</w:t>
      </w:r>
    </w:p>
    <w:p w14:paraId="61C7E114" w14:textId="77777777" w:rsidR="00160CE0" w:rsidRPr="00397693" w:rsidRDefault="00160CE0" w:rsidP="00160CE0">
      <w:pPr>
        <w:pStyle w:val="2"/>
      </w:pPr>
      <w:r w:rsidRPr="00397693">
        <w:t>Review Stage Using Word 6.0 or Higher</w:t>
      </w:r>
    </w:p>
    <w:p w14:paraId="4C12B367" w14:textId="77777777" w:rsidR="00160CE0" w:rsidRPr="00397693" w:rsidRDefault="00160CE0" w:rsidP="007C1C63">
      <w:pPr>
        <w:pStyle w:val="PARAIndent"/>
      </w:pPr>
      <w:r w:rsidRPr="00397693">
        <w:t>If you want to submit your file with one column electronically, please do the following:</w:t>
      </w:r>
    </w:p>
    <w:p w14:paraId="047948EB" w14:textId="77777777" w:rsidR="00160CE0" w:rsidRPr="00397693" w:rsidRDefault="00160CE0" w:rsidP="007C1C63">
      <w:pPr>
        <w:pStyle w:val="PARAIndent"/>
      </w:pPr>
      <w:r w:rsidRPr="00397693">
        <w:tab/>
        <w:t>--First, click on the View menu and choose Print Layout.</w:t>
      </w:r>
    </w:p>
    <w:p w14:paraId="3BEF1253" w14:textId="77777777" w:rsidR="00160CE0" w:rsidRPr="00397693" w:rsidRDefault="00160CE0" w:rsidP="007C1C63">
      <w:pPr>
        <w:pStyle w:val="PARAIndent"/>
      </w:pPr>
      <w:r w:rsidRPr="00397693">
        <w:tab/>
        <w:t>--Second, place your cursor in the first paragraph. Go to the Format menu, choose Columns, choose one column Layout, and choose “apply to whole document” from the dropdown menu.</w:t>
      </w:r>
    </w:p>
    <w:p w14:paraId="5D9EC168" w14:textId="77777777" w:rsidR="00160CE0" w:rsidRPr="00397693" w:rsidRDefault="00160CE0" w:rsidP="007C1C63">
      <w:pPr>
        <w:pStyle w:val="PARAIndent"/>
      </w:pPr>
      <w:r w:rsidRPr="00397693">
        <w:tab/>
        <w:t>--Third, click and drag the right margin bar to just over 4 inches in width.</w:t>
      </w:r>
    </w:p>
    <w:p w14:paraId="2E6EA905" w14:textId="77777777" w:rsidR="00160CE0" w:rsidRPr="00397693" w:rsidRDefault="00160CE0" w:rsidP="007C1C63">
      <w:pPr>
        <w:pStyle w:val="PARAIndent"/>
      </w:pPr>
      <w:r w:rsidRPr="00397693">
        <w:t>The graphics will stay in the “second” column, but you can drag them to the first column. Make the graphic wider to push out any text that may try to fill in next to the graphic.</w:t>
      </w:r>
    </w:p>
    <w:p w14:paraId="6656F06B" w14:textId="77777777" w:rsidR="00160CE0" w:rsidRPr="00397693" w:rsidRDefault="00160CE0" w:rsidP="00160CE0">
      <w:pPr>
        <w:pStyle w:val="2"/>
      </w:pPr>
      <w:r w:rsidRPr="00397693">
        <w:t>Final Stage Using Word 6.0</w:t>
      </w:r>
    </w:p>
    <w:p w14:paraId="30521D47" w14:textId="77777777" w:rsidR="00160CE0" w:rsidRPr="00397693" w:rsidRDefault="00160CE0" w:rsidP="007C1C63">
      <w:pPr>
        <w:pStyle w:val="PARAIndent"/>
        <w:rPr>
          <w:spacing w:val="-2"/>
        </w:rPr>
      </w:pPr>
      <w:r w:rsidRPr="00397693">
        <w:rPr>
          <w:spacing w:val="-2"/>
        </w:rP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sidRPr="00397693">
        <w:rPr>
          <w:i/>
          <w:iCs/>
          <w:spacing w:val="-2"/>
        </w:rPr>
        <w:t>Zip</w:t>
      </w:r>
      <w:r w:rsidRPr="00397693">
        <w:rPr>
          <w:spacing w:val="-2"/>
        </w:rPr>
        <w:t xml:space="preserve"> for large files, or compress files using </w:t>
      </w:r>
      <w:r w:rsidRPr="00397693">
        <w:rPr>
          <w:i/>
          <w:iCs/>
          <w:spacing w:val="-2"/>
        </w:rPr>
        <w:t>Compress, Pkzip, Stuffit,</w:t>
      </w:r>
      <w:r w:rsidRPr="00397693">
        <w:rPr>
          <w:spacing w:val="-2"/>
        </w:rPr>
        <w:t xml:space="preserve"> or </w:t>
      </w:r>
      <w:r w:rsidRPr="00397693">
        <w:rPr>
          <w:i/>
          <w:iCs/>
          <w:spacing w:val="-2"/>
        </w:rPr>
        <w:t>Gzip.</w:t>
      </w:r>
      <w:r w:rsidRPr="00397693">
        <w:rPr>
          <w:spacing w:val="-2"/>
        </w:rPr>
        <w:t xml:space="preserve"> </w:t>
      </w:r>
    </w:p>
    <w:p w14:paraId="5939EF8E" w14:textId="77777777" w:rsidR="00160CE0" w:rsidRPr="00397693" w:rsidRDefault="00160CE0" w:rsidP="007446F4">
      <w:pPr>
        <w:pStyle w:val="PARAIndent"/>
      </w:pPr>
      <w:r w:rsidRPr="00397693">
        <w:t>Also, send a sheet of paper or PDF with complete contact information for all authors. Include full mailing addresses, telephone numbers, fax numbers, and e-mail addresses. This information will be used to send each author a complimentary</w:t>
      </w:r>
      <w:r w:rsidR="007446F4" w:rsidRPr="00397693">
        <w:t xml:space="preserve"> </w:t>
      </w:r>
      <w:r w:rsidRPr="00397693">
        <w:t>copy of the journal in which the paper appears. In addition, designate one author as the “corresponding author.” This is the author to whom proofs of the paper will be sent. Proofs are sent to the corresponding author only.</w:t>
      </w:r>
    </w:p>
    <w:p w14:paraId="1EA7EE5C" w14:textId="77777777" w:rsidR="00160CE0" w:rsidRPr="00397693" w:rsidRDefault="00160CE0" w:rsidP="00160CE0">
      <w:pPr>
        <w:pStyle w:val="2"/>
      </w:pPr>
      <w:r w:rsidRPr="00397693">
        <w:t>Review Stage Using ScholarOne</w:t>
      </w:r>
      <w:r w:rsidRPr="00397693">
        <w:rPr>
          <w:color w:val="000000"/>
          <w:vertAlign w:val="superscript"/>
        </w:rPr>
        <w:t>®</w:t>
      </w:r>
      <w:r w:rsidRPr="00397693">
        <w:t xml:space="preserve"> Manuscripts</w:t>
      </w:r>
    </w:p>
    <w:p w14:paraId="2B6FF5BF" w14:textId="77777777" w:rsidR="00160CE0" w:rsidRPr="00397693" w:rsidRDefault="00160CE0" w:rsidP="00840CD1">
      <w:pPr>
        <w:pStyle w:val="PARAIndent"/>
      </w:pPr>
      <w:r w:rsidRPr="00397693">
        <w:t>Contributions to the Transactions, Journals, and Letters may be submitted electronically on IEEE’s on-line manuscript submission and peer-review system, ScholarOne</w:t>
      </w:r>
      <w:r w:rsidRPr="00397693">
        <w:rPr>
          <w:vertAlign w:val="superscript"/>
        </w:rPr>
        <w:t>®</w:t>
      </w:r>
      <w:r w:rsidRPr="00397693">
        <w:t xml:space="preserve"> Manuscripts.</w:t>
      </w:r>
      <w:r w:rsidR="00FA797E" w:rsidRPr="00397693">
        <w:t xml:space="preserve"> </w:t>
      </w:r>
      <w:r w:rsidRPr="00397693">
        <w:t>You can get a listing of the publications that participate in ScholarOne</w:t>
      </w:r>
      <w:r w:rsidRPr="00397693">
        <w:rPr>
          <w:vertAlign w:val="superscript"/>
        </w:rPr>
        <w:t xml:space="preserve"> </w:t>
      </w:r>
      <w:r w:rsidRPr="00397693">
        <w:t>at</w:t>
      </w:r>
      <w:r w:rsidR="007C1C63" w:rsidRPr="00397693">
        <w:t xml:space="preserve"> </w:t>
      </w:r>
      <w:hyperlink r:id="rId21" w:history="1">
        <w:r w:rsidR="00840CD1" w:rsidRPr="00397693">
          <w:rPr>
            <w:rStyle w:val="a8"/>
            <w:color w:val="auto"/>
          </w:rPr>
          <w:t>http://www.ieee.org/publications standards/publications/authors/authors_submission.html</w:t>
        </w:r>
      </w:hyperlink>
      <w:r w:rsidRPr="00397693">
        <w:t xml:space="preserve"> First check if you have an existing account. If there is none, please create a new account. After logging in, go to your Author Center and click “Submit First Draft of a New Manuscript.” </w:t>
      </w:r>
    </w:p>
    <w:p w14:paraId="01336E51" w14:textId="77777777" w:rsidR="00F41468" w:rsidRPr="00397693" w:rsidRDefault="00F41468" w:rsidP="007C1C63">
      <w:pPr>
        <w:pStyle w:val="PARAIndent"/>
        <w:sectPr w:rsidR="00F41468" w:rsidRPr="00397693">
          <w:headerReference w:type="default" r:id="rId22"/>
          <w:type w:val="continuous"/>
          <w:pgSz w:w="12240" w:h="15840" w:code="1"/>
          <w:pgMar w:top="1008" w:right="936" w:bottom="1008" w:left="936" w:header="432" w:footer="432" w:gutter="0"/>
          <w:cols w:num="2" w:space="288"/>
        </w:sectPr>
      </w:pPr>
    </w:p>
    <w:p w14:paraId="2D1BC94E" w14:textId="77777777" w:rsidR="00160CE0" w:rsidRPr="00397693" w:rsidRDefault="00F41468" w:rsidP="007C1C63">
      <w:pPr>
        <w:pStyle w:val="PARAIndent"/>
      </w:pPr>
      <w:r w:rsidRPr="00397693">
        <w:br w:type="page"/>
      </w:r>
      <w:r w:rsidR="00160CE0" w:rsidRPr="00397693">
        <w:t>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oprs-support@ieee.org or call +1 732 465 5861.</w:t>
      </w:r>
    </w:p>
    <w:p w14:paraId="1E0691CD" w14:textId="77777777" w:rsidR="00160CE0" w:rsidRPr="00397693" w:rsidRDefault="00160CE0" w:rsidP="007C1C63">
      <w:pPr>
        <w:pStyle w:val="PARAIndent"/>
      </w:pPr>
      <w:r w:rsidRPr="00397693">
        <w:t>ScholarOne Manuscripts will accept files for review in various formats.</w:t>
      </w:r>
      <w:r w:rsidR="00FA797E" w:rsidRPr="00397693">
        <w:t xml:space="preserve"> </w:t>
      </w:r>
      <w:r w:rsidRPr="00397693">
        <w:t>Please check the guidelines of the specific journal for which you plan to submit.</w:t>
      </w:r>
    </w:p>
    <w:p w14:paraId="7D1429FE" w14:textId="77777777" w:rsidR="00160CE0" w:rsidRPr="00397693" w:rsidRDefault="00160CE0" w:rsidP="007C1C63">
      <w:pPr>
        <w:pStyle w:val="PARAIndent"/>
      </w:pPr>
      <w:r w:rsidRPr="00397693">
        <w:t>You will be asked to file an electronic copyright form immediately upon completing the submission process (authors are responsible for obtaining any security clearances). Failure to submit the electronic copyright could result in publishing delays later.</w:t>
      </w:r>
      <w:r w:rsidR="00FA797E" w:rsidRPr="00397693">
        <w:t xml:space="preserve"> </w:t>
      </w:r>
      <w:r w:rsidRPr="00397693">
        <w:t xml:space="preserve">You will also have the opportunity to designate your article as “open access” if you agree to pay the IEEE open access fee. </w:t>
      </w:r>
    </w:p>
    <w:p w14:paraId="099BE688" w14:textId="77777777" w:rsidR="00160CE0" w:rsidRPr="00397693" w:rsidRDefault="00160CE0" w:rsidP="00160CE0">
      <w:pPr>
        <w:pStyle w:val="2"/>
      </w:pPr>
      <w:r w:rsidRPr="00397693">
        <w:t>Final Stage Using ScholarOne</w:t>
      </w:r>
      <w:r w:rsidR="00FA797E" w:rsidRPr="00397693">
        <w:t xml:space="preserve"> </w:t>
      </w:r>
      <w:r w:rsidRPr="00397693">
        <w:t>Manuscripts</w:t>
      </w:r>
    </w:p>
    <w:p w14:paraId="3CE7A4D5" w14:textId="77777777" w:rsidR="00160CE0" w:rsidRPr="00397693" w:rsidRDefault="00160CE0" w:rsidP="007C1C63">
      <w:pPr>
        <w:pStyle w:val="PARAIndent"/>
      </w:pPr>
      <w:r w:rsidRPr="00397693">
        <w:t>Upon acceptance, you will receive an email with specific instructions regarding the submission of your final files.</w:t>
      </w:r>
      <w:r w:rsidR="00FA797E" w:rsidRPr="00397693">
        <w:t xml:space="preserve"> </w:t>
      </w:r>
      <w:r w:rsidRPr="00397693">
        <w:t>To avoid any delays in publication, please be sure to follow these instructions.</w:t>
      </w:r>
      <w:r w:rsidR="00FA797E" w:rsidRPr="00397693">
        <w:t xml:space="preserve"> </w:t>
      </w:r>
      <w:r w:rsidRPr="00397693">
        <w:t>Most journals require that final submissions be uploaded through ScholarOne Manuscripts, although some may still accept final submissions via email.</w:t>
      </w:r>
      <w:r w:rsidR="00FA797E" w:rsidRPr="00397693">
        <w:t xml:space="preserve"> </w:t>
      </w:r>
      <w:r w:rsidRPr="00397693">
        <w:t>Final submissions should include source files of your accepted manuscript, high quality graphic files, and a formatted pdf file.</w:t>
      </w:r>
      <w:r w:rsidR="00FA797E" w:rsidRPr="00397693">
        <w:t xml:space="preserve"> </w:t>
      </w:r>
      <w:r w:rsidRPr="00397693">
        <w:t xml:space="preserve">If you have any questions regarding the final submission process, please contact the administrative contact for the journal. </w:t>
      </w:r>
    </w:p>
    <w:p w14:paraId="1DAB466A" w14:textId="77777777" w:rsidR="00160CE0" w:rsidRPr="00397693" w:rsidRDefault="00160CE0" w:rsidP="007C1C63">
      <w:pPr>
        <w:pStyle w:val="PARAIndent"/>
      </w:pPr>
      <w:r w:rsidRPr="00397693">
        <w:t xml:space="preserve">In addition to this, upload a file with complete contact information for all authors. Include full mailing addresses, telephone numbers, fax numbers, and e-mail addresses. Designate the author who submitted the manuscript on ScholarOne Manuscripts as the “corresponding author.” This is the only author to whom proofs of the paper will be sent. </w:t>
      </w:r>
    </w:p>
    <w:p w14:paraId="4EB90B7A" w14:textId="77777777" w:rsidR="00160CE0" w:rsidRPr="00397693" w:rsidRDefault="00160CE0" w:rsidP="00160CE0">
      <w:pPr>
        <w:pStyle w:val="2"/>
      </w:pPr>
      <w:r w:rsidRPr="00397693">
        <w:t>Copyright Form</w:t>
      </w:r>
    </w:p>
    <w:p w14:paraId="2BFA1F4A" w14:textId="77777777" w:rsidR="00160CE0" w:rsidRPr="00397693" w:rsidRDefault="00160CE0" w:rsidP="007C1C63">
      <w:pPr>
        <w:pStyle w:val="PARAIndent"/>
      </w:pPr>
      <w:r w:rsidRPr="00397693">
        <w:rPr>
          <w:shd w:val="clear" w:color="auto" w:fill="FFFFFF"/>
        </w:rPr>
        <w:t>Authors must submit an electronic IEEE Copyright Form (eCF) upon submitting their final manuscript files.</w:t>
      </w:r>
      <w:r w:rsidR="00FA797E" w:rsidRPr="00397693">
        <w:rPr>
          <w:shd w:val="clear" w:color="auto" w:fill="FFFFFF"/>
        </w:rPr>
        <w:t xml:space="preserve"> </w:t>
      </w:r>
      <w:r w:rsidRPr="00397693">
        <w:rPr>
          <w:shd w:val="clear" w:color="auto" w:fill="FFFFFF"/>
        </w:rPr>
        <w:t xml:space="preserve">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3" w:history="1">
        <w:r w:rsidR="00F41468" w:rsidRPr="00397693">
          <w:rPr>
            <w:rStyle w:val="a8"/>
            <w:color w:val="auto"/>
            <w:shd w:val="clear" w:color="auto" w:fill="FFFFFF"/>
          </w:rPr>
          <w:t>http://www.ieee.org/publications_standards/</w:t>
        </w:r>
        <w:r w:rsidR="00F41468" w:rsidRPr="00397693">
          <w:rPr>
            <w:rStyle w:val="a8"/>
            <w:color w:val="auto"/>
            <w:shd w:val="clear" w:color="auto" w:fill="FFFFFF"/>
          </w:rPr>
          <w:br/>
          <w:t>publications/rights/index.html</w:t>
        </w:r>
      </w:hyperlink>
      <w:r w:rsidRPr="00397693">
        <w:rPr>
          <w:shd w:val="clear" w:color="auto" w:fill="FFFFFF"/>
        </w:rPr>
        <w:t xml:space="preserve">. </w:t>
      </w:r>
    </w:p>
    <w:p w14:paraId="358F16CD" w14:textId="77777777" w:rsidR="00160CE0" w:rsidRPr="00397693" w:rsidRDefault="00160CE0" w:rsidP="00160CE0">
      <w:pPr>
        <w:pStyle w:val="1"/>
      </w:pPr>
      <w:r w:rsidRPr="00397693">
        <w:t>IEEE Publishing Policy</w:t>
      </w:r>
    </w:p>
    <w:p w14:paraId="4D6A83CC" w14:textId="77777777" w:rsidR="00160CE0" w:rsidRPr="00397693" w:rsidRDefault="00160CE0" w:rsidP="007C1C63">
      <w:pPr>
        <w:pStyle w:val="PARAIndent"/>
        <w:rPr>
          <w:shd w:val="clear" w:color="auto" w:fill="FFFFFF"/>
        </w:rPr>
      </w:pPr>
      <w:r w:rsidRPr="00397693">
        <w:rPr>
          <w:shd w:val="clear" w:color="auto" w:fill="FFFFFF"/>
        </w:rPr>
        <w:t>The general IEEE policy requires that authors should only submit original work that has neither appeared elsewhere for publication, nor is under review for another refereed publication. The submitting author must disclose all prior publication(s) and current submissions when submitting a manuscript. Do not publish “preliminary” data or results. The submitting author is responsible for obtaining agreement of all coauthors and any consent required from employers or sponsors before submitting an article. The IEEE Transactions and Journals Department strongly discourages courtesy authorship; it is the obligation of the authors to cite only relevant prior work.</w:t>
      </w:r>
    </w:p>
    <w:p w14:paraId="0A4F1456" w14:textId="77777777" w:rsidR="00160CE0" w:rsidRPr="00397693" w:rsidRDefault="00160CE0" w:rsidP="007C1C63">
      <w:pPr>
        <w:pStyle w:val="PARAIndent"/>
      </w:pPr>
      <w:r w:rsidRPr="00397693">
        <w:rPr>
          <w:shd w:val="clear" w:color="auto" w:fill="FFFFFF"/>
        </w:rPr>
        <w:t>The IEEE Transactions and Journals Department does not publish conference records or proceedings, but can publish articles related to conferences that have undergone rigorous peer review. Minimally, two reviews are required for every article submitted for peer review.</w:t>
      </w:r>
    </w:p>
    <w:p w14:paraId="16CBD7F3" w14:textId="77777777" w:rsidR="00160CE0" w:rsidRPr="00397693" w:rsidRDefault="00160CE0" w:rsidP="00160CE0">
      <w:pPr>
        <w:pStyle w:val="1"/>
      </w:pPr>
      <w:r w:rsidRPr="00397693">
        <w:t>Publication Principles</w:t>
      </w:r>
    </w:p>
    <w:p w14:paraId="25283B4D" w14:textId="77777777" w:rsidR="00160CE0" w:rsidRPr="00397693" w:rsidRDefault="00160CE0" w:rsidP="007C1C63">
      <w:pPr>
        <w:pStyle w:val="PARAIndent"/>
      </w:pPr>
      <w:r w:rsidRPr="00397693">
        <w:t xml:space="preserve">The two types of contents of that are published are; 1) peer-reviewed and 2) archival. The Transactions and Journals Department publishes scholarly articles of archival value as well as tutorial expositions and critical reviews of classical subjects and topics of current interest. </w:t>
      </w:r>
    </w:p>
    <w:p w14:paraId="1377D164" w14:textId="77777777" w:rsidR="00160CE0" w:rsidRPr="00397693" w:rsidRDefault="00160CE0" w:rsidP="007C1C63">
      <w:pPr>
        <w:pStyle w:val="PARAIndent"/>
      </w:pPr>
      <w:r w:rsidRPr="00397693">
        <w:t>Authors should consider the following points:</w:t>
      </w:r>
    </w:p>
    <w:p w14:paraId="76A8A9B0"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 xml:space="preserve">Technical papers submitted for publication must advance the state of knowledge and must cite relevant prior work. </w:t>
      </w:r>
    </w:p>
    <w:p w14:paraId="3F82C644"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16FCE5F6"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 xml:space="preserve">Authors must convince both peer reviewers and the editors of the scientific and technical merit of a paper; the standards of proof are higher when extraordinary or unexpected results are reported. </w:t>
      </w:r>
    </w:p>
    <w:p w14:paraId="7F0EDE3D" w14:textId="77777777" w:rsidR="00F41468" w:rsidRPr="00397693" w:rsidRDefault="00160CE0" w:rsidP="007C1C63">
      <w:pPr>
        <w:pStyle w:val="Text"/>
        <w:numPr>
          <w:ilvl w:val="0"/>
          <w:numId w:val="18"/>
        </w:numPr>
        <w:spacing w:line="240" w:lineRule="auto"/>
        <w:rPr>
          <w:rFonts w:ascii="Times" w:hAnsi="Times"/>
        </w:rPr>
      </w:pPr>
      <w:r w:rsidRPr="00397693">
        <w:rPr>
          <w:rFonts w:ascii="Times" w:hAnsi="Times"/>
        </w:rPr>
        <w:t>Because replication is required for scientific progress, papers submitted for publication must provide sufficient information to allow readers to perform similar experiments or calculations and use the reported results. Although not everything need be disclosed, a paper must</w:t>
      </w:r>
    </w:p>
    <w:p w14:paraId="7870BC1F"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17EDFC1B"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Papers that describe ongoing work or announce the latest technical achievement, which are suitable for presentation at a professional conference, may not be appropriate for publication.</w:t>
      </w:r>
    </w:p>
    <w:p w14:paraId="1FED619E" w14:textId="77777777" w:rsidR="00160CE0" w:rsidRPr="00397693" w:rsidRDefault="00160CE0" w:rsidP="00C277A4">
      <w:pPr>
        <w:pStyle w:val="ReferenceHead"/>
        <w:spacing w:before="340"/>
      </w:pPr>
      <w:r w:rsidRPr="00397693">
        <w:t>References</w:t>
      </w:r>
    </w:p>
    <w:p w14:paraId="70C69AA6" w14:textId="77777777" w:rsidR="00053C06" w:rsidRPr="00397693" w:rsidRDefault="00053C06" w:rsidP="00053C06">
      <w:pPr>
        <w:rPr>
          <w:b/>
          <w:bCs/>
        </w:rPr>
      </w:pPr>
      <w:r w:rsidRPr="00397693">
        <w:rPr>
          <w:b/>
          <w:bCs/>
        </w:rPr>
        <w:t>Please note that there is a reference limit of 40 for TII papers.</w:t>
      </w:r>
    </w:p>
    <w:p w14:paraId="0E27D19C"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books:</w:t>
      </w:r>
    </w:p>
    <w:p w14:paraId="28A11887" w14:textId="77777777" w:rsidR="00160CE0" w:rsidRPr="00397693" w:rsidRDefault="00160CE0" w:rsidP="007C1C63">
      <w:pPr>
        <w:rPr>
          <w:rFonts w:ascii="Times" w:hAnsi="Times" w:cs="TimesNewRomanPS-ItalicMT"/>
          <w:i/>
          <w:iCs/>
          <w:sz w:val="16"/>
          <w:szCs w:val="16"/>
        </w:rPr>
      </w:pPr>
      <w:r w:rsidRPr="00397693">
        <w:rPr>
          <w:rFonts w:ascii="Times" w:hAnsi="Times"/>
          <w:sz w:val="16"/>
          <w:szCs w:val="16"/>
        </w:rPr>
        <w:t xml:space="preserve">J. K. Author, “Title of chapter in the book,” in </w:t>
      </w:r>
      <w:r w:rsidRPr="00397693">
        <w:rPr>
          <w:rFonts w:ascii="Times" w:hAnsi="Times" w:cs="TimesNewRomanPS-ItalicMT"/>
          <w:i/>
          <w:iCs/>
          <w:sz w:val="16"/>
          <w:szCs w:val="16"/>
        </w:rPr>
        <w:t>Title of His Published Book, x</w:t>
      </w:r>
      <w:r w:rsidRPr="00397693">
        <w:rPr>
          <w:rFonts w:ascii="Times" w:hAnsi="Times"/>
          <w:sz w:val="16"/>
          <w:szCs w:val="16"/>
        </w:rPr>
        <w:t xml:space="preserve">th ed. City of Publisher, (only U.S. State), Country: Abbrev. of Publisher, year, ch. </w:t>
      </w:r>
      <w:r w:rsidRPr="00397693">
        <w:rPr>
          <w:rFonts w:ascii="Times" w:hAnsi="Times" w:cs="TimesNewRomanPS-ItalicMT"/>
          <w:i/>
          <w:iCs/>
          <w:sz w:val="16"/>
          <w:szCs w:val="16"/>
        </w:rPr>
        <w:t>x</w:t>
      </w:r>
      <w:r w:rsidRPr="00397693">
        <w:rPr>
          <w:rFonts w:ascii="Times" w:hAnsi="Times"/>
          <w:sz w:val="16"/>
          <w:szCs w:val="16"/>
        </w:rPr>
        <w:t xml:space="preserve">, sec. </w:t>
      </w:r>
      <w:r w:rsidRPr="00397693">
        <w:rPr>
          <w:rFonts w:ascii="Times" w:hAnsi="Times" w:cs="TimesNewRomanPS-ItalicMT"/>
          <w:i/>
          <w:iCs/>
          <w:sz w:val="16"/>
          <w:szCs w:val="16"/>
        </w:rPr>
        <w:t>x</w:t>
      </w:r>
      <w:r w:rsidRPr="00397693">
        <w:rPr>
          <w:rFonts w:ascii="Times" w:hAnsi="Times"/>
          <w:sz w:val="16"/>
          <w:szCs w:val="16"/>
        </w:rPr>
        <w:t xml:space="preserve">, pp. </w:t>
      </w:r>
      <w:r w:rsidRPr="00397693">
        <w:rPr>
          <w:rFonts w:ascii="Times" w:hAnsi="Times" w:cs="TimesNewRomanPS-ItalicMT"/>
          <w:i/>
          <w:iCs/>
          <w:sz w:val="16"/>
          <w:szCs w:val="16"/>
        </w:rPr>
        <w:t>xxx–xxx.</w:t>
      </w:r>
    </w:p>
    <w:p w14:paraId="4736B820"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i/>
          <w:iCs/>
          <w:color w:val="000000"/>
        </w:rPr>
        <w:t>Examples:</w:t>
      </w:r>
    </w:p>
    <w:p w14:paraId="19428F99" w14:textId="77777777" w:rsidR="00160CE0" w:rsidRPr="00397693" w:rsidRDefault="00160CE0" w:rsidP="007C1C63">
      <w:pPr>
        <w:pStyle w:val="References"/>
        <w:rPr>
          <w:rFonts w:ascii="Times" w:hAnsi="Times"/>
        </w:rPr>
      </w:pPr>
      <w:r w:rsidRPr="00397693">
        <w:rPr>
          <w:rFonts w:ascii="Times" w:hAnsi="Times"/>
        </w:rPr>
        <w:t>G.</w:t>
      </w:r>
      <w:r w:rsidRPr="00397693">
        <w:rPr>
          <w:rFonts w:ascii="Times" w:hAnsi="Times"/>
          <w:spacing w:val="1"/>
        </w:rPr>
        <w:t xml:space="preserve"> </w:t>
      </w:r>
      <w:r w:rsidRPr="00397693">
        <w:rPr>
          <w:rFonts w:ascii="Times" w:hAnsi="Times"/>
        </w:rPr>
        <w:t>O.</w:t>
      </w:r>
      <w:r w:rsidRPr="00397693">
        <w:rPr>
          <w:rFonts w:ascii="Times" w:hAnsi="Times"/>
          <w:spacing w:val="1"/>
        </w:rPr>
        <w:t xml:space="preserve"> </w:t>
      </w:r>
      <w:r w:rsidRPr="00397693">
        <w:rPr>
          <w:rFonts w:ascii="Times" w:hAnsi="Times"/>
        </w:rPr>
        <w:t>Y</w:t>
      </w:r>
      <w:r w:rsidRPr="00397693">
        <w:rPr>
          <w:rFonts w:ascii="Times" w:hAnsi="Times"/>
          <w:spacing w:val="1"/>
        </w:rPr>
        <w:t>o</w:t>
      </w:r>
      <w:r w:rsidRPr="00397693">
        <w:rPr>
          <w:rFonts w:ascii="Times" w:hAnsi="Times"/>
        </w:rPr>
        <w:t>un</w:t>
      </w:r>
      <w:r w:rsidRPr="00397693">
        <w:rPr>
          <w:rFonts w:ascii="Times" w:hAnsi="Times"/>
          <w:spacing w:val="1"/>
        </w:rPr>
        <w:t>g</w:t>
      </w:r>
      <w:r w:rsidRPr="00397693">
        <w:rPr>
          <w:rFonts w:ascii="Times" w:hAnsi="Times"/>
        </w:rPr>
        <w:t>,</w:t>
      </w:r>
      <w:r w:rsidRPr="00397693">
        <w:rPr>
          <w:rFonts w:ascii="Times" w:hAnsi="Times"/>
          <w:spacing w:val="1"/>
        </w:rPr>
        <w:t xml:space="preserve"> </w:t>
      </w:r>
      <w:r w:rsidRPr="00397693">
        <w:rPr>
          <w:rFonts w:ascii="Times" w:hAnsi="Times"/>
        </w:rPr>
        <w:t>“Sy</w:t>
      </w:r>
      <w:r w:rsidRPr="00397693">
        <w:rPr>
          <w:rFonts w:ascii="Times" w:hAnsi="Times"/>
          <w:spacing w:val="1"/>
        </w:rPr>
        <w:t>n</w:t>
      </w:r>
      <w:r w:rsidRPr="00397693">
        <w:rPr>
          <w:rFonts w:ascii="Times" w:hAnsi="Times"/>
        </w:rPr>
        <w:t>t</w:t>
      </w:r>
      <w:r w:rsidRPr="00397693">
        <w:rPr>
          <w:rFonts w:ascii="Times" w:hAnsi="Times"/>
          <w:spacing w:val="1"/>
        </w:rPr>
        <w:t>h</w:t>
      </w:r>
      <w:r w:rsidRPr="00397693">
        <w:rPr>
          <w:rFonts w:ascii="Times" w:hAnsi="Times"/>
        </w:rPr>
        <w:t>etic</w:t>
      </w:r>
      <w:r w:rsidRPr="00397693">
        <w:rPr>
          <w:rFonts w:ascii="Times" w:hAnsi="Times"/>
          <w:spacing w:val="1"/>
        </w:rPr>
        <w:t xml:space="preserve"> </w:t>
      </w:r>
      <w:r w:rsidRPr="00397693">
        <w:rPr>
          <w:rFonts w:ascii="Times" w:hAnsi="Times"/>
        </w:rPr>
        <w:t>str</w:t>
      </w:r>
      <w:r w:rsidRPr="00397693">
        <w:rPr>
          <w:rFonts w:ascii="Times" w:hAnsi="Times"/>
          <w:spacing w:val="1"/>
        </w:rPr>
        <w:t>u</w:t>
      </w:r>
      <w:r w:rsidRPr="00397693">
        <w:rPr>
          <w:rFonts w:ascii="Times" w:hAnsi="Times"/>
        </w:rPr>
        <w:t>ct</w:t>
      </w:r>
      <w:r w:rsidRPr="00397693">
        <w:rPr>
          <w:rFonts w:ascii="Times" w:hAnsi="Times"/>
          <w:spacing w:val="1"/>
        </w:rPr>
        <w:t>ur</w:t>
      </w:r>
      <w:r w:rsidRPr="00397693">
        <w:rPr>
          <w:rFonts w:ascii="Times" w:hAnsi="Times"/>
        </w:rPr>
        <w:t>e</w:t>
      </w:r>
      <w:r w:rsidRPr="00397693">
        <w:rPr>
          <w:rFonts w:ascii="Times" w:hAnsi="Times"/>
          <w:spacing w:val="1"/>
        </w:rPr>
        <w:t xml:space="preserve"> </w:t>
      </w:r>
      <w:r w:rsidRPr="00397693">
        <w:rPr>
          <w:rFonts w:ascii="Times" w:hAnsi="Times"/>
        </w:rPr>
        <w:t>of</w:t>
      </w:r>
      <w:r w:rsidRPr="00397693">
        <w:rPr>
          <w:rFonts w:ascii="Times" w:hAnsi="Times"/>
          <w:spacing w:val="1"/>
        </w:rPr>
        <w:t xml:space="preserve"> </w:t>
      </w:r>
      <w:r w:rsidRPr="00397693">
        <w:rPr>
          <w:rFonts w:ascii="Times" w:hAnsi="Times"/>
        </w:rPr>
        <w:t>i</w:t>
      </w:r>
      <w:r w:rsidRPr="00397693">
        <w:rPr>
          <w:rFonts w:ascii="Times" w:hAnsi="Times"/>
          <w:spacing w:val="1"/>
        </w:rPr>
        <w:t>n</w:t>
      </w:r>
      <w:r w:rsidRPr="00397693">
        <w:rPr>
          <w:rFonts w:ascii="Times" w:hAnsi="Times"/>
        </w:rPr>
        <w:t>d</w:t>
      </w:r>
      <w:r w:rsidRPr="00397693">
        <w:rPr>
          <w:rFonts w:ascii="Times" w:hAnsi="Times"/>
          <w:spacing w:val="1"/>
        </w:rPr>
        <w:t>u</w:t>
      </w:r>
      <w:r w:rsidRPr="00397693">
        <w:rPr>
          <w:rFonts w:ascii="Times" w:hAnsi="Times"/>
        </w:rPr>
        <w:t>str</w:t>
      </w:r>
      <w:r w:rsidRPr="00397693">
        <w:rPr>
          <w:rFonts w:ascii="Times" w:hAnsi="Times"/>
          <w:spacing w:val="-2"/>
        </w:rPr>
        <w:t>i</w:t>
      </w:r>
      <w:r w:rsidRPr="00397693">
        <w:rPr>
          <w:rFonts w:ascii="Times" w:hAnsi="Times"/>
        </w:rPr>
        <w:t>al</w:t>
      </w:r>
      <w:r w:rsidRPr="00397693">
        <w:rPr>
          <w:rFonts w:ascii="Times" w:hAnsi="Times"/>
          <w:spacing w:val="1"/>
        </w:rPr>
        <w:t xml:space="preserve"> p</w:t>
      </w:r>
      <w:r w:rsidRPr="00397693">
        <w:rPr>
          <w:rFonts w:ascii="Times" w:hAnsi="Times"/>
        </w:rPr>
        <w:t>lastics,”</w:t>
      </w:r>
      <w:r w:rsidRPr="00397693">
        <w:rPr>
          <w:rFonts w:ascii="Times" w:hAnsi="Times"/>
          <w:spacing w:val="1"/>
        </w:rPr>
        <w:t xml:space="preserve"> </w:t>
      </w:r>
      <w:r w:rsidRPr="00397693">
        <w:rPr>
          <w:rFonts w:ascii="Times" w:hAnsi="Times"/>
        </w:rPr>
        <w:t xml:space="preserve">in </w:t>
      </w:r>
      <w:r w:rsidRPr="00397693">
        <w:rPr>
          <w:rFonts w:ascii="Times" w:hAnsi="Times"/>
          <w:i/>
          <w:iCs/>
        </w:rPr>
        <w:t>Pl</w:t>
      </w:r>
      <w:r w:rsidRPr="00397693">
        <w:rPr>
          <w:rFonts w:ascii="Times" w:hAnsi="Times"/>
          <w:i/>
          <w:iCs/>
          <w:spacing w:val="1"/>
        </w:rPr>
        <w:t>a</w:t>
      </w:r>
      <w:r w:rsidRPr="00397693">
        <w:rPr>
          <w:rFonts w:ascii="Times" w:hAnsi="Times"/>
          <w:i/>
          <w:iCs/>
        </w:rPr>
        <w:t>stics,</w:t>
      </w:r>
      <w:r w:rsidR="00FA797E" w:rsidRPr="00397693">
        <w:rPr>
          <w:rFonts w:ascii="Times" w:hAnsi="Times"/>
          <w:i/>
          <w:iCs/>
        </w:rPr>
        <w:t xml:space="preserve"> </w:t>
      </w:r>
      <w:r w:rsidRPr="00397693">
        <w:rPr>
          <w:rFonts w:ascii="Times" w:hAnsi="Times"/>
        </w:rPr>
        <w:t>2</w:t>
      </w:r>
      <w:r w:rsidRPr="00397693">
        <w:rPr>
          <w:rFonts w:ascii="Times" w:hAnsi="Times"/>
          <w:spacing w:val="-1"/>
          <w:vertAlign w:val="superscript"/>
        </w:rPr>
        <w:t>n</w:t>
      </w:r>
      <w:r w:rsidRPr="00397693">
        <w:rPr>
          <w:rFonts w:ascii="Times" w:hAnsi="Times"/>
          <w:vertAlign w:val="superscript"/>
        </w:rPr>
        <w:t>d</w:t>
      </w:r>
      <w:r w:rsidR="00FA797E" w:rsidRPr="00397693">
        <w:rPr>
          <w:rFonts w:ascii="Times" w:hAnsi="Times"/>
        </w:rPr>
        <w:t xml:space="preserve"> </w:t>
      </w:r>
      <w:r w:rsidRPr="00397693">
        <w:rPr>
          <w:rFonts w:ascii="Times" w:hAnsi="Times"/>
        </w:rPr>
        <w:t>ed</w:t>
      </w:r>
      <w:r w:rsidRPr="00397693">
        <w:rPr>
          <w:rFonts w:ascii="Times" w:hAnsi="Times"/>
          <w:spacing w:val="-1"/>
        </w:rPr>
        <w:t>.</w:t>
      </w:r>
      <w:r w:rsidRPr="00397693">
        <w:rPr>
          <w:rFonts w:ascii="Times" w:hAnsi="Times"/>
        </w:rPr>
        <w:t>,</w:t>
      </w:r>
      <w:r w:rsidR="00FA797E" w:rsidRPr="00397693">
        <w:rPr>
          <w:rFonts w:ascii="Times" w:hAnsi="Times"/>
        </w:rPr>
        <w:t xml:space="preserve"> </w:t>
      </w:r>
      <w:r w:rsidRPr="00397693">
        <w:rPr>
          <w:rFonts w:ascii="Times" w:hAnsi="Times"/>
        </w:rPr>
        <w:t>vol.</w:t>
      </w:r>
      <w:r w:rsidR="00FA797E" w:rsidRPr="00397693">
        <w:rPr>
          <w:rFonts w:ascii="Times" w:hAnsi="Times"/>
        </w:rPr>
        <w:t xml:space="preserve"> </w:t>
      </w:r>
      <w:r w:rsidRPr="00397693">
        <w:rPr>
          <w:rFonts w:ascii="Times" w:hAnsi="Times"/>
          <w:spacing w:val="-1"/>
        </w:rPr>
        <w:t>3</w:t>
      </w:r>
      <w:r w:rsidRPr="00397693">
        <w:rPr>
          <w:rFonts w:ascii="Times" w:hAnsi="Times"/>
        </w:rPr>
        <w:t xml:space="preserve">, </w:t>
      </w:r>
      <w:r w:rsidRPr="00397693">
        <w:rPr>
          <w:rFonts w:ascii="Times" w:hAnsi="Times"/>
          <w:spacing w:val="38"/>
        </w:rPr>
        <w:t>J</w:t>
      </w:r>
      <w:r w:rsidRPr="00397693">
        <w:rPr>
          <w:rFonts w:ascii="Times" w:hAnsi="Times"/>
        </w:rPr>
        <w:t>.</w:t>
      </w:r>
      <w:r w:rsidR="00FA797E" w:rsidRPr="00397693">
        <w:rPr>
          <w:rFonts w:ascii="Times" w:hAnsi="Times"/>
        </w:rPr>
        <w:t xml:space="preserve"> </w:t>
      </w:r>
      <w:r w:rsidRPr="00397693">
        <w:rPr>
          <w:rFonts w:ascii="Times" w:hAnsi="Times"/>
        </w:rPr>
        <w:t>Pet</w:t>
      </w:r>
      <w:r w:rsidRPr="00397693">
        <w:rPr>
          <w:rFonts w:ascii="Times" w:hAnsi="Times"/>
          <w:spacing w:val="-1"/>
        </w:rPr>
        <w:t>e</w:t>
      </w:r>
      <w:r w:rsidRPr="00397693">
        <w:rPr>
          <w:rFonts w:ascii="Times" w:hAnsi="Times"/>
        </w:rPr>
        <w:t xml:space="preserve">rs, </w:t>
      </w:r>
      <w:r w:rsidRPr="00397693">
        <w:rPr>
          <w:rFonts w:ascii="Times" w:hAnsi="Times"/>
          <w:spacing w:val="38"/>
        </w:rPr>
        <w:t>Ed</w:t>
      </w:r>
      <w:r w:rsidRPr="00397693">
        <w:rPr>
          <w:rFonts w:ascii="Times" w:hAnsi="Times"/>
        </w:rPr>
        <w:t>.</w:t>
      </w:r>
      <w:r w:rsidR="00FA797E" w:rsidRPr="00397693">
        <w:rPr>
          <w:rFonts w:ascii="Times" w:hAnsi="Times"/>
        </w:rPr>
        <w:t xml:space="preserve"> </w:t>
      </w:r>
      <w:r w:rsidRPr="00397693">
        <w:rPr>
          <w:rFonts w:ascii="Times" w:hAnsi="Times"/>
        </w:rPr>
        <w:t>N</w:t>
      </w:r>
      <w:r w:rsidRPr="00397693">
        <w:rPr>
          <w:rFonts w:ascii="Times" w:hAnsi="Times"/>
          <w:spacing w:val="-1"/>
        </w:rPr>
        <w:t>e</w:t>
      </w:r>
      <w:r w:rsidRPr="00397693">
        <w:rPr>
          <w:rFonts w:ascii="Times" w:hAnsi="Times"/>
        </w:rPr>
        <w:t xml:space="preserve">w </w:t>
      </w:r>
      <w:r w:rsidRPr="00397693">
        <w:rPr>
          <w:rFonts w:ascii="Times" w:hAnsi="Times"/>
          <w:spacing w:val="38"/>
        </w:rPr>
        <w:t>York</w:t>
      </w:r>
      <w:r w:rsidRPr="00397693">
        <w:rPr>
          <w:rFonts w:ascii="Times" w:hAnsi="Times"/>
          <w:spacing w:val="-1"/>
        </w:rPr>
        <w:t>, NY, USA</w:t>
      </w:r>
      <w:r w:rsidRPr="00397693">
        <w:rPr>
          <w:rFonts w:ascii="Times" w:hAnsi="Times"/>
        </w:rPr>
        <w:t>: McGraw-Hill,</w:t>
      </w:r>
      <w:r w:rsidRPr="00397693">
        <w:rPr>
          <w:rFonts w:ascii="Times" w:hAnsi="Times"/>
          <w:spacing w:val="-1"/>
        </w:rPr>
        <w:t xml:space="preserve"> </w:t>
      </w:r>
      <w:r w:rsidRPr="00397693">
        <w:rPr>
          <w:rFonts w:ascii="Times" w:hAnsi="Times"/>
          <w:spacing w:val="1"/>
        </w:rPr>
        <w:t>1</w:t>
      </w:r>
      <w:r w:rsidRPr="00397693">
        <w:rPr>
          <w:rFonts w:ascii="Times" w:hAnsi="Times"/>
        </w:rPr>
        <w:t>96</w:t>
      </w:r>
      <w:r w:rsidRPr="00397693">
        <w:rPr>
          <w:rFonts w:ascii="Times" w:hAnsi="Times"/>
          <w:spacing w:val="1"/>
        </w:rPr>
        <w:t>4</w:t>
      </w:r>
      <w:r w:rsidRPr="00397693">
        <w:rPr>
          <w:rFonts w:ascii="Times" w:hAnsi="Times"/>
        </w:rPr>
        <w:t>,</w:t>
      </w:r>
      <w:r w:rsidRPr="00397693">
        <w:rPr>
          <w:rFonts w:ascii="Times" w:hAnsi="Times"/>
          <w:spacing w:val="-1"/>
        </w:rPr>
        <w:t xml:space="preserve"> </w:t>
      </w:r>
      <w:r w:rsidRPr="00397693">
        <w:rPr>
          <w:rFonts w:ascii="Times" w:hAnsi="Times"/>
        </w:rPr>
        <w:t>p</w:t>
      </w:r>
      <w:r w:rsidRPr="00397693">
        <w:rPr>
          <w:rFonts w:ascii="Times" w:hAnsi="Times"/>
          <w:spacing w:val="1"/>
        </w:rPr>
        <w:t>p</w:t>
      </w:r>
      <w:r w:rsidRPr="00397693">
        <w:rPr>
          <w:rFonts w:ascii="Times" w:hAnsi="Times"/>
        </w:rPr>
        <w:t>.</w:t>
      </w:r>
      <w:r w:rsidRPr="00397693">
        <w:rPr>
          <w:rFonts w:ascii="Times" w:hAnsi="Times"/>
          <w:spacing w:val="-1"/>
        </w:rPr>
        <w:t xml:space="preserve"> </w:t>
      </w:r>
      <w:r w:rsidRPr="00397693">
        <w:rPr>
          <w:rFonts w:ascii="Times" w:hAnsi="Times"/>
        </w:rPr>
        <w:t>1</w:t>
      </w:r>
      <w:r w:rsidRPr="00397693">
        <w:rPr>
          <w:rFonts w:ascii="Times" w:hAnsi="Times"/>
          <w:spacing w:val="1"/>
        </w:rPr>
        <w:t>5</w:t>
      </w:r>
      <w:r w:rsidRPr="00397693">
        <w:rPr>
          <w:rFonts w:ascii="Times" w:hAnsi="Times"/>
        </w:rPr>
        <w:t>–6</w:t>
      </w:r>
      <w:r w:rsidRPr="00397693">
        <w:rPr>
          <w:rFonts w:ascii="Times" w:hAnsi="Times"/>
          <w:spacing w:val="1"/>
        </w:rPr>
        <w:t>4</w:t>
      </w:r>
      <w:r w:rsidRPr="00397693">
        <w:rPr>
          <w:rFonts w:ascii="Times" w:hAnsi="Times"/>
        </w:rPr>
        <w:t>.</w:t>
      </w:r>
    </w:p>
    <w:p w14:paraId="298BB09B" w14:textId="77777777" w:rsidR="00160CE0" w:rsidRPr="00397693" w:rsidRDefault="00160CE0" w:rsidP="007C1C63">
      <w:pPr>
        <w:pStyle w:val="References"/>
        <w:rPr>
          <w:rFonts w:ascii="Times" w:hAnsi="Times"/>
          <w:spacing w:val="-1"/>
        </w:rPr>
      </w:pPr>
      <w:r w:rsidRPr="00397693">
        <w:rPr>
          <w:rFonts w:ascii="Times" w:hAnsi="Times"/>
          <w:spacing w:val="6"/>
        </w:rPr>
        <w:t>W</w:t>
      </w:r>
      <w:r w:rsidRPr="00397693">
        <w:rPr>
          <w:rFonts w:ascii="Times" w:hAnsi="Times"/>
          <w:spacing w:val="5"/>
        </w:rPr>
        <w:t>.</w:t>
      </w:r>
      <w:r w:rsidRPr="00397693">
        <w:rPr>
          <w:rFonts w:ascii="Times" w:hAnsi="Times"/>
          <w:spacing w:val="6"/>
        </w:rPr>
        <w:t>-</w:t>
      </w:r>
      <w:r w:rsidRPr="00397693">
        <w:rPr>
          <w:rFonts w:ascii="Times" w:hAnsi="Times"/>
          <w:spacing w:val="5"/>
        </w:rPr>
        <w:t>K</w:t>
      </w:r>
      <w:r w:rsidRPr="00397693">
        <w:rPr>
          <w:rFonts w:ascii="Times" w:hAnsi="Times"/>
        </w:rPr>
        <w:t>.</w:t>
      </w:r>
      <w:r w:rsidRPr="00397693">
        <w:rPr>
          <w:rFonts w:ascii="Times" w:hAnsi="Times"/>
          <w:spacing w:val="13"/>
        </w:rPr>
        <w:t xml:space="preserve"> </w:t>
      </w:r>
      <w:r w:rsidRPr="00397693">
        <w:rPr>
          <w:rFonts w:ascii="Times" w:hAnsi="Times"/>
          <w:spacing w:val="6"/>
        </w:rPr>
        <w:t>Ch</w:t>
      </w:r>
      <w:r w:rsidRPr="00397693">
        <w:rPr>
          <w:rFonts w:ascii="Times" w:hAnsi="Times"/>
          <w:spacing w:val="5"/>
        </w:rPr>
        <w:t>e</w:t>
      </w:r>
      <w:r w:rsidRPr="00397693">
        <w:rPr>
          <w:rFonts w:ascii="Times" w:hAnsi="Times"/>
          <w:spacing w:val="7"/>
        </w:rPr>
        <w:t>n</w:t>
      </w:r>
      <w:r w:rsidRPr="00397693">
        <w:rPr>
          <w:rFonts w:ascii="Times" w:hAnsi="Times"/>
        </w:rPr>
        <w:t>,</w:t>
      </w:r>
      <w:r w:rsidRPr="00397693">
        <w:rPr>
          <w:rFonts w:ascii="Times" w:hAnsi="Times"/>
          <w:spacing w:val="10"/>
        </w:rPr>
        <w:t xml:space="preserve"> </w:t>
      </w:r>
      <w:r w:rsidRPr="00397693">
        <w:rPr>
          <w:rFonts w:ascii="Times" w:hAnsi="Times"/>
          <w:i/>
          <w:iCs/>
          <w:spacing w:val="6"/>
        </w:rPr>
        <w:t>Linea</w:t>
      </w:r>
      <w:r w:rsidRPr="00397693">
        <w:rPr>
          <w:rFonts w:ascii="Times" w:hAnsi="Times"/>
          <w:i/>
          <w:iCs/>
        </w:rPr>
        <w:t>r</w:t>
      </w:r>
      <w:r w:rsidRPr="00397693">
        <w:rPr>
          <w:rFonts w:ascii="Times" w:hAnsi="Times"/>
          <w:i/>
          <w:iCs/>
          <w:spacing w:val="12"/>
        </w:rPr>
        <w:t xml:space="preserve"> </w:t>
      </w:r>
      <w:r w:rsidRPr="00397693">
        <w:rPr>
          <w:rFonts w:ascii="Times" w:hAnsi="Times"/>
          <w:i/>
          <w:iCs/>
          <w:spacing w:val="6"/>
        </w:rPr>
        <w:t>Network</w:t>
      </w:r>
      <w:r w:rsidRPr="00397693">
        <w:rPr>
          <w:rFonts w:ascii="Times" w:hAnsi="Times"/>
          <w:i/>
          <w:iCs/>
        </w:rPr>
        <w:t>s</w:t>
      </w:r>
      <w:r w:rsidRPr="00397693">
        <w:rPr>
          <w:rFonts w:ascii="Times" w:hAnsi="Times"/>
          <w:i/>
          <w:iCs/>
          <w:spacing w:val="12"/>
        </w:rPr>
        <w:t xml:space="preserve"> </w:t>
      </w:r>
      <w:r w:rsidRPr="00397693">
        <w:rPr>
          <w:rFonts w:ascii="Times" w:hAnsi="Times"/>
          <w:i/>
          <w:iCs/>
          <w:spacing w:val="6"/>
        </w:rPr>
        <w:t>an</w:t>
      </w:r>
      <w:r w:rsidRPr="00397693">
        <w:rPr>
          <w:rFonts w:ascii="Times" w:hAnsi="Times"/>
          <w:i/>
          <w:iCs/>
        </w:rPr>
        <w:t>d</w:t>
      </w:r>
      <w:r w:rsidRPr="00397693">
        <w:rPr>
          <w:rFonts w:ascii="Times" w:hAnsi="Times"/>
          <w:i/>
          <w:iCs/>
          <w:spacing w:val="11"/>
        </w:rPr>
        <w:t xml:space="preserve"> </w:t>
      </w:r>
      <w:r w:rsidRPr="00397693">
        <w:rPr>
          <w:rFonts w:ascii="Times" w:hAnsi="Times"/>
          <w:i/>
          <w:iCs/>
          <w:spacing w:val="6"/>
        </w:rPr>
        <w:t>Syst</w:t>
      </w:r>
      <w:r w:rsidRPr="00397693">
        <w:rPr>
          <w:rFonts w:ascii="Times" w:hAnsi="Times"/>
          <w:i/>
          <w:iCs/>
          <w:spacing w:val="5"/>
        </w:rPr>
        <w:t>e</w:t>
      </w:r>
      <w:r w:rsidRPr="00397693">
        <w:rPr>
          <w:rFonts w:ascii="Times" w:hAnsi="Times"/>
          <w:i/>
          <w:iCs/>
          <w:spacing w:val="6"/>
        </w:rPr>
        <w:t>ms</w:t>
      </w:r>
      <w:r w:rsidRPr="00397693">
        <w:rPr>
          <w:rFonts w:ascii="Times" w:hAnsi="Times"/>
          <w:i/>
          <w:iCs/>
        </w:rPr>
        <w:t>.</w:t>
      </w:r>
      <w:r w:rsidRPr="00397693">
        <w:rPr>
          <w:rFonts w:ascii="Times" w:hAnsi="Times"/>
          <w:i/>
          <w:iCs/>
          <w:spacing w:val="13"/>
        </w:rPr>
        <w:t xml:space="preserve"> </w:t>
      </w:r>
      <w:r w:rsidRPr="00397693">
        <w:rPr>
          <w:rFonts w:ascii="Times" w:hAnsi="Times"/>
          <w:spacing w:val="5"/>
        </w:rPr>
        <w:t>B</w:t>
      </w:r>
      <w:r w:rsidRPr="00397693">
        <w:rPr>
          <w:rFonts w:ascii="Times" w:hAnsi="Times"/>
          <w:spacing w:val="6"/>
        </w:rPr>
        <w:t>el</w:t>
      </w:r>
      <w:r w:rsidRPr="00397693">
        <w:rPr>
          <w:rFonts w:ascii="Times" w:hAnsi="Times"/>
          <w:spacing w:val="4"/>
        </w:rPr>
        <w:t>m</w:t>
      </w:r>
      <w:r w:rsidRPr="00397693">
        <w:rPr>
          <w:rFonts w:ascii="Times" w:hAnsi="Times"/>
          <w:spacing w:val="6"/>
        </w:rPr>
        <w:t>ont</w:t>
      </w:r>
      <w:r w:rsidRPr="00397693">
        <w:rPr>
          <w:rFonts w:ascii="Times" w:hAnsi="Times"/>
        </w:rPr>
        <w:t xml:space="preserve">, </w:t>
      </w:r>
      <w:r w:rsidRPr="00397693">
        <w:rPr>
          <w:rFonts w:ascii="Times" w:hAnsi="Times"/>
          <w:spacing w:val="-1"/>
        </w:rPr>
        <w:t>C</w:t>
      </w:r>
      <w:r w:rsidRPr="00397693">
        <w:rPr>
          <w:rFonts w:ascii="Times" w:hAnsi="Times"/>
        </w:rPr>
        <w:t>A, USA:</w:t>
      </w:r>
      <w:r w:rsidRPr="00397693">
        <w:rPr>
          <w:rFonts w:ascii="Times" w:hAnsi="Times"/>
          <w:spacing w:val="-1"/>
        </w:rPr>
        <w:t xml:space="preserve"> </w:t>
      </w:r>
      <w:r w:rsidRPr="00397693">
        <w:rPr>
          <w:rFonts w:ascii="Times" w:hAnsi="Times"/>
          <w:spacing w:val="2"/>
        </w:rPr>
        <w:t>W</w:t>
      </w:r>
      <w:r w:rsidRPr="00397693">
        <w:rPr>
          <w:rFonts w:ascii="Times" w:hAnsi="Times"/>
          <w:spacing w:val="-1"/>
        </w:rPr>
        <w:t>a</w:t>
      </w:r>
      <w:r w:rsidRPr="00397693">
        <w:rPr>
          <w:rFonts w:ascii="Times" w:hAnsi="Times"/>
          <w:spacing w:val="1"/>
        </w:rPr>
        <w:t>d</w:t>
      </w:r>
      <w:r w:rsidRPr="00397693">
        <w:rPr>
          <w:rFonts w:ascii="Times" w:hAnsi="Times"/>
          <w:spacing w:val="-1"/>
        </w:rPr>
        <w:t>s</w:t>
      </w:r>
      <w:r w:rsidRPr="00397693">
        <w:rPr>
          <w:rFonts w:ascii="Times" w:hAnsi="Times"/>
        </w:rPr>
        <w:t>w</w:t>
      </w:r>
      <w:r w:rsidRPr="00397693">
        <w:rPr>
          <w:rFonts w:ascii="Times" w:hAnsi="Times"/>
          <w:spacing w:val="-1"/>
        </w:rPr>
        <w:t>o</w:t>
      </w:r>
      <w:r w:rsidRPr="00397693">
        <w:rPr>
          <w:rFonts w:ascii="Times" w:hAnsi="Times"/>
        </w:rPr>
        <w:t>r</w:t>
      </w:r>
      <w:r w:rsidRPr="00397693">
        <w:rPr>
          <w:rFonts w:ascii="Times" w:hAnsi="Times"/>
          <w:spacing w:val="-2"/>
        </w:rPr>
        <w:t>t</w:t>
      </w:r>
      <w:r w:rsidRPr="00397693">
        <w:rPr>
          <w:rFonts w:ascii="Times" w:hAnsi="Times"/>
          <w:spacing w:val="1"/>
        </w:rPr>
        <w:t>h</w:t>
      </w:r>
      <w:r w:rsidRPr="00397693">
        <w:rPr>
          <w:rFonts w:ascii="Times" w:hAnsi="Times"/>
        </w:rPr>
        <w:t>,</w:t>
      </w:r>
      <w:r w:rsidRPr="00397693">
        <w:rPr>
          <w:rFonts w:ascii="Times" w:hAnsi="Times"/>
          <w:spacing w:val="-1"/>
        </w:rPr>
        <w:t xml:space="preserve"> 1</w:t>
      </w:r>
      <w:r w:rsidRPr="00397693">
        <w:rPr>
          <w:rFonts w:ascii="Times" w:hAnsi="Times"/>
          <w:spacing w:val="1"/>
        </w:rPr>
        <w:t>9</w:t>
      </w:r>
      <w:r w:rsidRPr="00397693">
        <w:rPr>
          <w:rFonts w:ascii="Times" w:hAnsi="Times"/>
          <w:spacing w:val="-1"/>
        </w:rPr>
        <w:t>9</w:t>
      </w:r>
      <w:r w:rsidRPr="00397693">
        <w:rPr>
          <w:rFonts w:ascii="Times" w:hAnsi="Times"/>
          <w:spacing w:val="1"/>
        </w:rPr>
        <w:t>3</w:t>
      </w:r>
      <w:r w:rsidRPr="00397693">
        <w:rPr>
          <w:rFonts w:ascii="Times" w:hAnsi="Times"/>
        </w:rPr>
        <w:t xml:space="preserve">, </w:t>
      </w:r>
      <w:r w:rsidRPr="00397693">
        <w:rPr>
          <w:rFonts w:ascii="Times" w:hAnsi="Times"/>
          <w:spacing w:val="-1"/>
        </w:rPr>
        <w:t>p</w:t>
      </w:r>
      <w:r w:rsidRPr="00397693">
        <w:rPr>
          <w:rFonts w:ascii="Times" w:hAnsi="Times"/>
          <w:spacing w:val="1"/>
        </w:rPr>
        <w:t>p</w:t>
      </w:r>
      <w:r w:rsidRPr="00397693">
        <w:rPr>
          <w:rFonts w:ascii="Times" w:hAnsi="Times"/>
        </w:rPr>
        <w:t xml:space="preserve">. </w:t>
      </w:r>
      <w:r w:rsidRPr="00397693">
        <w:rPr>
          <w:rFonts w:ascii="Times" w:hAnsi="Times"/>
          <w:spacing w:val="-1"/>
        </w:rPr>
        <w:t>12</w:t>
      </w:r>
      <w:r w:rsidRPr="00397693">
        <w:rPr>
          <w:rFonts w:ascii="Times" w:hAnsi="Times"/>
          <w:spacing w:val="1"/>
        </w:rPr>
        <w:t>3</w:t>
      </w:r>
      <w:r w:rsidRPr="00397693">
        <w:rPr>
          <w:rFonts w:ascii="Times" w:hAnsi="Times"/>
          <w:spacing w:val="-1"/>
        </w:rPr>
        <w:t>–1</w:t>
      </w:r>
      <w:r w:rsidRPr="00397693">
        <w:rPr>
          <w:rFonts w:ascii="Times" w:hAnsi="Times"/>
          <w:spacing w:val="1"/>
        </w:rPr>
        <w:t>3</w:t>
      </w:r>
      <w:r w:rsidRPr="00397693">
        <w:rPr>
          <w:rFonts w:ascii="Times" w:hAnsi="Times"/>
          <w:spacing w:val="-1"/>
        </w:rPr>
        <w:t>5.</w:t>
      </w:r>
    </w:p>
    <w:p w14:paraId="6F0303D8"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61B777FE"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periodicals:</w:t>
      </w:r>
    </w:p>
    <w:p w14:paraId="5683354C"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“Name of paper,” </w:t>
      </w:r>
      <w:r w:rsidRPr="00397693">
        <w:rPr>
          <w:rFonts w:ascii="Times" w:hAnsi="Times"/>
          <w:i/>
          <w:iCs/>
          <w:sz w:val="16"/>
          <w:szCs w:val="16"/>
        </w:rPr>
        <w:t>Abbrev. Title of Periodical</w:t>
      </w:r>
      <w:r w:rsidRPr="00397693">
        <w:rPr>
          <w:rFonts w:ascii="Times" w:hAnsi="Times"/>
          <w:sz w:val="16"/>
          <w:szCs w:val="16"/>
        </w:rPr>
        <w:t>,</w:t>
      </w:r>
      <w:r w:rsidR="00FA797E" w:rsidRPr="00397693">
        <w:rPr>
          <w:rFonts w:ascii="Times" w:hAnsi="Times"/>
          <w:sz w:val="16"/>
          <w:szCs w:val="16"/>
        </w:rPr>
        <w:t xml:space="preserve"> </w:t>
      </w:r>
      <w:r w:rsidRPr="00397693">
        <w:rPr>
          <w:rFonts w:ascii="Times" w:hAnsi="Times"/>
          <w:sz w:val="16"/>
          <w:szCs w:val="16"/>
        </w:rPr>
        <w:t xml:space="preserve">vol. </w:t>
      </w:r>
      <w:r w:rsidRPr="00397693">
        <w:rPr>
          <w:rFonts w:ascii="Times" w:hAnsi="Times"/>
          <w:i/>
          <w:iCs/>
          <w:sz w:val="16"/>
          <w:szCs w:val="16"/>
        </w:rPr>
        <w:t>x,</w:t>
      </w:r>
      <w:r w:rsidR="00FA797E" w:rsidRPr="00397693">
        <w:rPr>
          <w:rFonts w:ascii="Times" w:hAnsi="Times"/>
          <w:i/>
          <w:iCs/>
          <w:sz w:val="16"/>
          <w:szCs w:val="16"/>
        </w:rPr>
        <w:t xml:space="preserve"> </w:t>
      </w:r>
      <w:r w:rsidRPr="00397693">
        <w:rPr>
          <w:rFonts w:ascii="Times" w:hAnsi="Times"/>
          <w:i/>
          <w:iCs/>
          <w:sz w:val="16"/>
          <w:szCs w:val="16"/>
        </w:rPr>
        <w:t>no</w:t>
      </w:r>
      <w:r w:rsidRPr="00397693">
        <w:rPr>
          <w:rFonts w:ascii="Times" w:hAnsi="Times"/>
          <w:sz w:val="16"/>
          <w:szCs w:val="16"/>
        </w:rPr>
        <w:t xml:space="preserve">. </w:t>
      </w:r>
      <w:r w:rsidRPr="00397693">
        <w:rPr>
          <w:rFonts w:ascii="Times" w:hAnsi="Times"/>
          <w:i/>
          <w:iCs/>
          <w:sz w:val="16"/>
          <w:szCs w:val="16"/>
        </w:rPr>
        <w:t xml:space="preserve">x, </w:t>
      </w:r>
      <w:r w:rsidRPr="00397693">
        <w:rPr>
          <w:rFonts w:ascii="Times" w:hAnsi="Times"/>
          <w:sz w:val="16"/>
          <w:szCs w:val="16"/>
        </w:rPr>
        <w:t>pp</w:t>
      </w:r>
      <w:r w:rsidRPr="00397693">
        <w:rPr>
          <w:rFonts w:ascii="Times" w:hAnsi="Times"/>
          <w:i/>
          <w:iCs/>
          <w:sz w:val="16"/>
          <w:szCs w:val="16"/>
        </w:rPr>
        <w:t xml:space="preserve">. xxx-xxx, </w:t>
      </w:r>
      <w:r w:rsidRPr="00397693">
        <w:rPr>
          <w:rFonts w:ascii="Times" w:hAnsi="Times"/>
          <w:sz w:val="16"/>
          <w:szCs w:val="16"/>
        </w:rPr>
        <w:t>Abbrev. Month, year, DOI. 10.1109.</w:t>
      </w:r>
      <w:r w:rsidRPr="00397693">
        <w:rPr>
          <w:rFonts w:ascii="Times" w:hAnsi="Times"/>
          <w:i/>
          <w:sz w:val="16"/>
          <w:szCs w:val="16"/>
        </w:rPr>
        <w:t>XXX</w:t>
      </w:r>
      <w:r w:rsidRPr="00397693">
        <w:rPr>
          <w:rFonts w:ascii="Times" w:hAnsi="Times"/>
          <w:sz w:val="16"/>
          <w:szCs w:val="16"/>
        </w:rPr>
        <w:t>.123456.</w:t>
      </w:r>
    </w:p>
    <w:p w14:paraId="02A07F47" w14:textId="77777777" w:rsidR="00C1431C" w:rsidRPr="00397693" w:rsidRDefault="00C1431C" w:rsidP="007C1C63">
      <w:pPr>
        <w:autoSpaceDE w:val="0"/>
        <w:autoSpaceDN w:val="0"/>
        <w:adjustRightInd w:val="0"/>
        <w:rPr>
          <w:rFonts w:ascii="Times" w:hAnsi="Times" w:cs="TimesNewRomanPSMT"/>
          <w:i/>
        </w:rPr>
        <w:sectPr w:rsidR="00C1431C" w:rsidRPr="00397693" w:rsidSect="00160CE0">
          <w:headerReference w:type="default" r:id="rId24"/>
          <w:type w:val="continuous"/>
          <w:pgSz w:w="12240" w:h="15840" w:code="1"/>
          <w:pgMar w:top="1008" w:right="936" w:bottom="1008" w:left="936" w:header="432" w:footer="432" w:gutter="0"/>
          <w:cols w:num="2" w:space="288"/>
        </w:sectPr>
      </w:pPr>
    </w:p>
    <w:p w14:paraId="623F7206" w14:textId="77777777" w:rsidR="00160CE0" w:rsidRPr="00397693" w:rsidRDefault="00C1431C" w:rsidP="007C1C63">
      <w:pPr>
        <w:autoSpaceDE w:val="0"/>
        <w:autoSpaceDN w:val="0"/>
        <w:adjustRightInd w:val="0"/>
        <w:rPr>
          <w:rFonts w:ascii="Times" w:hAnsi="Times" w:cs="TimesNewRomanPSMT"/>
          <w:i/>
        </w:rPr>
      </w:pPr>
      <w:r w:rsidRPr="00397693">
        <w:rPr>
          <w:rFonts w:ascii="Times" w:hAnsi="Times" w:cs="TimesNewRomanPSMT"/>
          <w:i/>
        </w:rPr>
        <w:br w:type="page"/>
      </w:r>
      <w:r w:rsidR="00160CE0" w:rsidRPr="00397693">
        <w:rPr>
          <w:rFonts w:ascii="Times" w:hAnsi="Times" w:cs="TimesNewRomanPSMT"/>
          <w:i/>
        </w:rPr>
        <w:t>Examples:</w:t>
      </w:r>
    </w:p>
    <w:p w14:paraId="370648F8" w14:textId="77777777" w:rsidR="00160CE0" w:rsidRPr="00397693" w:rsidRDefault="00160CE0" w:rsidP="007C1C63">
      <w:pPr>
        <w:pStyle w:val="References"/>
        <w:rPr>
          <w:rFonts w:ascii="Times" w:hAnsi="Times"/>
        </w:rPr>
      </w:pPr>
      <w:r w:rsidRPr="00397693">
        <w:rPr>
          <w:rFonts w:ascii="Times" w:hAnsi="Times"/>
        </w:rPr>
        <w:t xml:space="preserve">J. U. Duncombe, “Infrared navigation—Part I: An assessment of feasibility,” </w:t>
      </w:r>
      <w:r w:rsidRPr="00397693">
        <w:rPr>
          <w:rFonts w:ascii="Times" w:hAnsi="Times"/>
          <w:i/>
        </w:rPr>
        <w:t>IEEE Trans. Electron Devices</w:t>
      </w:r>
      <w:r w:rsidRPr="00397693">
        <w:rPr>
          <w:rFonts w:ascii="Times" w:hAnsi="Times"/>
        </w:rPr>
        <w:t>, vol. ED-11, no. 1, pp. 34–39, Jan. 1959,</w:t>
      </w:r>
      <w:r w:rsidRPr="00397693">
        <w:rPr>
          <w:rFonts w:ascii="Times" w:hAnsi="Times" w:cs="Times-Roman"/>
        </w:rPr>
        <w:t xml:space="preserve"> 10.1109/TED.2016.2628402</w:t>
      </w:r>
      <w:r w:rsidRPr="00397693">
        <w:rPr>
          <w:rFonts w:ascii="Times" w:hAnsi="Times"/>
        </w:rPr>
        <w:t>.</w:t>
      </w:r>
    </w:p>
    <w:p w14:paraId="072A1515" w14:textId="77777777" w:rsidR="00160CE0" w:rsidRPr="00397693" w:rsidRDefault="00160CE0" w:rsidP="007C1C63">
      <w:pPr>
        <w:pStyle w:val="References"/>
        <w:jc w:val="left"/>
        <w:rPr>
          <w:rFonts w:ascii="Times" w:hAnsi="Times"/>
        </w:rPr>
      </w:pPr>
      <w:r w:rsidRPr="00397693">
        <w:rPr>
          <w:rFonts w:ascii="Times" w:hAnsi="Times"/>
        </w:rPr>
        <w:t xml:space="preserve">E. P. Wigner, “Theory of traveling-wave optical laser,” </w:t>
      </w:r>
      <w:r w:rsidRPr="00397693">
        <w:rPr>
          <w:rFonts w:ascii="Times" w:hAnsi="Times"/>
        </w:rPr>
        <w:br/>
      </w:r>
      <w:r w:rsidRPr="00397693">
        <w:rPr>
          <w:rFonts w:ascii="Times" w:hAnsi="Times"/>
          <w:i/>
        </w:rPr>
        <w:t>Phys. Rev</w:t>
      </w:r>
      <w:r w:rsidRPr="00397693">
        <w:rPr>
          <w:rFonts w:ascii="Times" w:hAnsi="Times"/>
        </w:rPr>
        <w:t xml:space="preserve">., </w:t>
      </w:r>
      <w:r w:rsidRPr="00397693">
        <w:rPr>
          <w:rFonts w:ascii="Times" w:hAnsi="Times"/>
        </w:rPr>
        <w:br/>
        <w:t>vol. 134, pp. A635–A646, Dec. 1965.</w:t>
      </w:r>
    </w:p>
    <w:p w14:paraId="747788F0" w14:textId="77777777" w:rsidR="00160CE0" w:rsidRPr="00397693" w:rsidRDefault="00160CE0" w:rsidP="007C1C63">
      <w:pPr>
        <w:pStyle w:val="References"/>
        <w:rPr>
          <w:rFonts w:ascii="Times" w:hAnsi="Times"/>
        </w:rPr>
      </w:pPr>
      <w:r w:rsidRPr="00397693">
        <w:rPr>
          <w:rFonts w:ascii="Times" w:hAnsi="Times"/>
        </w:rPr>
        <w:t xml:space="preserve">E. H. Miller, “A note on reflector arrays,” </w:t>
      </w:r>
      <w:r w:rsidRPr="00397693">
        <w:rPr>
          <w:rFonts w:ascii="Times" w:hAnsi="Times"/>
          <w:i/>
        </w:rPr>
        <w:t>IEEE Trans. Antennas Propagat</w:t>
      </w:r>
      <w:r w:rsidRPr="00397693">
        <w:rPr>
          <w:rFonts w:ascii="Times" w:hAnsi="Times"/>
        </w:rPr>
        <w:t>., to be published.</w:t>
      </w:r>
    </w:p>
    <w:p w14:paraId="28CD55E0"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6864416C"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reports:</w:t>
      </w:r>
    </w:p>
    <w:p w14:paraId="692EBE46"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“Title of report,” Abbrev. Name of Co., City of Co., Abbrev. State, Country, Rep. </w:t>
      </w:r>
      <w:r w:rsidRPr="00397693">
        <w:rPr>
          <w:rFonts w:ascii="Times" w:hAnsi="Times"/>
          <w:i/>
          <w:iCs/>
          <w:sz w:val="16"/>
          <w:szCs w:val="16"/>
        </w:rPr>
        <w:t>xxx</w:t>
      </w:r>
      <w:r w:rsidRPr="00397693">
        <w:rPr>
          <w:rFonts w:ascii="Times" w:hAnsi="Times"/>
          <w:sz w:val="16"/>
          <w:szCs w:val="16"/>
        </w:rPr>
        <w:t>, year.</w:t>
      </w:r>
    </w:p>
    <w:p w14:paraId="41466ECD"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Examples:</w:t>
      </w:r>
    </w:p>
    <w:p w14:paraId="4615937A" w14:textId="77777777" w:rsidR="00160CE0" w:rsidRPr="00397693" w:rsidRDefault="00160CE0" w:rsidP="007C1C63">
      <w:pPr>
        <w:pStyle w:val="References"/>
        <w:rPr>
          <w:rFonts w:ascii="Times" w:hAnsi="Times"/>
        </w:rPr>
      </w:pPr>
      <w:r w:rsidRPr="00397693">
        <w:rPr>
          <w:rFonts w:ascii="Times" w:hAnsi="Times"/>
        </w:rPr>
        <w:t>E. E. Reber, R. L. Michell, and C. J. Carter, “Oxygen absorption in the earth’s atmosphere,” Aerospace Corp., Los Angeles, CA, USA, Tech. Rep. TR-0200 (4230-46)-3, Nov. 1988.</w:t>
      </w:r>
    </w:p>
    <w:p w14:paraId="44C78377" w14:textId="77777777" w:rsidR="00160CE0" w:rsidRPr="00397693" w:rsidRDefault="00160CE0" w:rsidP="007C1C63">
      <w:pPr>
        <w:pStyle w:val="References"/>
        <w:rPr>
          <w:rFonts w:ascii="Times" w:hAnsi="Times"/>
        </w:rPr>
      </w:pPr>
      <w:r w:rsidRPr="00397693">
        <w:rPr>
          <w:rFonts w:ascii="Times" w:hAnsi="Times"/>
        </w:rPr>
        <w:t>J. H. Davis and J. R. Cogdell, “Calibration program for the 16-foot antenna,” Elect. Eng. Res. Lab., Univ. Texas, Austin, TX, USA, Tech. Memo. NGL-006-69-3, Nov. 15, 1987.</w:t>
      </w:r>
    </w:p>
    <w:p w14:paraId="350B4565"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0C721361"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handbooks:</w:t>
      </w:r>
    </w:p>
    <w:p w14:paraId="0F5E21FE" w14:textId="77777777" w:rsidR="00160CE0" w:rsidRPr="00397693" w:rsidRDefault="00160CE0" w:rsidP="007C1C63">
      <w:pPr>
        <w:rPr>
          <w:rFonts w:ascii="Times" w:hAnsi="Times"/>
          <w:i/>
          <w:iCs/>
          <w:sz w:val="16"/>
          <w:szCs w:val="16"/>
        </w:rPr>
      </w:pPr>
      <w:r w:rsidRPr="00397693">
        <w:rPr>
          <w:rFonts w:ascii="Times" w:hAnsi="Times"/>
          <w:i/>
          <w:sz w:val="16"/>
          <w:szCs w:val="16"/>
        </w:rPr>
        <w:t>Name of Manual/Handbook, x</w:t>
      </w:r>
      <w:r w:rsidRPr="00397693">
        <w:rPr>
          <w:rFonts w:ascii="Times" w:hAnsi="Times"/>
          <w:sz w:val="16"/>
          <w:szCs w:val="16"/>
        </w:rPr>
        <w:t xml:space="preserve"> ed., Abbrev. Name of Co., City of Co., Abbrev. State, Country, year, pp. </w:t>
      </w:r>
      <w:r w:rsidRPr="00397693">
        <w:rPr>
          <w:rFonts w:ascii="Times" w:hAnsi="Times"/>
          <w:i/>
          <w:sz w:val="16"/>
          <w:szCs w:val="16"/>
        </w:rPr>
        <w:t>xxx-xxx</w:t>
      </w:r>
      <w:r w:rsidRPr="00397693">
        <w:rPr>
          <w:rFonts w:ascii="Times" w:hAnsi="Times"/>
          <w:i/>
          <w:iCs/>
          <w:sz w:val="16"/>
          <w:szCs w:val="16"/>
        </w:rPr>
        <w:t>.</w:t>
      </w:r>
    </w:p>
    <w:p w14:paraId="294AD821"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Examples:</w:t>
      </w:r>
    </w:p>
    <w:p w14:paraId="37522F13" w14:textId="77777777" w:rsidR="00160CE0" w:rsidRPr="00397693" w:rsidRDefault="00160CE0" w:rsidP="007C1C63">
      <w:pPr>
        <w:pStyle w:val="References"/>
        <w:rPr>
          <w:rFonts w:ascii="Times" w:hAnsi="Times"/>
        </w:rPr>
      </w:pPr>
      <w:r w:rsidRPr="00397693">
        <w:rPr>
          <w:rFonts w:ascii="Times" w:hAnsi="Times" w:cs="TimesNewRomanPS-ItalicMT"/>
          <w:i/>
          <w:iCs/>
        </w:rPr>
        <w:t>Transmission Systems for Communications</w:t>
      </w:r>
      <w:r w:rsidRPr="00397693">
        <w:rPr>
          <w:rFonts w:ascii="Times" w:hAnsi="Times"/>
        </w:rPr>
        <w:t>, 3rd ed., Western Electric Co., Winston-Salem, NC, USA, 1985, pp. 44–60.</w:t>
      </w:r>
    </w:p>
    <w:p w14:paraId="66E4B182" w14:textId="77777777" w:rsidR="00160CE0" w:rsidRPr="00397693" w:rsidRDefault="00160CE0" w:rsidP="007C1C63">
      <w:pPr>
        <w:pStyle w:val="References"/>
        <w:rPr>
          <w:rFonts w:ascii="Times" w:hAnsi="Times"/>
        </w:rPr>
      </w:pPr>
      <w:r w:rsidRPr="00397693">
        <w:rPr>
          <w:rFonts w:ascii="Times" w:hAnsi="Times" w:cs="TimesNewRomanPS-ItalicMT"/>
          <w:i/>
          <w:iCs/>
        </w:rPr>
        <w:t>Motorola Semiconductor Data Manual</w:t>
      </w:r>
      <w:r w:rsidRPr="00397693">
        <w:rPr>
          <w:rFonts w:ascii="Times" w:hAnsi="Times"/>
        </w:rPr>
        <w:t>, Motorola Semiconductor Products Inc., Phoenix, AZ, USA, 1989.</w:t>
      </w:r>
    </w:p>
    <w:p w14:paraId="6E7ABE9C"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75EF6692" w14:textId="77777777" w:rsidR="00160CE0" w:rsidRPr="00397693" w:rsidRDefault="00160CE0" w:rsidP="007C1C63">
      <w:pPr>
        <w:widowControl w:val="0"/>
        <w:autoSpaceDE w:val="0"/>
        <w:autoSpaceDN w:val="0"/>
        <w:adjustRightInd w:val="0"/>
        <w:ind w:right="-68"/>
        <w:rPr>
          <w:rFonts w:ascii="Times" w:hAnsi="Times"/>
          <w:i/>
          <w:iCs/>
          <w:color w:val="000000"/>
          <w:spacing w:val="35"/>
        </w:rPr>
      </w:pPr>
      <w:r w:rsidRPr="00397693">
        <w:rPr>
          <w:rFonts w:ascii="Times" w:hAnsi="Times"/>
          <w:i/>
          <w:iCs/>
          <w:color w:val="000000"/>
        </w:rPr>
        <w:t>Basic format for books (when available online):</w:t>
      </w:r>
      <w:r w:rsidRPr="00397693">
        <w:rPr>
          <w:rFonts w:ascii="Times" w:hAnsi="Times"/>
          <w:i/>
          <w:iCs/>
          <w:color w:val="000000"/>
          <w:spacing w:val="35"/>
        </w:rPr>
        <w:t xml:space="preserve"> </w:t>
      </w:r>
    </w:p>
    <w:p w14:paraId="7C3EF1A3" w14:textId="77777777" w:rsidR="00160CE0" w:rsidRPr="00397693" w:rsidRDefault="00160CE0" w:rsidP="007C1C63">
      <w:pPr>
        <w:autoSpaceDE w:val="0"/>
        <w:autoSpaceDN w:val="0"/>
        <w:adjustRightInd w:val="0"/>
        <w:jc w:val="both"/>
        <w:rPr>
          <w:rFonts w:ascii="Times" w:hAnsi="Times"/>
          <w:color w:val="000000"/>
          <w:sz w:val="16"/>
          <w:szCs w:val="16"/>
        </w:rPr>
      </w:pPr>
      <w:r w:rsidRPr="00397693">
        <w:rPr>
          <w:rFonts w:ascii="Times" w:hAnsi="Times"/>
          <w:color w:val="000000"/>
          <w:sz w:val="16"/>
          <w:szCs w:val="16"/>
        </w:rPr>
        <w:t xml:space="preserve">J. K. Author, “Title of chapter in the book,” in </w:t>
      </w:r>
      <w:r w:rsidRPr="00397693">
        <w:rPr>
          <w:rFonts w:ascii="Times" w:hAnsi="Times"/>
          <w:i/>
          <w:iCs/>
          <w:color w:val="000000"/>
          <w:sz w:val="16"/>
          <w:szCs w:val="16"/>
        </w:rPr>
        <w:t>Title of Published Book</w:t>
      </w:r>
      <w:r w:rsidRPr="00397693">
        <w:rPr>
          <w:rFonts w:ascii="Times" w:hAnsi="Times"/>
          <w:color w:val="000000"/>
          <w:sz w:val="16"/>
          <w:szCs w:val="16"/>
        </w:rPr>
        <w:t xml:space="preserve">, </w:t>
      </w:r>
      <w:r w:rsidRPr="00397693">
        <w:rPr>
          <w:rFonts w:ascii="Times" w:hAnsi="Times"/>
          <w:i/>
          <w:color w:val="000000"/>
          <w:sz w:val="16"/>
          <w:szCs w:val="16"/>
        </w:rPr>
        <w:t>x</w:t>
      </w:r>
      <w:r w:rsidRPr="00397693">
        <w:rPr>
          <w:rFonts w:ascii="Times" w:hAnsi="Times"/>
          <w:color w:val="000000"/>
          <w:sz w:val="16"/>
          <w:szCs w:val="16"/>
        </w:rPr>
        <w:t>th ed. City of Publisher, State, Country: Abbrev. of Publisher, year, ch.</w:t>
      </w:r>
      <w:r w:rsidRPr="00397693">
        <w:rPr>
          <w:rFonts w:ascii="Times" w:hAnsi="Times"/>
          <w:i/>
          <w:color w:val="000000"/>
          <w:sz w:val="16"/>
          <w:szCs w:val="16"/>
        </w:rPr>
        <w:t xml:space="preserve"> x</w:t>
      </w:r>
      <w:r w:rsidRPr="00397693">
        <w:rPr>
          <w:rFonts w:ascii="Times" w:hAnsi="Times"/>
          <w:color w:val="000000"/>
          <w:sz w:val="16"/>
          <w:szCs w:val="16"/>
        </w:rPr>
        <w:t xml:space="preserve">, sec. </w:t>
      </w:r>
      <w:r w:rsidRPr="00397693">
        <w:rPr>
          <w:rFonts w:ascii="Times" w:hAnsi="Times"/>
          <w:i/>
          <w:color w:val="000000"/>
          <w:sz w:val="16"/>
          <w:szCs w:val="16"/>
        </w:rPr>
        <w:t>x</w:t>
      </w:r>
      <w:r w:rsidRPr="00397693">
        <w:rPr>
          <w:rFonts w:ascii="Times" w:hAnsi="Times"/>
          <w:color w:val="000000"/>
          <w:sz w:val="16"/>
          <w:szCs w:val="16"/>
        </w:rPr>
        <w:t xml:space="preserve">, pp. </w:t>
      </w:r>
      <w:r w:rsidRPr="00397693">
        <w:rPr>
          <w:rFonts w:ascii="Times" w:hAnsi="Times"/>
          <w:i/>
          <w:color w:val="000000"/>
          <w:sz w:val="16"/>
          <w:szCs w:val="16"/>
        </w:rPr>
        <w:t>xxx–xxx</w:t>
      </w:r>
      <w:r w:rsidRPr="00397693">
        <w:rPr>
          <w:rFonts w:ascii="Times" w:hAnsi="Times"/>
          <w:color w:val="000000"/>
          <w:sz w:val="16"/>
          <w:szCs w:val="16"/>
        </w:rPr>
        <w:t xml:space="preserve">. [Online]. Available: http://www.web.com </w:t>
      </w:r>
    </w:p>
    <w:p w14:paraId="15C8EB22" w14:textId="77777777" w:rsidR="00160CE0" w:rsidRPr="00397693" w:rsidRDefault="00160CE0" w:rsidP="007C1C63">
      <w:pPr>
        <w:widowControl w:val="0"/>
        <w:autoSpaceDE w:val="0"/>
        <w:autoSpaceDN w:val="0"/>
        <w:adjustRightInd w:val="0"/>
        <w:spacing w:before="37"/>
        <w:ind w:right="-20"/>
        <w:rPr>
          <w:rFonts w:ascii="Times" w:hAnsi="Times"/>
          <w:color w:val="000000"/>
        </w:rPr>
      </w:pPr>
      <w:r w:rsidRPr="00397693">
        <w:rPr>
          <w:rFonts w:ascii="Times" w:hAnsi="Times"/>
          <w:i/>
          <w:iCs/>
          <w:color w:val="000000"/>
        </w:rPr>
        <w:t>Examples:</w:t>
      </w:r>
    </w:p>
    <w:p w14:paraId="57F14700" w14:textId="77777777" w:rsidR="00160CE0" w:rsidRPr="00397693" w:rsidRDefault="00160CE0" w:rsidP="007C1C63">
      <w:pPr>
        <w:pStyle w:val="References"/>
        <w:rPr>
          <w:rFonts w:ascii="Times" w:hAnsi="Times"/>
        </w:rPr>
      </w:pPr>
      <w:r w:rsidRPr="00397693">
        <w:rPr>
          <w:rFonts w:ascii="Times" w:hAnsi="Times"/>
        </w:rPr>
        <w:t xml:space="preserve">G. O. Young, “Synthetic structure of industrial plastics,” in Plastics, vol. 3, Polymers of Hexadromicon, J. Peters, Ed., 2nd ed. New York, NY, USA: McGraw-Hill, 1964, pp. 15-64. [Online]. Available: http://www.bookref.com. </w:t>
      </w:r>
    </w:p>
    <w:p w14:paraId="5E3DA80F" w14:textId="77777777" w:rsidR="00160CE0" w:rsidRPr="00397693" w:rsidRDefault="00160CE0" w:rsidP="007C1C63">
      <w:pPr>
        <w:pStyle w:val="References"/>
        <w:rPr>
          <w:rFonts w:ascii="Times" w:hAnsi="Times"/>
        </w:rPr>
      </w:pPr>
      <w:r w:rsidRPr="00397693">
        <w:rPr>
          <w:rFonts w:ascii="Times" w:hAnsi="Times"/>
          <w:i/>
          <w:iCs/>
          <w:color w:val="000000"/>
        </w:rPr>
        <w:t>The Founders’ Constitution</w:t>
      </w:r>
      <w:r w:rsidRPr="00397693">
        <w:rPr>
          <w:rFonts w:ascii="Times" w:hAnsi="Times"/>
          <w:color w:val="000000"/>
        </w:rPr>
        <w:t>, Philip B. Kurland and Ralph Lerner, eds., Chicago, IL, USA: Univ. Chicago Press, 1987. [Online]. Available: http://press-pubs.uchicago.edu/</w:t>
      </w:r>
      <w:r w:rsidR="00EA7F92" w:rsidRPr="00397693">
        <w:rPr>
          <w:rFonts w:ascii="Times" w:hAnsi="Times"/>
          <w:color w:val="000000"/>
        </w:rPr>
        <w:br/>
      </w:r>
      <w:r w:rsidRPr="00397693">
        <w:rPr>
          <w:rFonts w:ascii="Times" w:hAnsi="Times"/>
          <w:color w:val="000000"/>
        </w:rPr>
        <w:t>founders/</w:t>
      </w:r>
    </w:p>
    <w:p w14:paraId="7E653836" w14:textId="77777777" w:rsidR="00160CE0" w:rsidRPr="00397693" w:rsidRDefault="00160CE0" w:rsidP="007C1C63">
      <w:pPr>
        <w:pStyle w:val="References"/>
        <w:rPr>
          <w:rFonts w:ascii="Times" w:hAnsi="Times"/>
        </w:rPr>
      </w:pPr>
      <w:r w:rsidRPr="00397693">
        <w:rPr>
          <w:rFonts w:ascii="Times" w:hAnsi="Times"/>
        </w:rPr>
        <w:t>The Terahertz Wave eBook. ZOmega Terahertz Corp., 2014. [Online]. Available: http://dl.z-thz.com/eBook/</w:t>
      </w:r>
      <w:r w:rsidR="00550A3F" w:rsidRPr="00397693">
        <w:rPr>
          <w:rFonts w:ascii="Times" w:hAnsi="Times"/>
        </w:rPr>
        <w:br/>
      </w:r>
      <w:r w:rsidRPr="00397693">
        <w:rPr>
          <w:rFonts w:ascii="Times" w:hAnsi="Times"/>
        </w:rPr>
        <w:t xml:space="preserve">zomega_ebook_pdf_1206_sr.pdf. Accessed on: May 19, 2014. </w:t>
      </w:r>
    </w:p>
    <w:p w14:paraId="0C2A7DFC" w14:textId="77777777" w:rsidR="00160CE0" w:rsidRPr="00397693" w:rsidRDefault="00160CE0" w:rsidP="007C1C63">
      <w:pPr>
        <w:pStyle w:val="References"/>
        <w:rPr>
          <w:rFonts w:ascii="Times" w:hAnsi="Times"/>
        </w:rPr>
      </w:pPr>
      <w:r w:rsidRPr="00397693">
        <w:rPr>
          <w:rFonts w:ascii="Times" w:hAnsi="Times"/>
          <w:color w:val="191919"/>
        </w:rPr>
        <w:t>Philip B. Kurla</w:t>
      </w:r>
      <w:r w:rsidRPr="00397693">
        <w:rPr>
          <w:rFonts w:ascii="Times" w:hAnsi="Times"/>
        </w:rPr>
        <w:t xml:space="preserve">nd and Ralph Lerner, eds., </w:t>
      </w:r>
      <w:r w:rsidRPr="00397693">
        <w:rPr>
          <w:rFonts w:ascii="Times" w:hAnsi="Times"/>
          <w:i/>
          <w:iCs/>
        </w:rPr>
        <w:t xml:space="preserve">The Founders’ Constitution. </w:t>
      </w:r>
      <w:r w:rsidRPr="00397693">
        <w:rPr>
          <w:rFonts w:ascii="Times" w:hAnsi="Times"/>
        </w:rPr>
        <w:t xml:space="preserve">Chicago, IL, USA: Univ. of Chicago Press, 1987, Accessed on: Feb. 28, 2010, [Online] Available: http://press-pubs.uchicago.edu/founders/ </w:t>
      </w:r>
    </w:p>
    <w:p w14:paraId="552FE484" w14:textId="77777777" w:rsidR="00160CE0" w:rsidRPr="00397693" w:rsidRDefault="00160CE0" w:rsidP="007C1C63">
      <w:pPr>
        <w:widowControl w:val="0"/>
        <w:autoSpaceDE w:val="0"/>
        <w:autoSpaceDN w:val="0"/>
        <w:adjustRightInd w:val="0"/>
        <w:spacing w:before="5"/>
        <w:rPr>
          <w:rFonts w:ascii="Times" w:hAnsi="Times"/>
          <w:color w:val="000000"/>
          <w:sz w:val="14"/>
          <w:szCs w:val="14"/>
        </w:rPr>
      </w:pPr>
    </w:p>
    <w:p w14:paraId="295E9018" w14:textId="77777777" w:rsidR="00160CE0" w:rsidRPr="00397693" w:rsidRDefault="00160CE0" w:rsidP="007C1C63">
      <w:pPr>
        <w:widowControl w:val="0"/>
        <w:autoSpaceDE w:val="0"/>
        <w:autoSpaceDN w:val="0"/>
        <w:adjustRightInd w:val="0"/>
        <w:ind w:right="358"/>
        <w:rPr>
          <w:rFonts w:ascii="Times" w:hAnsi="Times"/>
          <w:i/>
          <w:iCs/>
          <w:color w:val="000000"/>
        </w:rPr>
      </w:pPr>
      <w:r w:rsidRPr="00397693">
        <w:rPr>
          <w:rFonts w:ascii="Times" w:hAnsi="Times"/>
          <w:i/>
          <w:iCs/>
          <w:color w:val="000000"/>
        </w:rPr>
        <w:t>Basic format for j</w:t>
      </w:r>
      <w:r w:rsidRPr="00397693">
        <w:rPr>
          <w:rFonts w:ascii="Times" w:hAnsi="Times"/>
          <w:i/>
          <w:iCs/>
          <w:color w:val="000000"/>
          <w:spacing w:val="1"/>
        </w:rPr>
        <w:t>o</w:t>
      </w:r>
      <w:r w:rsidRPr="00397693">
        <w:rPr>
          <w:rFonts w:ascii="Times" w:hAnsi="Times"/>
          <w:i/>
          <w:iCs/>
          <w:color w:val="000000"/>
        </w:rPr>
        <w:t>urn</w:t>
      </w:r>
      <w:r w:rsidRPr="00397693">
        <w:rPr>
          <w:rFonts w:ascii="Times" w:hAnsi="Times"/>
          <w:i/>
          <w:iCs/>
          <w:color w:val="000000"/>
          <w:spacing w:val="1"/>
        </w:rPr>
        <w:t>a</w:t>
      </w:r>
      <w:r w:rsidRPr="00397693">
        <w:rPr>
          <w:rFonts w:ascii="Times" w:hAnsi="Times"/>
          <w:i/>
          <w:iCs/>
          <w:color w:val="000000"/>
        </w:rPr>
        <w:t>ls (when available online):</w:t>
      </w:r>
    </w:p>
    <w:p w14:paraId="2BCAB107"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“Name of paper,” </w:t>
      </w:r>
      <w:r w:rsidRPr="00397693">
        <w:rPr>
          <w:rFonts w:ascii="Times" w:hAnsi="Times"/>
          <w:i/>
          <w:iCs/>
          <w:sz w:val="16"/>
          <w:szCs w:val="16"/>
        </w:rPr>
        <w:t>Abbrev. Title of Periodical</w:t>
      </w:r>
      <w:r w:rsidRPr="00397693">
        <w:rPr>
          <w:rFonts w:ascii="Times" w:hAnsi="Times"/>
          <w:sz w:val="16"/>
          <w:szCs w:val="16"/>
        </w:rPr>
        <w:t xml:space="preserve">, vol. </w:t>
      </w:r>
      <w:r w:rsidRPr="00397693">
        <w:rPr>
          <w:rFonts w:ascii="Times" w:hAnsi="Times"/>
          <w:i/>
          <w:sz w:val="16"/>
          <w:szCs w:val="16"/>
        </w:rPr>
        <w:t>x</w:t>
      </w:r>
      <w:r w:rsidRPr="00397693">
        <w:rPr>
          <w:rFonts w:ascii="Times" w:hAnsi="Times"/>
          <w:sz w:val="16"/>
          <w:szCs w:val="16"/>
        </w:rPr>
        <w:t xml:space="preserve">, no. </w:t>
      </w:r>
      <w:r w:rsidRPr="00397693">
        <w:rPr>
          <w:rFonts w:ascii="Times" w:hAnsi="Times"/>
          <w:i/>
          <w:sz w:val="16"/>
          <w:szCs w:val="16"/>
        </w:rPr>
        <w:t>x</w:t>
      </w:r>
      <w:r w:rsidRPr="00397693">
        <w:rPr>
          <w:rFonts w:ascii="Times" w:hAnsi="Times"/>
          <w:sz w:val="16"/>
          <w:szCs w:val="16"/>
        </w:rPr>
        <w:t xml:space="preserve">, pp. </w:t>
      </w:r>
      <w:r w:rsidRPr="00397693">
        <w:rPr>
          <w:rFonts w:ascii="Times" w:hAnsi="Times"/>
          <w:i/>
          <w:sz w:val="16"/>
          <w:szCs w:val="16"/>
        </w:rPr>
        <w:t>xxx-xxx</w:t>
      </w:r>
      <w:r w:rsidRPr="00397693">
        <w:rPr>
          <w:rFonts w:ascii="Times" w:hAnsi="Times"/>
          <w:sz w:val="16"/>
          <w:szCs w:val="16"/>
        </w:rPr>
        <w:t>, Abbrev. Month, year. Accessed on: Month, Day, year, DOI: 10.1109.</w:t>
      </w:r>
      <w:r w:rsidRPr="00397693">
        <w:rPr>
          <w:rFonts w:ascii="Times" w:hAnsi="Times"/>
          <w:i/>
          <w:sz w:val="16"/>
          <w:szCs w:val="16"/>
        </w:rPr>
        <w:t>XXX</w:t>
      </w:r>
      <w:r w:rsidRPr="00397693">
        <w:rPr>
          <w:rFonts w:ascii="Times" w:hAnsi="Times"/>
          <w:sz w:val="16"/>
          <w:szCs w:val="16"/>
        </w:rPr>
        <w:t xml:space="preserve">.123456, [Online]. </w:t>
      </w:r>
    </w:p>
    <w:p w14:paraId="19F617E3" w14:textId="77777777" w:rsidR="00160CE0" w:rsidRPr="00397693" w:rsidRDefault="00160CE0" w:rsidP="007C1C63">
      <w:pPr>
        <w:widowControl w:val="0"/>
        <w:autoSpaceDE w:val="0"/>
        <w:autoSpaceDN w:val="0"/>
        <w:adjustRightInd w:val="0"/>
        <w:ind w:right="358"/>
        <w:rPr>
          <w:rFonts w:ascii="Times" w:hAnsi="Times"/>
          <w:color w:val="000000"/>
        </w:rPr>
      </w:pPr>
      <w:r w:rsidRPr="00397693">
        <w:rPr>
          <w:rFonts w:ascii="Times" w:hAnsi="Times"/>
          <w:i/>
          <w:iCs/>
          <w:color w:val="000000"/>
        </w:rPr>
        <w:t>Examples:</w:t>
      </w:r>
    </w:p>
    <w:p w14:paraId="10FF17BD" w14:textId="77777777" w:rsidR="00160CE0" w:rsidRPr="00397693" w:rsidRDefault="00160CE0" w:rsidP="007C1C63">
      <w:pPr>
        <w:pStyle w:val="References"/>
        <w:rPr>
          <w:rFonts w:ascii="Times" w:hAnsi="Times"/>
        </w:rPr>
      </w:pPr>
      <w:r w:rsidRPr="00397693">
        <w:rPr>
          <w:rFonts w:ascii="Times" w:hAnsi="Times"/>
        </w:rPr>
        <w:t xml:space="preserve">J. S. Turner, “New directions in communications,” </w:t>
      </w:r>
      <w:r w:rsidRPr="00397693">
        <w:rPr>
          <w:rFonts w:ascii="Times" w:hAnsi="Times"/>
          <w:i/>
          <w:iCs/>
        </w:rPr>
        <w:t>IEEE J. Sel. Areas Commun</w:t>
      </w:r>
      <w:r w:rsidRPr="00397693">
        <w:rPr>
          <w:rFonts w:ascii="Times" w:hAnsi="Times"/>
        </w:rPr>
        <w:t xml:space="preserve">., vol. 13, no. 1, pp. 11-23, Jan. 1995. </w:t>
      </w:r>
    </w:p>
    <w:p w14:paraId="253E70F3" w14:textId="77777777" w:rsidR="00160CE0" w:rsidRPr="00397693" w:rsidRDefault="00160CE0" w:rsidP="007C1C63">
      <w:pPr>
        <w:pStyle w:val="References"/>
        <w:rPr>
          <w:rFonts w:ascii="Times" w:hAnsi="Times"/>
        </w:rPr>
      </w:pPr>
      <w:r w:rsidRPr="00397693">
        <w:rPr>
          <w:rFonts w:ascii="Times" w:hAnsi="Times"/>
          <w:color w:val="000000"/>
        </w:rPr>
        <w:t xml:space="preserve">W. P. Risk, G. S. Kino, and H. J. Shaw, “Fiber-optic frequency shifter using a surface acoustic wave incident at an oblique angle,” </w:t>
      </w:r>
      <w:r w:rsidRPr="00397693">
        <w:rPr>
          <w:rFonts w:ascii="Times" w:hAnsi="Times"/>
          <w:i/>
          <w:iCs/>
          <w:color w:val="000000"/>
        </w:rPr>
        <w:t>Opt. Lett.</w:t>
      </w:r>
      <w:r w:rsidRPr="00397693">
        <w:rPr>
          <w:rFonts w:ascii="Times" w:hAnsi="Times"/>
          <w:color w:val="000000"/>
        </w:rPr>
        <w:t>, vol. 11, no. 2, pp. 115–117, Feb. 1986.</w:t>
      </w:r>
    </w:p>
    <w:p w14:paraId="677FD219" w14:textId="77777777" w:rsidR="00160CE0" w:rsidRPr="00397693" w:rsidRDefault="00160CE0" w:rsidP="007C1C63">
      <w:pPr>
        <w:pStyle w:val="References"/>
        <w:rPr>
          <w:rFonts w:ascii="Times" w:hAnsi="Times"/>
        </w:rPr>
      </w:pPr>
      <w:r w:rsidRPr="00397693">
        <w:rPr>
          <w:rFonts w:ascii="Times" w:hAnsi="Times"/>
          <w:color w:val="000000"/>
        </w:rPr>
        <w:t xml:space="preserve">P. Kopyt </w:t>
      </w:r>
      <w:r w:rsidRPr="00397693">
        <w:rPr>
          <w:rFonts w:ascii="Times" w:hAnsi="Times"/>
          <w:i/>
          <w:iCs/>
          <w:color w:val="000000"/>
        </w:rPr>
        <w:t>et al., “</w:t>
      </w:r>
      <w:r w:rsidRPr="00397693">
        <w:rPr>
          <w:rFonts w:ascii="Times" w:hAnsi="Times"/>
          <w:color w:val="000000"/>
        </w:rPr>
        <w:t xml:space="preserve">Electric properties of graphene-based conductive layers from DC up to terahertz range,” </w:t>
      </w:r>
      <w:r w:rsidRPr="00397693">
        <w:rPr>
          <w:rFonts w:ascii="Times" w:hAnsi="Times"/>
          <w:i/>
          <w:color w:val="000000"/>
        </w:rPr>
        <w:t xml:space="preserve">IEEE THz Sci. Technol., </w:t>
      </w:r>
      <w:r w:rsidRPr="00397693">
        <w:rPr>
          <w:rFonts w:ascii="Times" w:hAnsi="Times"/>
          <w:color w:val="000000"/>
        </w:rPr>
        <w:t>to be published. DOI: 10.1109/</w:t>
      </w:r>
      <w:r w:rsidR="00EA7F92" w:rsidRPr="00397693">
        <w:rPr>
          <w:rFonts w:ascii="Times" w:hAnsi="Times"/>
          <w:color w:val="000000"/>
        </w:rPr>
        <w:br/>
      </w:r>
      <w:r w:rsidRPr="00397693">
        <w:rPr>
          <w:rFonts w:ascii="Times" w:hAnsi="Times"/>
          <w:color w:val="000000"/>
        </w:rPr>
        <w:t>TTHZ.2016.2544142.</w:t>
      </w:r>
    </w:p>
    <w:p w14:paraId="2DABEF49" w14:textId="77777777" w:rsidR="00160CE0" w:rsidRPr="00397693" w:rsidRDefault="00550A3F" w:rsidP="007C1C63">
      <w:pPr>
        <w:widowControl w:val="0"/>
        <w:autoSpaceDE w:val="0"/>
        <w:autoSpaceDN w:val="0"/>
        <w:adjustRightInd w:val="0"/>
        <w:ind w:right="-54"/>
        <w:rPr>
          <w:rFonts w:ascii="Times" w:hAnsi="Times"/>
          <w:i/>
          <w:iCs/>
          <w:color w:val="000000"/>
          <w:spacing w:val="1"/>
        </w:rPr>
      </w:pPr>
      <w:r w:rsidRPr="00397693">
        <w:rPr>
          <w:rFonts w:ascii="Times" w:hAnsi="Times"/>
          <w:i/>
          <w:iCs/>
          <w:color w:val="000000"/>
        </w:rPr>
        <w:br w:type="column"/>
      </w:r>
      <w:r w:rsidR="00160CE0" w:rsidRPr="00397693">
        <w:rPr>
          <w:rFonts w:ascii="Times" w:hAnsi="Times"/>
          <w:i/>
          <w:iCs/>
          <w:color w:val="000000"/>
        </w:rPr>
        <w:t>Basic format for p</w:t>
      </w:r>
      <w:r w:rsidR="00160CE0" w:rsidRPr="00397693">
        <w:rPr>
          <w:rFonts w:ascii="Times" w:hAnsi="Times"/>
          <w:i/>
          <w:iCs/>
          <w:color w:val="000000"/>
          <w:spacing w:val="-1"/>
        </w:rPr>
        <w:t>a</w:t>
      </w:r>
      <w:r w:rsidR="00160CE0" w:rsidRPr="00397693">
        <w:rPr>
          <w:rFonts w:ascii="Times" w:hAnsi="Times"/>
          <w:i/>
          <w:iCs/>
          <w:color w:val="000000"/>
        </w:rPr>
        <w:t>pers</w:t>
      </w:r>
      <w:r w:rsidR="00160CE0" w:rsidRPr="00397693">
        <w:rPr>
          <w:rFonts w:ascii="Times" w:hAnsi="Times"/>
          <w:i/>
          <w:iCs/>
          <w:color w:val="000000"/>
          <w:spacing w:val="1"/>
        </w:rPr>
        <w:t xml:space="preserve"> </w:t>
      </w:r>
      <w:r w:rsidR="00160CE0" w:rsidRPr="00397693">
        <w:rPr>
          <w:rFonts w:ascii="Times" w:hAnsi="Times"/>
          <w:i/>
          <w:iCs/>
          <w:color w:val="000000"/>
        </w:rPr>
        <w:t>pr</w:t>
      </w:r>
      <w:r w:rsidR="00160CE0" w:rsidRPr="00397693">
        <w:rPr>
          <w:rFonts w:ascii="Times" w:hAnsi="Times"/>
          <w:i/>
          <w:iCs/>
          <w:color w:val="000000"/>
          <w:spacing w:val="-1"/>
        </w:rPr>
        <w:t>e</w:t>
      </w:r>
      <w:r w:rsidR="00160CE0" w:rsidRPr="00397693">
        <w:rPr>
          <w:rFonts w:ascii="Times" w:hAnsi="Times"/>
          <w:i/>
          <w:iCs/>
          <w:color w:val="000000"/>
        </w:rPr>
        <w:t>s</w:t>
      </w:r>
      <w:r w:rsidR="00160CE0" w:rsidRPr="00397693">
        <w:rPr>
          <w:rFonts w:ascii="Times" w:hAnsi="Times"/>
          <w:i/>
          <w:iCs/>
          <w:color w:val="000000"/>
          <w:spacing w:val="-1"/>
        </w:rPr>
        <w:t>e</w:t>
      </w:r>
      <w:r w:rsidR="00160CE0" w:rsidRPr="00397693">
        <w:rPr>
          <w:rFonts w:ascii="Times" w:hAnsi="Times"/>
          <w:i/>
          <w:iCs/>
          <w:color w:val="000000"/>
          <w:spacing w:val="1"/>
        </w:rPr>
        <w:t>n</w:t>
      </w:r>
      <w:r w:rsidR="00160CE0" w:rsidRPr="00397693">
        <w:rPr>
          <w:rFonts w:ascii="Times" w:hAnsi="Times"/>
          <w:i/>
          <w:iCs/>
          <w:color w:val="000000"/>
          <w:spacing w:val="-1"/>
        </w:rPr>
        <w:t>t</w:t>
      </w:r>
      <w:r w:rsidR="00160CE0" w:rsidRPr="00397693">
        <w:rPr>
          <w:rFonts w:ascii="Times" w:hAnsi="Times"/>
          <w:i/>
          <w:iCs/>
          <w:color w:val="000000"/>
        </w:rPr>
        <w:t>ed at c</w:t>
      </w:r>
      <w:r w:rsidR="00160CE0" w:rsidRPr="00397693">
        <w:rPr>
          <w:rFonts w:ascii="Times" w:hAnsi="Times"/>
          <w:i/>
          <w:iCs/>
          <w:color w:val="000000"/>
          <w:spacing w:val="-1"/>
        </w:rPr>
        <w:t>o</w:t>
      </w:r>
      <w:r w:rsidR="00160CE0" w:rsidRPr="00397693">
        <w:rPr>
          <w:rFonts w:ascii="Times" w:hAnsi="Times"/>
          <w:i/>
          <w:iCs/>
          <w:color w:val="000000"/>
        </w:rPr>
        <w:t>n</w:t>
      </w:r>
      <w:r w:rsidR="00160CE0" w:rsidRPr="00397693">
        <w:rPr>
          <w:rFonts w:ascii="Times" w:hAnsi="Times"/>
          <w:i/>
          <w:iCs/>
          <w:color w:val="000000"/>
          <w:spacing w:val="-1"/>
        </w:rPr>
        <w:t>fe</w:t>
      </w:r>
      <w:r w:rsidR="00160CE0" w:rsidRPr="00397693">
        <w:rPr>
          <w:rFonts w:ascii="Times" w:hAnsi="Times"/>
          <w:i/>
          <w:iCs/>
          <w:color w:val="000000"/>
        </w:rPr>
        <w:t>rence</w:t>
      </w:r>
      <w:r w:rsidR="00160CE0" w:rsidRPr="00397693">
        <w:rPr>
          <w:rFonts w:ascii="Times" w:hAnsi="Times"/>
          <w:i/>
          <w:iCs/>
          <w:color w:val="000000"/>
          <w:spacing w:val="-1"/>
        </w:rPr>
        <w:t>s (when available online)</w:t>
      </w:r>
      <w:r w:rsidR="00160CE0" w:rsidRPr="00397693">
        <w:rPr>
          <w:rFonts w:ascii="Times" w:hAnsi="Times"/>
          <w:i/>
          <w:iCs/>
          <w:color w:val="000000"/>
        </w:rPr>
        <w:t>:</w:t>
      </w:r>
      <w:r w:rsidR="00160CE0" w:rsidRPr="00397693">
        <w:rPr>
          <w:rFonts w:ascii="Times" w:hAnsi="Times"/>
          <w:i/>
          <w:iCs/>
          <w:color w:val="000000"/>
          <w:spacing w:val="1"/>
        </w:rPr>
        <w:t xml:space="preserve"> </w:t>
      </w:r>
    </w:p>
    <w:p w14:paraId="38079411" w14:textId="77777777" w:rsidR="00160CE0" w:rsidRPr="00397693" w:rsidRDefault="00160CE0" w:rsidP="007C1C63">
      <w:pPr>
        <w:rPr>
          <w:rFonts w:ascii="Times" w:hAnsi="Times"/>
          <w:sz w:val="16"/>
          <w:szCs w:val="16"/>
        </w:rPr>
      </w:pPr>
      <w:r w:rsidRPr="00397693">
        <w:rPr>
          <w:rFonts w:ascii="Times" w:hAnsi="Times"/>
          <w:spacing w:val="-1"/>
          <w:sz w:val="16"/>
          <w:szCs w:val="16"/>
        </w:rPr>
        <w:t>J.K. A</w:t>
      </w:r>
      <w:r w:rsidRPr="00397693">
        <w:rPr>
          <w:rFonts w:ascii="Times" w:hAnsi="Times"/>
          <w:spacing w:val="1"/>
          <w:sz w:val="16"/>
          <w:szCs w:val="16"/>
        </w:rPr>
        <w:t>u</w:t>
      </w:r>
      <w:r w:rsidRPr="00397693">
        <w:rPr>
          <w:rFonts w:ascii="Times" w:hAnsi="Times"/>
          <w:sz w:val="16"/>
          <w:szCs w:val="16"/>
        </w:rPr>
        <w:t>t</w:t>
      </w:r>
      <w:r w:rsidRPr="00397693">
        <w:rPr>
          <w:rFonts w:ascii="Times" w:hAnsi="Times"/>
          <w:spacing w:val="-1"/>
          <w:sz w:val="16"/>
          <w:szCs w:val="16"/>
        </w:rPr>
        <w:t>ho</w:t>
      </w:r>
      <w:r w:rsidRPr="00397693">
        <w:rPr>
          <w:rFonts w:ascii="Times" w:hAnsi="Times"/>
          <w:spacing w:val="1"/>
          <w:sz w:val="16"/>
          <w:szCs w:val="16"/>
        </w:rPr>
        <w:t>r</w:t>
      </w:r>
      <w:r w:rsidRPr="00397693">
        <w:rPr>
          <w:rFonts w:ascii="Times" w:hAnsi="Times"/>
          <w:sz w:val="16"/>
          <w:szCs w:val="16"/>
        </w:rPr>
        <w:t xml:space="preserve">. </w:t>
      </w:r>
      <w:r w:rsidRPr="00397693">
        <w:rPr>
          <w:rFonts w:ascii="Times" w:hAnsi="Times"/>
          <w:spacing w:val="1"/>
          <w:sz w:val="16"/>
          <w:szCs w:val="16"/>
        </w:rPr>
        <w:t>(</w:t>
      </w:r>
      <w:r w:rsidRPr="00397693">
        <w:rPr>
          <w:rFonts w:ascii="Times" w:hAnsi="Times"/>
          <w:spacing w:val="-1"/>
          <w:sz w:val="16"/>
          <w:szCs w:val="16"/>
        </w:rPr>
        <w:t>y</w:t>
      </w:r>
      <w:r w:rsidRPr="00397693">
        <w:rPr>
          <w:rFonts w:ascii="Times" w:hAnsi="Times"/>
          <w:spacing w:val="1"/>
          <w:sz w:val="16"/>
          <w:szCs w:val="16"/>
        </w:rPr>
        <w:t>ear</w:t>
      </w:r>
      <w:r w:rsidRPr="00397693">
        <w:rPr>
          <w:rFonts w:ascii="Times" w:hAnsi="Times"/>
          <w:sz w:val="16"/>
          <w:szCs w:val="16"/>
        </w:rPr>
        <w:t>,</w:t>
      </w:r>
      <w:r w:rsidRPr="00397693">
        <w:rPr>
          <w:rFonts w:ascii="Times" w:hAnsi="Times"/>
          <w:spacing w:val="2"/>
          <w:sz w:val="16"/>
          <w:szCs w:val="16"/>
        </w:rPr>
        <w:t xml:space="preserve"> </w:t>
      </w:r>
      <w:r w:rsidRPr="00397693">
        <w:rPr>
          <w:rFonts w:ascii="Times" w:hAnsi="Times"/>
          <w:spacing w:val="-2"/>
          <w:sz w:val="16"/>
          <w:szCs w:val="16"/>
        </w:rPr>
        <w:t>m</w:t>
      </w:r>
      <w:r w:rsidRPr="00397693">
        <w:rPr>
          <w:rFonts w:ascii="Times" w:hAnsi="Times"/>
          <w:spacing w:val="1"/>
          <w:sz w:val="16"/>
          <w:szCs w:val="16"/>
        </w:rPr>
        <w:t>on</w:t>
      </w:r>
      <w:r w:rsidRPr="00397693">
        <w:rPr>
          <w:rFonts w:ascii="Times" w:hAnsi="Times"/>
          <w:spacing w:val="-2"/>
          <w:sz w:val="16"/>
          <w:szCs w:val="16"/>
        </w:rPr>
        <w:t>t</w:t>
      </w:r>
      <w:r w:rsidRPr="00397693">
        <w:rPr>
          <w:rFonts w:ascii="Times" w:hAnsi="Times"/>
          <w:spacing w:val="1"/>
          <w:sz w:val="16"/>
          <w:szCs w:val="16"/>
        </w:rPr>
        <w:t>h</w:t>
      </w:r>
      <w:r w:rsidRPr="00397693">
        <w:rPr>
          <w:rFonts w:ascii="Times" w:hAnsi="Times"/>
          <w:spacing w:val="-1"/>
          <w:sz w:val="16"/>
          <w:szCs w:val="16"/>
        </w:rPr>
        <w:t>)</w:t>
      </w:r>
      <w:r w:rsidRPr="00397693">
        <w:rPr>
          <w:rFonts w:ascii="Times" w:hAnsi="Times"/>
          <w:sz w:val="16"/>
          <w:szCs w:val="16"/>
        </w:rPr>
        <w:t xml:space="preserve">. </w:t>
      </w:r>
      <w:r w:rsidRPr="00397693">
        <w:rPr>
          <w:rFonts w:ascii="Times" w:hAnsi="Times"/>
          <w:spacing w:val="10"/>
          <w:sz w:val="16"/>
          <w:szCs w:val="16"/>
        </w:rPr>
        <w:t>Title</w:t>
      </w:r>
      <w:r w:rsidRPr="00397693">
        <w:rPr>
          <w:rFonts w:ascii="Times" w:hAnsi="Times"/>
          <w:sz w:val="16"/>
          <w:szCs w:val="16"/>
        </w:rPr>
        <w:t xml:space="preserve">. </w:t>
      </w:r>
      <w:r w:rsidRPr="00397693">
        <w:rPr>
          <w:rFonts w:ascii="Times" w:hAnsi="Times"/>
          <w:spacing w:val="10"/>
          <w:sz w:val="16"/>
          <w:szCs w:val="16"/>
        </w:rPr>
        <w:t>pre</w:t>
      </w:r>
      <w:r w:rsidRPr="00397693">
        <w:rPr>
          <w:rFonts w:ascii="Times" w:hAnsi="Times"/>
          <w:spacing w:val="11"/>
          <w:sz w:val="16"/>
          <w:szCs w:val="16"/>
        </w:rPr>
        <w:t>s</w:t>
      </w:r>
      <w:r w:rsidRPr="00397693">
        <w:rPr>
          <w:rFonts w:ascii="Times" w:hAnsi="Times"/>
          <w:spacing w:val="10"/>
          <w:sz w:val="16"/>
          <w:szCs w:val="16"/>
        </w:rPr>
        <w:t>ente</w:t>
      </w:r>
      <w:r w:rsidRPr="00397693">
        <w:rPr>
          <w:rFonts w:ascii="Times" w:hAnsi="Times"/>
          <w:sz w:val="16"/>
          <w:szCs w:val="16"/>
        </w:rPr>
        <w:t xml:space="preserve">d </w:t>
      </w:r>
      <w:r w:rsidRPr="00397693">
        <w:rPr>
          <w:rFonts w:ascii="Times" w:hAnsi="Times"/>
          <w:spacing w:val="10"/>
          <w:sz w:val="16"/>
          <w:szCs w:val="16"/>
        </w:rPr>
        <w:t>a</w:t>
      </w:r>
      <w:r w:rsidRPr="00397693">
        <w:rPr>
          <w:rFonts w:ascii="Times" w:hAnsi="Times"/>
          <w:sz w:val="16"/>
          <w:szCs w:val="16"/>
        </w:rPr>
        <w:t xml:space="preserve">t abbrev. </w:t>
      </w:r>
      <w:r w:rsidRPr="00397693">
        <w:rPr>
          <w:rFonts w:ascii="Times" w:hAnsi="Times"/>
          <w:spacing w:val="10"/>
          <w:sz w:val="16"/>
          <w:szCs w:val="16"/>
        </w:rPr>
        <w:t>conferenc</w:t>
      </w:r>
      <w:r w:rsidRPr="00397693">
        <w:rPr>
          <w:rFonts w:ascii="Times" w:hAnsi="Times"/>
          <w:sz w:val="16"/>
          <w:szCs w:val="16"/>
        </w:rPr>
        <w:t xml:space="preserve">e </w:t>
      </w:r>
      <w:r w:rsidRPr="00397693">
        <w:rPr>
          <w:rFonts w:ascii="Times" w:hAnsi="Times"/>
          <w:spacing w:val="10"/>
          <w:sz w:val="16"/>
          <w:szCs w:val="16"/>
        </w:rPr>
        <w:t>title</w:t>
      </w:r>
      <w:r w:rsidRPr="00397693">
        <w:rPr>
          <w:rFonts w:ascii="Times" w:hAnsi="Times"/>
          <w:sz w:val="16"/>
          <w:szCs w:val="16"/>
        </w:rPr>
        <w:t xml:space="preserve">. </w:t>
      </w:r>
      <w:r w:rsidRPr="00397693">
        <w:rPr>
          <w:rFonts w:ascii="Times" w:hAnsi="Times"/>
          <w:spacing w:val="10"/>
          <w:sz w:val="16"/>
          <w:szCs w:val="16"/>
        </w:rPr>
        <w:t>[</w:t>
      </w:r>
      <w:r w:rsidRPr="00397693">
        <w:rPr>
          <w:rFonts w:ascii="Times" w:hAnsi="Times"/>
          <w:spacing w:val="11"/>
          <w:sz w:val="16"/>
          <w:szCs w:val="16"/>
        </w:rPr>
        <w:t>T</w:t>
      </w:r>
      <w:r w:rsidRPr="00397693">
        <w:rPr>
          <w:rFonts w:ascii="Times" w:hAnsi="Times"/>
          <w:spacing w:val="10"/>
          <w:sz w:val="16"/>
          <w:szCs w:val="16"/>
        </w:rPr>
        <w:t>yp</w:t>
      </w:r>
      <w:r w:rsidRPr="00397693">
        <w:rPr>
          <w:rFonts w:ascii="Times" w:hAnsi="Times"/>
          <w:sz w:val="16"/>
          <w:szCs w:val="16"/>
        </w:rPr>
        <w:t xml:space="preserve">e </w:t>
      </w:r>
      <w:r w:rsidRPr="00397693">
        <w:rPr>
          <w:rFonts w:ascii="Times" w:hAnsi="Times"/>
          <w:spacing w:val="10"/>
          <w:sz w:val="16"/>
          <w:szCs w:val="16"/>
        </w:rPr>
        <w:t>o</w:t>
      </w:r>
      <w:r w:rsidRPr="00397693">
        <w:rPr>
          <w:rFonts w:ascii="Times" w:hAnsi="Times"/>
          <w:sz w:val="16"/>
          <w:szCs w:val="16"/>
        </w:rPr>
        <w:t xml:space="preserve">f </w:t>
      </w:r>
      <w:r w:rsidRPr="00397693">
        <w:rPr>
          <w:rFonts w:ascii="Times" w:hAnsi="Times"/>
          <w:spacing w:val="10"/>
          <w:sz w:val="16"/>
          <w:szCs w:val="16"/>
        </w:rPr>
        <w:t>Medi</w:t>
      </w:r>
      <w:r w:rsidRPr="00397693">
        <w:rPr>
          <w:rFonts w:ascii="Times" w:hAnsi="Times"/>
          <w:spacing w:val="11"/>
          <w:sz w:val="16"/>
          <w:szCs w:val="16"/>
        </w:rPr>
        <w:t>u</w:t>
      </w:r>
      <w:r w:rsidRPr="00397693">
        <w:rPr>
          <w:rFonts w:ascii="Times" w:hAnsi="Times"/>
          <w:spacing w:val="7"/>
          <w:sz w:val="16"/>
          <w:szCs w:val="16"/>
        </w:rPr>
        <w:t>m</w:t>
      </w:r>
      <w:r w:rsidRPr="00397693">
        <w:rPr>
          <w:rFonts w:ascii="Times" w:hAnsi="Times"/>
          <w:spacing w:val="10"/>
          <w:sz w:val="16"/>
          <w:szCs w:val="16"/>
        </w:rPr>
        <w:t xml:space="preserve">]. </w:t>
      </w:r>
      <w:r w:rsidRPr="00397693">
        <w:rPr>
          <w:rFonts w:ascii="Times" w:hAnsi="Times"/>
          <w:sz w:val="16"/>
          <w:szCs w:val="16"/>
        </w:rPr>
        <w:t>A</w:t>
      </w:r>
      <w:r w:rsidRPr="00397693">
        <w:rPr>
          <w:rFonts w:ascii="Times" w:hAnsi="Times"/>
          <w:spacing w:val="1"/>
          <w:sz w:val="16"/>
          <w:szCs w:val="16"/>
        </w:rPr>
        <w:t>v</w:t>
      </w:r>
      <w:r w:rsidRPr="00397693">
        <w:rPr>
          <w:rFonts w:ascii="Times" w:hAnsi="Times"/>
          <w:sz w:val="16"/>
          <w:szCs w:val="16"/>
        </w:rPr>
        <w:t>aila</w:t>
      </w:r>
      <w:r w:rsidRPr="00397693">
        <w:rPr>
          <w:rFonts w:ascii="Times" w:hAnsi="Times"/>
          <w:spacing w:val="1"/>
          <w:sz w:val="16"/>
          <w:szCs w:val="16"/>
        </w:rPr>
        <w:t>b</w:t>
      </w:r>
      <w:r w:rsidRPr="00397693">
        <w:rPr>
          <w:rFonts w:ascii="Times" w:hAnsi="Times"/>
          <w:spacing w:val="-1"/>
          <w:sz w:val="16"/>
          <w:szCs w:val="16"/>
        </w:rPr>
        <w:t>l</w:t>
      </w:r>
      <w:r w:rsidRPr="00397693">
        <w:rPr>
          <w:rFonts w:ascii="Times" w:hAnsi="Times"/>
          <w:sz w:val="16"/>
          <w:szCs w:val="16"/>
        </w:rPr>
        <w:t>e: site/</w:t>
      </w:r>
      <w:r w:rsidRPr="00397693">
        <w:rPr>
          <w:rFonts w:ascii="Times" w:hAnsi="Times"/>
          <w:spacing w:val="1"/>
          <w:sz w:val="16"/>
          <w:szCs w:val="16"/>
        </w:rPr>
        <w:t>p</w:t>
      </w:r>
      <w:r w:rsidRPr="00397693">
        <w:rPr>
          <w:rFonts w:ascii="Times" w:hAnsi="Times"/>
          <w:sz w:val="16"/>
          <w:szCs w:val="16"/>
        </w:rPr>
        <w:t>at</w:t>
      </w:r>
      <w:r w:rsidRPr="00397693">
        <w:rPr>
          <w:rFonts w:ascii="Times" w:hAnsi="Times"/>
          <w:spacing w:val="1"/>
          <w:sz w:val="16"/>
          <w:szCs w:val="16"/>
        </w:rPr>
        <w:t>h</w:t>
      </w:r>
      <w:r w:rsidRPr="00397693">
        <w:rPr>
          <w:rFonts w:ascii="Times" w:hAnsi="Times"/>
          <w:spacing w:val="-1"/>
          <w:sz w:val="16"/>
          <w:szCs w:val="16"/>
        </w:rPr>
        <w:t>/</w:t>
      </w:r>
      <w:r w:rsidRPr="00397693">
        <w:rPr>
          <w:rFonts w:ascii="Times" w:hAnsi="Times"/>
          <w:sz w:val="16"/>
          <w:szCs w:val="16"/>
        </w:rPr>
        <w:t>file</w:t>
      </w:r>
    </w:p>
    <w:p w14:paraId="15C83422"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i/>
          <w:iCs/>
          <w:color w:val="000000"/>
        </w:rPr>
        <w:t>Example:</w:t>
      </w:r>
    </w:p>
    <w:p w14:paraId="3C84BBAB" w14:textId="77777777" w:rsidR="004B68D5" w:rsidRPr="00397693" w:rsidRDefault="00160CE0" w:rsidP="007C1C63">
      <w:pPr>
        <w:pStyle w:val="References"/>
        <w:jc w:val="left"/>
        <w:rPr>
          <w:rFonts w:ascii="Times" w:hAnsi="Times"/>
          <w:spacing w:val="1"/>
        </w:rPr>
      </w:pPr>
      <w:r w:rsidRPr="00397693">
        <w:rPr>
          <w:rFonts w:ascii="Times" w:hAnsi="Times"/>
        </w:rPr>
        <w:t>P</w:t>
      </w:r>
      <w:r w:rsidRPr="00397693">
        <w:rPr>
          <w:rFonts w:ascii="Times" w:hAnsi="Times"/>
          <w:spacing w:val="-1"/>
        </w:rPr>
        <w:t>R</w:t>
      </w:r>
      <w:r w:rsidRPr="00397693">
        <w:rPr>
          <w:rFonts w:ascii="Times" w:hAnsi="Times"/>
        </w:rPr>
        <w:t>O</w:t>
      </w:r>
      <w:r w:rsidRPr="00397693">
        <w:rPr>
          <w:rFonts w:ascii="Times" w:hAnsi="Times"/>
          <w:spacing w:val="-1"/>
        </w:rPr>
        <w:t>C</w:t>
      </w:r>
      <w:r w:rsidRPr="00397693">
        <w:rPr>
          <w:rFonts w:ascii="Times" w:hAnsi="Times"/>
        </w:rPr>
        <w:t xml:space="preserve">ESS </w:t>
      </w:r>
      <w:r w:rsidRPr="00397693">
        <w:rPr>
          <w:rFonts w:ascii="Times" w:hAnsi="Times"/>
          <w:spacing w:val="-2"/>
        </w:rPr>
        <w:t>C</w:t>
      </w:r>
      <w:r w:rsidRPr="00397693">
        <w:rPr>
          <w:rFonts w:ascii="Times" w:hAnsi="Times"/>
          <w:spacing w:val="1"/>
        </w:rPr>
        <w:t>o</w:t>
      </w:r>
      <w:r w:rsidRPr="00397693">
        <w:rPr>
          <w:rFonts w:ascii="Times" w:hAnsi="Times"/>
          <w:spacing w:val="-1"/>
        </w:rPr>
        <w:t>r</w:t>
      </w:r>
      <w:r w:rsidRPr="00397693">
        <w:rPr>
          <w:rFonts w:ascii="Times" w:hAnsi="Times"/>
          <w:spacing w:val="1"/>
        </w:rPr>
        <w:t>p</w:t>
      </w:r>
      <w:r w:rsidRPr="00397693">
        <w:rPr>
          <w:rFonts w:ascii="Times" w:hAnsi="Times"/>
          <w:spacing w:val="-1"/>
        </w:rPr>
        <w:t>oration, Boston</w:t>
      </w:r>
      <w:r w:rsidRPr="00397693">
        <w:rPr>
          <w:rFonts w:ascii="Times" w:hAnsi="Times"/>
        </w:rPr>
        <w:t xml:space="preserve">, </w:t>
      </w:r>
      <w:r w:rsidRPr="00397693">
        <w:rPr>
          <w:rFonts w:ascii="Times" w:hAnsi="Times"/>
          <w:spacing w:val="-1"/>
        </w:rPr>
        <w:t>M</w:t>
      </w:r>
      <w:r w:rsidRPr="00397693">
        <w:rPr>
          <w:rFonts w:ascii="Times" w:hAnsi="Times"/>
        </w:rPr>
        <w:t xml:space="preserve">A, USA. </w:t>
      </w:r>
      <w:r w:rsidRPr="00397693">
        <w:rPr>
          <w:rFonts w:ascii="Times" w:hAnsi="Times"/>
          <w:spacing w:val="-1"/>
        </w:rPr>
        <w:t>In</w:t>
      </w:r>
      <w:r w:rsidRPr="00397693">
        <w:rPr>
          <w:rFonts w:ascii="Times" w:hAnsi="Times"/>
        </w:rPr>
        <w:t>tranets:</w:t>
      </w:r>
      <w:r w:rsidR="00FA797E" w:rsidRPr="00397693">
        <w:rPr>
          <w:rFonts w:ascii="Times" w:hAnsi="Times"/>
        </w:rPr>
        <w:t xml:space="preserve"> </w:t>
      </w:r>
      <w:r w:rsidRPr="00397693">
        <w:rPr>
          <w:rFonts w:ascii="Times" w:hAnsi="Times"/>
        </w:rPr>
        <w:t>Inte</w:t>
      </w:r>
      <w:r w:rsidRPr="00397693">
        <w:rPr>
          <w:rFonts w:ascii="Times" w:hAnsi="Times"/>
          <w:spacing w:val="-1"/>
        </w:rPr>
        <w:t>rn</w:t>
      </w:r>
      <w:r w:rsidRPr="00397693">
        <w:rPr>
          <w:rFonts w:ascii="Times" w:hAnsi="Times"/>
        </w:rPr>
        <w:t>et technol</w:t>
      </w:r>
      <w:r w:rsidRPr="00397693">
        <w:rPr>
          <w:rFonts w:ascii="Times" w:hAnsi="Times"/>
          <w:spacing w:val="-1"/>
        </w:rPr>
        <w:t>o</w:t>
      </w:r>
      <w:r w:rsidRPr="00397693">
        <w:rPr>
          <w:rFonts w:ascii="Times" w:hAnsi="Times"/>
          <w:spacing w:val="1"/>
        </w:rPr>
        <w:t>g</w:t>
      </w:r>
      <w:r w:rsidRPr="00397693">
        <w:rPr>
          <w:rFonts w:ascii="Times" w:hAnsi="Times"/>
        </w:rPr>
        <w:t>i</w:t>
      </w:r>
      <w:r w:rsidRPr="00397693">
        <w:rPr>
          <w:rFonts w:ascii="Times" w:hAnsi="Times"/>
          <w:spacing w:val="-1"/>
        </w:rPr>
        <w:t>e</w:t>
      </w:r>
      <w:r w:rsidRPr="00397693">
        <w:rPr>
          <w:rFonts w:ascii="Times" w:hAnsi="Times"/>
        </w:rPr>
        <w:t>s dep</w:t>
      </w:r>
      <w:r w:rsidRPr="00397693">
        <w:rPr>
          <w:rFonts w:ascii="Times" w:hAnsi="Times"/>
          <w:spacing w:val="-2"/>
        </w:rPr>
        <w:t>l</w:t>
      </w:r>
      <w:r w:rsidRPr="00397693">
        <w:rPr>
          <w:rFonts w:ascii="Times" w:hAnsi="Times"/>
        </w:rPr>
        <w:t>o</w:t>
      </w:r>
      <w:r w:rsidRPr="00397693">
        <w:rPr>
          <w:rFonts w:ascii="Times" w:hAnsi="Times"/>
          <w:spacing w:val="-1"/>
        </w:rPr>
        <w:t>y</w:t>
      </w:r>
      <w:r w:rsidRPr="00397693">
        <w:rPr>
          <w:rFonts w:ascii="Times" w:hAnsi="Times"/>
        </w:rPr>
        <w:t>ed</w:t>
      </w:r>
      <w:r w:rsidRPr="00397693">
        <w:rPr>
          <w:rFonts w:ascii="Times" w:hAnsi="Times"/>
          <w:spacing w:val="1"/>
        </w:rPr>
        <w:t xml:space="preserve"> </w:t>
      </w:r>
      <w:r w:rsidRPr="00397693">
        <w:rPr>
          <w:rFonts w:ascii="Times" w:hAnsi="Times"/>
        </w:rPr>
        <w:t>b</w:t>
      </w:r>
      <w:r w:rsidRPr="00397693">
        <w:rPr>
          <w:rFonts w:ascii="Times" w:hAnsi="Times"/>
          <w:spacing w:val="-1"/>
        </w:rPr>
        <w:t>e</w:t>
      </w:r>
      <w:r w:rsidRPr="00397693">
        <w:rPr>
          <w:rFonts w:ascii="Times" w:hAnsi="Times"/>
        </w:rPr>
        <w:t>h</w:t>
      </w:r>
      <w:r w:rsidRPr="00397693">
        <w:rPr>
          <w:rFonts w:ascii="Times" w:hAnsi="Times"/>
          <w:spacing w:val="-2"/>
        </w:rPr>
        <w:t>i</w:t>
      </w:r>
      <w:r w:rsidRPr="00397693">
        <w:rPr>
          <w:rFonts w:ascii="Times" w:hAnsi="Times"/>
        </w:rPr>
        <w:t>nd</w:t>
      </w:r>
      <w:r w:rsidRPr="00397693">
        <w:rPr>
          <w:rFonts w:ascii="Times" w:hAnsi="Times"/>
          <w:spacing w:val="1"/>
        </w:rPr>
        <w:t xml:space="preserve"> </w:t>
      </w:r>
      <w:r w:rsidRPr="00397693">
        <w:rPr>
          <w:rFonts w:ascii="Times" w:hAnsi="Times"/>
        </w:rPr>
        <w:t>t</w:t>
      </w:r>
      <w:r w:rsidRPr="00397693">
        <w:rPr>
          <w:rFonts w:ascii="Times" w:hAnsi="Times"/>
          <w:spacing w:val="1"/>
        </w:rPr>
        <w:t>h</w:t>
      </w:r>
      <w:r w:rsidRPr="00397693">
        <w:rPr>
          <w:rFonts w:ascii="Times" w:hAnsi="Times"/>
        </w:rPr>
        <w:t>e</w:t>
      </w:r>
      <w:r w:rsidRPr="00397693">
        <w:rPr>
          <w:rFonts w:ascii="Times" w:hAnsi="Times"/>
          <w:spacing w:val="1"/>
        </w:rPr>
        <w:t xml:space="preserve"> </w:t>
      </w:r>
      <w:r w:rsidRPr="00397693">
        <w:rPr>
          <w:rFonts w:ascii="Times" w:hAnsi="Times"/>
        </w:rPr>
        <w:t>f</w:t>
      </w:r>
      <w:r w:rsidRPr="00397693">
        <w:rPr>
          <w:rFonts w:ascii="Times" w:hAnsi="Times"/>
          <w:spacing w:val="-2"/>
        </w:rPr>
        <w:t>i</w:t>
      </w:r>
      <w:r w:rsidRPr="00397693">
        <w:rPr>
          <w:rFonts w:ascii="Times" w:hAnsi="Times"/>
        </w:rPr>
        <w:t>rew</w:t>
      </w:r>
      <w:r w:rsidRPr="00397693">
        <w:rPr>
          <w:rFonts w:ascii="Times" w:hAnsi="Times"/>
          <w:spacing w:val="-1"/>
        </w:rPr>
        <w:t>a</w:t>
      </w:r>
      <w:r w:rsidRPr="00397693">
        <w:rPr>
          <w:rFonts w:ascii="Times" w:hAnsi="Times"/>
        </w:rPr>
        <w:t>ll for</w:t>
      </w:r>
      <w:r w:rsidRPr="00397693">
        <w:rPr>
          <w:rFonts w:ascii="Times" w:hAnsi="Times"/>
          <w:spacing w:val="1"/>
        </w:rPr>
        <w:t xml:space="preserve"> </w:t>
      </w:r>
    </w:p>
    <w:p w14:paraId="4B205541" w14:textId="77777777" w:rsidR="00160CE0" w:rsidRPr="00397693" w:rsidRDefault="00160CE0" w:rsidP="004B68D5">
      <w:pPr>
        <w:pStyle w:val="References"/>
        <w:numPr>
          <w:ilvl w:val="0"/>
          <w:numId w:val="0"/>
        </w:numPr>
        <w:ind w:left="1170"/>
        <w:jc w:val="left"/>
        <w:rPr>
          <w:rFonts w:ascii="Times" w:hAnsi="Times"/>
        </w:rPr>
      </w:pPr>
      <w:r w:rsidRPr="00397693">
        <w:rPr>
          <w:rFonts w:ascii="Times" w:hAnsi="Times"/>
        </w:rPr>
        <w:t>corporate productivity. Presented at INET96 Annual Meeting. [Online]. Available:</w:t>
      </w:r>
      <w:r w:rsidR="00FA797E" w:rsidRPr="00397693">
        <w:rPr>
          <w:rFonts w:ascii="Times" w:hAnsi="Times"/>
        </w:rPr>
        <w:t xml:space="preserve"> </w:t>
      </w:r>
      <w:r w:rsidRPr="00397693">
        <w:rPr>
          <w:rFonts w:ascii="Times" w:hAnsi="Times"/>
        </w:rPr>
        <w:t>http://home.process.com/</w:t>
      </w:r>
      <w:r w:rsidR="004B68D5" w:rsidRPr="00397693">
        <w:rPr>
          <w:rFonts w:ascii="Times" w:hAnsi="Times"/>
        </w:rPr>
        <w:br/>
      </w:r>
      <w:r w:rsidRPr="00397693">
        <w:rPr>
          <w:rFonts w:ascii="Times" w:hAnsi="Times"/>
        </w:rPr>
        <w:t>Intranets/wp2.htp</w:t>
      </w:r>
    </w:p>
    <w:p w14:paraId="3273790E"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12F7CAC8" w14:textId="77777777" w:rsidR="00160CE0" w:rsidRPr="00397693" w:rsidRDefault="00160CE0" w:rsidP="007C1C63">
      <w:pPr>
        <w:widowControl w:val="0"/>
        <w:autoSpaceDE w:val="0"/>
        <w:autoSpaceDN w:val="0"/>
        <w:adjustRightInd w:val="0"/>
        <w:ind w:right="-54"/>
        <w:rPr>
          <w:rFonts w:ascii="Times" w:hAnsi="Times"/>
          <w:i/>
          <w:iCs/>
          <w:color w:val="000000"/>
          <w:spacing w:val="1"/>
        </w:rPr>
      </w:pPr>
      <w:r w:rsidRPr="00397693">
        <w:rPr>
          <w:rFonts w:ascii="Times" w:hAnsi="Times"/>
          <w:i/>
          <w:iCs/>
          <w:color w:val="000000"/>
        </w:rPr>
        <w:t>Basic format for rep</w:t>
      </w:r>
      <w:r w:rsidRPr="00397693">
        <w:rPr>
          <w:rFonts w:ascii="Times" w:hAnsi="Times"/>
          <w:i/>
          <w:iCs/>
          <w:color w:val="000000"/>
          <w:spacing w:val="1"/>
        </w:rPr>
        <w:t>o</w:t>
      </w:r>
      <w:r w:rsidRPr="00397693">
        <w:rPr>
          <w:rFonts w:ascii="Times" w:hAnsi="Times"/>
          <w:i/>
          <w:iCs/>
          <w:color w:val="000000"/>
        </w:rPr>
        <w:t>rts</w:t>
      </w:r>
      <w:r w:rsidR="00FA797E" w:rsidRPr="00397693">
        <w:rPr>
          <w:rFonts w:ascii="Times" w:hAnsi="Times"/>
          <w:i/>
          <w:iCs/>
          <w:color w:val="000000"/>
        </w:rPr>
        <w:t xml:space="preserve"> </w:t>
      </w:r>
      <w:r w:rsidRPr="00397693">
        <w:rPr>
          <w:rFonts w:ascii="Times" w:hAnsi="Times"/>
          <w:i/>
          <w:iCs/>
          <w:color w:val="000000"/>
        </w:rPr>
        <w:t>and</w:t>
      </w:r>
      <w:r w:rsidR="00FA797E" w:rsidRPr="00397693">
        <w:rPr>
          <w:rFonts w:ascii="Times" w:hAnsi="Times"/>
          <w:i/>
          <w:iCs/>
          <w:color w:val="000000"/>
        </w:rPr>
        <w:t xml:space="preserve"> </w:t>
      </w:r>
      <w:r w:rsidRPr="00397693">
        <w:rPr>
          <w:rFonts w:ascii="Times" w:hAnsi="Times"/>
          <w:i/>
          <w:iCs/>
          <w:color w:val="000000"/>
        </w:rPr>
        <w:t>han</w:t>
      </w:r>
      <w:r w:rsidRPr="00397693">
        <w:rPr>
          <w:rFonts w:ascii="Times" w:hAnsi="Times"/>
          <w:i/>
          <w:iCs/>
          <w:color w:val="000000"/>
          <w:spacing w:val="1"/>
        </w:rPr>
        <w:t>d</w:t>
      </w:r>
      <w:r w:rsidRPr="00397693">
        <w:rPr>
          <w:rFonts w:ascii="Times" w:hAnsi="Times"/>
          <w:i/>
          <w:iCs/>
          <w:color w:val="000000"/>
        </w:rPr>
        <w:t>bo</w:t>
      </w:r>
      <w:r w:rsidRPr="00397693">
        <w:rPr>
          <w:rFonts w:ascii="Times" w:hAnsi="Times"/>
          <w:i/>
          <w:iCs/>
          <w:color w:val="000000"/>
          <w:spacing w:val="1"/>
        </w:rPr>
        <w:t>o</w:t>
      </w:r>
      <w:r w:rsidRPr="00397693">
        <w:rPr>
          <w:rFonts w:ascii="Times" w:hAnsi="Times"/>
          <w:i/>
          <w:iCs/>
          <w:color w:val="000000"/>
        </w:rPr>
        <w:t>ks (when available online):</w:t>
      </w:r>
    </w:p>
    <w:p w14:paraId="472B1314"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“Title of report,” Company. City, State, Country. Rep. no., (optional: vol./issue), Date. [Online] Available: site/path/file </w:t>
      </w:r>
    </w:p>
    <w:p w14:paraId="5A87B77D" w14:textId="77777777" w:rsidR="00160CE0" w:rsidRPr="00397693" w:rsidRDefault="00160CE0" w:rsidP="007C1C63">
      <w:pPr>
        <w:pStyle w:val="References"/>
        <w:widowControl w:val="0"/>
        <w:numPr>
          <w:ilvl w:val="0"/>
          <w:numId w:val="0"/>
        </w:numPr>
        <w:autoSpaceDE w:val="0"/>
        <w:autoSpaceDN w:val="0"/>
        <w:adjustRightInd w:val="0"/>
        <w:spacing w:before="1"/>
        <w:ind w:right="-20"/>
        <w:jc w:val="left"/>
        <w:rPr>
          <w:rFonts w:ascii="Times" w:hAnsi="Times" w:cs="Tahoma"/>
          <w:color w:val="000000"/>
        </w:rPr>
      </w:pPr>
      <w:r w:rsidRPr="00397693">
        <w:rPr>
          <w:rFonts w:ascii="Times" w:hAnsi="Times"/>
          <w:i/>
          <w:iCs/>
          <w:color w:val="000000"/>
          <w:sz w:val="20"/>
          <w:szCs w:val="20"/>
        </w:rPr>
        <w:t>Examples:</w:t>
      </w:r>
    </w:p>
    <w:p w14:paraId="23970C5B" w14:textId="77777777" w:rsidR="00160CE0" w:rsidRPr="00397693" w:rsidRDefault="00160CE0" w:rsidP="007C1C63">
      <w:pPr>
        <w:pStyle w:val="References"/>
        <w:rPr>
          <w:rFonts w:ascii="Times" w:hAnsi="Times"/>
        </w:rPr>
      </w:pPr>
      <w:r w:rsidRPr="00397693">
        <w:rPr>
          <w:rFonts w:ascii="Times" w:hAnsi="Times"/>
        </w:rPr>
        <w:t xml:space="preserve">R. J. Hijmans and J. van Etten, “Raster: Geographic analysis and modeling with raster data,” R Package Version 2.0-12, Jan. 12, 2012. [Online]. Available: </w:t>
      </w:r>
      <w:r w:rsidRPr="00397693">
        <w:rPr>
          <w:rFonts w:ascii="Times" w:hAnsi="Times"/>
          <w:u w:val="single"/>
        </w:rPr>
        <w:t xml:space="preserve">http://CRAN.R-project.org/package=raster </w:t>
      </w:r>
    </w:p>
    <w:p w14:paraId="74C1BFA5" w14:textId="77777777" w:rsidR="00160CE0" w:rsidRPr="00397693" w:rsidRDefault="00160CE0" w:rsidP="007C1C63">
      <w:pPr>
        <w:pStyle w:val="References"/>
        <w:jc w:val="left"/>
        <w:rPr>
          <w:rFonts w:ascii="Times" w:hAnsi="Times"/>
        </w:rPr>
      </w:pPr>
      <w:r w:rsidRPr="00397693">
        <w:rPr>
          <w:rFonts w:ascii="Times" w:hAnsi="Times"/>
          <w:color w:val="000000"/>
        </w:rPr>
        <w:t>Teralyzer. Lytera UG, Kirchhain, Germany [Online]. Available: http://www.lytera.de/Terahertz_THz_</w:t>
      </w:r>
      <w:r w:rsidR="004B68D5" w:rsidRPr="00397693">
        <w:rPr>
          <w:rFonts w:ascii="Times" w:hAnsi="Times"/>
          <w:color w:val="000000"/>
        </w:rPr>
        <w:br/>
      </w:r>
      <w:r w:rsidRPr="00397693">
        <w:rPr>
          <w:rFonts w:ascii="Times" w:hAnsi="Times"/>
          <w:color w:val="000000"/>
        </w:rPr>
        <w:t>Spectroscopy.php?id=home, Accessed on: Jun. 5, 2014</w:t>
      </w:r>
    </w:p>
    <w:p w14:paraId="47E20CCF" w14:textId="77777777" w:rsidR="00160CE0" w:rsidRPr="00397693" w:rsidRDefault="00160CE0" w:rsidP="007C1C63">
      <w:pPr>
        <w:widowControl w:val="0"/>
        <w:autoSpaceDE w:val="0"/>
        <w:autoSpaceDN w:val="0"/>
        <w:adjustRightInd w:val="0"/>
        <w:spacing w:before="5"/>
        <w:rPr>
          <w:rFonts w:ascii="Times" w:hAnsi="Times"/>
          <w:color w:val="000000"/>
          <w:sz w:val="14"/>
          <w:szCs w:val="14"/>
        </w:rPr>
      </w:pPr>
    </w:p>
    <w:p w14:paraId="46124262" w14:textId="77777777" w:rsidR="00160CE0" w:rsidRPr="00397693" w:rsidRDefault="00160CE0" w:rsidP="00186F48">
      <w:pPr>
        <w:widowControl w:val="0"/>
        <w:autoSpaceDE w:val="0"/>
        <w:autoSpaceDN w:val="0"/>
        <w:adjustRightInd w:val="0"/>
        <w:ind w:right="-54"/>
        <w:rPr>
          <w:rFonts w:ascii="Times" w:hAnsi="Times"/>
          <w:i/>
          <w:iCs/>
          <w:color w:val="000000"/>
          <w:spacing w:val="1"/>
        </w:rPr>
      </w:pPr>
      <w:r w:rsidRPr="00397693">
        <w:rPr>
          <w:rFonts w:ascii="Times" w:hAnsi="Times"/>
          <w:i/>
          <w:iCs/>
          <w:color w:val="000000"/>
          <w:spacing w:val="-1"/>
        </w:rPr>
        <w:t>Basic format for c</w:t>
      </w:r>
      <w:r w:rsidRPr="00397693">
        <w:rPr>
          <w:rFonts w:ascii="Times" w:hAnsi="Times"/>
          <w:i/>
          <w:iCs/>
          <w:color w:val="000000"/>
          <w:spacing w:val="1"/>
        </w:rPr>
        <w:t>o</w:t>
      </w:r>
      <w:r w:rsidRPr="00397693">
        <w:rPr>
          <w:rFonts w:ascii="Times" w:hAnsi="Times"/>
          <w:i/>
          <w:iCs/>
          <w:color w:val="000000"/>
          <w:spacing w:val="-1"/>
        </w:rPr>
        <w:t>m</w:t>
      </w:r>
      <w:r w:rsidRPr="00397693">
        <w:rPr>
          <w:rFonts w:ascii="Times" w:hAnsi="Times"/>
          <w:i/>
          <w:iCs/>
          <w:color w:val="000000"/>
        </w:rPr>
        <w:t>pu</w:t>
      </w:r>
      <w:r w:rsidRPr="00397693">
        <w:rPr>
          <w:rFonts w:ascii="Times" w:hAnsi="Times"/>
          <w:i/>
          <w:iCs/>
          <w:color w:val="000000"/>
          <w:spacing w:val="-1"/>
        </w:rPr>
        <w:t>t</w:t>
      </w:r>
      <w:r w:rsidRPr="00397693">
        <w:rPr>
          <w:rFonts w:ascii="Times" w:hAnsi="Times"/>
          <w:i/>
          <w:iCs/>
          <w:color w:val="000000"/>
        </w:rPr>
        <w:t>er</w:t>
      </w:r>
      <w:r w:rsidRPr="00397693">
        <w:rPr>
          <w:rFonts w:ascii="Times" w:hAnsi="Times"/>
          <w:i/>
          <w:iCs/>
          <w:color w:val="000000"/>
          <w:spacing w:val="1"/>
        </w:rPr>
        <w:t xml:space="preserve"> p</w:t>
      </w:r>
      <w:r w:rsidRPr="00397693">
        <w:rPr>
          <w:rFonts w:ascii="Times" w:hAnsi="Times"/>
          <w:i/>
          <w:iCs/>
          <w:color w:val="000000"/>
          <w:spacing w:val="-1"/>
        </w:rPr>
        <w:t>ro</w:t>
      </w:r>
      <w:r w:rsidRPr="00397693">
        <w:rPr>
          <w:rFonts w:ascii="Times" w:hAnsi="Times"/>
          <w:i/>
          <w:iCs/>
          <w:color w:val="000000"/>
          <w:spacing w:val="1"/>
        </w:rPr>
        <w:t>g</w:t>
      </w:r>
      <w:r w:rsidRPr="00397693">
        <w:rPr>
          <w:rFonts w:ascii="Times" w:hAnsi="Times"/>
          <w:i/>
          <w:iCs/>
          <w:color w:val="000000"/>
        </w:rPr>
        <w:t>r</w:t>
      </w:r>
      <w:r w:rsidRPr="00397693">
        <w:rPr>
          <w:rFonts w:ascii="Times" w:hAnsi="Times"/>
          <w:i/>
          <w:iCs/>
          <w:color w:val="000000"/>
          <w:spacing w:val="-1"/>
        </w:rPr>
        <w:t>a</w:t>
      </w:r>
      <w:r w:rsidRPr="00397693">
        <w:rPr>
          <w:rFonts w:ascii="Times" w:hAnsi="Times"/>
          <w:i/>
          <w:iCs/>
          <w:color w:val="000000"/>
        </w:rPr>
        <w:t>ms a</w:t>
      </w:r>
      <w:r w:rsidRPr="00397693">
        <w:rPr>
          <w:rFonts w:ascii="Times" w:hAnsi="Times"/>
          <w:i/>
          <w:iCs/>
          <w:color w:val="000000"/>
          <w:spacing w:val="-1"/>
        </w:rPr>
        <w:t>n</w:t>
      </w:r>
      <w:r w:rsidRPr="00397693">
        <w:rPr>
          <w:rFonts w:ascii="Times" w:hAnsi="Times"/>
          <w:i/>
          <w:iCs/>
          <w:color w:val="000000"/>
        </w:rPr>
        <w:t>d</w:t>
      </w:r>
      <w:r w:rsidRPr="00397693">
        <w:rPr>
          <w:rFonts w:ascii="Times" w:hAnsi="Times"/>
          <w:i/>
          <w:iCs/>
          <w:color w:val="000000"/>
          <w:spacing w:val="1"/>
        </w:rPr>
        <w:t xml:space="preserve"> </w:t>
      </w:r>
      <w:r w:rsidRPr="00397693">
        <w:rPr>
          <w:rFonts w:ascii="Times" w:hAnsi="Times"/>
          <w:i/>
          <w:iCs/>
          <w:color w:val="000000"/>
        </w:rPr>
        <w:t>electron</w:t>
      </w:r>
      <w:r w:rsidRPr="00397693">
        <w:rPr>
          <w:rFonts w:ascii="Times" w:hAnsi="Times"/>
          <w:i/>
          <w:iCs/>
          <w:color w:val="000000"/>
          <w:spacing w:val="-1"/>
        </w:rPr>
        <w:t>i</w:t>
      </w:r>
      <w:r w:rsidRPr="00397693">
        <w:rPr>
          <w:rFonts w:ascii="Times" w:hAnsi="Times"/>
          <w:i/>
          <w:iCs/>
          <w:color w:val="000000"/>
        </w:rPr>
        <w:t>c</w:t>
      </w:r>
      <w:r w:rsidRPr="00397693">
        <w:rPr>
          <w:rFonts w:ascii="Times" w:hAnsi="Times"/>
          <w:i/>
          <w:iCs/>
          <w:color w:val="000000"/>
          <w:spacing w:val="1"/>
        </w:rPr>
        <w:t xml:space="preserve"> </w:t>
      </w:r>
      <w:r w:rsidRPr="00397693">
        <w:rPr>
          <w:rFonts w:ascii="Times" w:hAnsi="Times"/>
          <w:i/>
          <w:iCs/>
          <w:color w:val="000000"/>
          <w:spacing w:val="-1"/>
        </w:rPr>
        <w:t>d</w:t>
      </w:r>
      <w:r w:rsidRPr="00397693">
        <w:rPr>
          <w:rFonts w:ascii="Times" w:hAnsi="Times"/>
          <w:i/>
          <w:iCs/>
          <w:color w:val="000000"/>
          <w:spacing w:val="1"/>
        </w:rPr>
        <w:t>o</w:t>
      </w:r>
      <w:r w:rsidRPr="00397693">
        <w:rPr>
          <w:rFonts w:ascii="Times" w:hAnsi="Times"/>
          <w:i/>
          <w:iCs/>
          <w:color w:val="000000"/>
          <w:spacing w:val="-1"/>
        </w:rPr>
        <w:t>cu</w:t>
      </w:r>
      <w:r w:rsidRPr="00397693">
        <w:rPr>
          <w:rFonts w:ascii="Times" w:hAnsi="Times"/>
          <w:i/>
          <w:iCs/>
          <w:color w:val="000000"/>
        </w:rPr>
        <w:t>men</w:t>
      </w:r>
      <w:r w:rsidRPr="00397693">
        <w:rPr>
          <w:rFonts w:ascii="Times" w:hAnsi="Times"/>
          <w:i/>
          <w:iCs/>
          <w:color w:val="000000"/>
          <w:spacing w:val="-1"/>
        </w:rPr>
        <w:t>ts (when available online)</w:t>
      </w:r>
      <w:r w:rsidRPr="00397693">
        <w:rPr>
          <w:rFonts w:ascii="Times" w:hAnsi="Times"/>
          <w:i/>
          <w:iCs/>
          <w:color w:val="000000"/>
        </w:rPr>
        <w:t>:</w:t>
      </w:r>
      <w:r w:rsidRPr="00397693">
        <w:rPr>
          <w:rFonts w:ascii="Times" w:hAnsi="Times"/>
          <w:i/>
          <w:iCs/>
          <w:color w:val="000000"/>
          <w:spacing w:val="1"/>
        </w:rPr>
        <w:t xml:space="preserve"> </w:t>
      </w:r>
    </w:p>
    <w:p w14:paraId="458973A1" w14:textId="77777777" w:rsidR="00160CE0" w:rsidRPr="00397693" w:rsidRDefault="00160CE0" w:rsidP="007C1C63">
      <w:pPr>
        <w:rPr>
          <w:rFonts w:ascii="Times" w:hAnsi="Times"/>
          <w:iCs/>
          <w:spacing w:val="1"/>
          <w:sz w:val="16"/>
          <w:szCs w:val="16"/>
        </w:rPr>
      </w:pPr>
      <w:r w:rsidRPr="00397693">
        <w:rPr>
          <w:rFonts w:ascii="Times" w:hAnsi="Times"/>
          <w:sz w:val="16"/>
          <w:szCs w:val="16"/>
        </w:rPr>
        <w:t xml:space="preserve">Legislative body. Number of Congress, Session. (year, month day). </w:t>
      </w:r>
      <w:r w:rsidRPr="00397693">
        <w:rPr>
          <w:rFonts w:ascii="Times" w:hAnsi="Times"/>
          <w:i/>
          <w:iCs/>
          <w:sz w:val="16"/>
          <w:szCs w:val="16"/>
        </w:rPr>
        <w:t>Number of bill or resolution</w:t>
      </w:r>
      <w:r w:rsidRPr="00397693">
        <w:rPr>
          <w:rFonts w:ascii="Times" w:hAnsi="Times"/>
          <w:sz w:val="16"/>
          <w:szCs w:val="16"/>
        </w:rPr>
        <w:t xml:space="preserve">, </w:t>
      </w:r>
      <w:r w:rsidRPr="00397693">
        <w:rPr>
          <w:rFonts w:ascii="Times" w:hAnsi="Times"/>
          <w:i/>
          <w:iCs/>
          <w:sz w:val="16"/>
          <w:szCs w:val="16"/>
        </w:rPr>
        <w:t>Title</w:t>
      </w:r>
      <w:r w:rsidRPr="00397693">
        <w:rPr>
          <w:rFonts w:ascii="Times" w:hAnsi="Times"/>
          <w:sz w:val="16"/>
          <w:szCs w:val="16"/>
        </w:rPr>
        <w:t>. [Type of medium]. Available: site/path/file</w:t>
      </w:r>
    </w:p>
    <w:p w14:paraId="4525D303" w14:textId="77777777" w:rsidR="00160CE0" w:rsidRPr="00397693" w:rsidRDefault="00160CE0" w:rsidP="007C1C63">
      <w:pPr>
        <w:rPr>
          <w:rFonts w:ascii="Times" w:hAnsi="Times"/>
          <w:sz w:val="16"/>
          <w:szCs w:val="16"/>
        </w:rPr>
      </w:pPr>
      <w:r w:rsidRPr="00397693">
        <w:rPr>
          <w:rFonts w:ascii="Times" w:hAnsi="Times"/>
          <w:b/>
          <w:i/>
          <w:iCs/>
          <w:spacing w:val="1"/>
          <w:sz w:val="16"/>
          <w:szCs w:val="16"/>
        </w:rPr>
        <w:t xml:space="preserve">NOTE: </w:t>
      </w:r>
      <w:r w:rsidRPr="00397693">
        <w:rPr>
          <w:rFonts w:ascii="Times" w:hAnsi="Times"/>
          <w:sz w:val="16"/>
          <w:szCs w:val="16"/>
        </w:rPr>
        <w:t>I</w:t>
      </w:r>
      <w:r w:rsidRPr="00397693">
        <w:rPr>
          <w:rFonts w:ascii="Times" w:hAnsi="Times"/>
          <w:spacing w:val="-1"/>
          <w:sz w:val="16"/>
          <w:szCs w:val="16"/>
        </w:rPr>
        <w:t>S</w:t>
      </w:r>
      <w:r w:rsidRPr="00397693">
        <w:rPr>
          <w:rFonts w:ascii="Times" w:hAnsi="Times"/>
          <w:sz w:val="16"/>
          <w:szCs w:val="16"/>
        </w:rPr>
        <w:t>O</w:t>
      </w:r>
      <w:r w:rsidRPr="00397693">
        <w:rPr>
          <w:rFonts w:ascii="Times" w:hAnsi="Times"/>
          <w:spacing w:val="1"/>
          <w:sz w:val="16"/>
          <w:szCs w:val="16"/>
        </w:rPr>
        <w:t xml:space="preserve"> </w:t>
      </w:r>
      <w:r w:rsidRPr="00397693">
        <w:rPr>
          <w:rFonts w:ascii="Times" w:hAnsi="Times"/>
          <w:sz w:val="16"/>
          <w:szCs w:val="16"/>
        </w:rPr>
        <w:t>r</w:t>
      </w:r>
      <w:r w:rsidRPr="00397693">
        <w:rPr>
          <w:rFonts w:ascii="Times" w:hAnsi="Times"/>
          <w:spacing w:val="-1"/>
          <w:sz w:val="16"/>
          <w:szCs w:val="16"/>
        </w:rPr>
        <w:t>e</w:t>
      </w:r>
      <w:r w:rsidRPr="00397693">
        <w:rPr>
          <w:rFonts w:ascii="Times" w:hAnsi="Times"/>
          <w:sz w:val="16"/>
          <w:szCs w:val="16"/>
        </w:rPr>
        <w:t>commends</w:t>
      </w:r>
      <w:r w:rsidRPr="00397693">
        <w:rPr>
          <w:rFonts w:ascii="Times" w:hAnsi="Times"/>
          <w:spacing w:val="40"/>
          <w:sz w:val="16"/>
          <w:szCs w:val="16"/>
        </w:rPr>
        <w:t xml:space="preserve"> </w:t>
      </w:r>
      <w:r w:rsidRPr="00397693">
        <w:rPr>
          <w:rFonts w:ascii="Times" w:hAnsi="Times"/>
          <w:sz w:val="16"/>
          <w:szCs w:val="16"/>
        </w:rPr>
        <w:t>that</w:t>
      </w:r>
      <w:r w:rsidRPr="00397693">
        <w:rPr>
          <w:rFonts w:ascii="Times" w:hAnsi="Times"/>
          <w:spacing w:val="38"/>
          <w:sz w:val="16"/>
          <w:szCs w:val="16"/>
        </w:rPr>
        <w:t xml:space="preserve"> </w:t>
      </w:r>
      <w:r w:rsidRPr="00397693">
        <w:rPr>
          <w:rFonts w:ascii="Times" w:hAnsi="Times"/>
          <w:sz w:val="16"/>
          <w:szCs w:val="16"/>
        </w:rPr>
        <w:t>capitalization</w:t>
      </w:r>
      <w:r w:rsidRPr="00397693">
        <w:rPr>
          <w:rFonts w:ascii="Times" w:hAnsi="Times"/>
          <w:spacing w:val="40"/>
          <w:sz w:val="16"/>
          <w:szCs w:val="16"/>
        </w:rPr>
        <w:t xml:space="preserve"> </w:t>
      </w:r>
      <w:r w:rsidRPr="00397693">
        <w:rPr>
          <w:rFonts w:ascii="Times" w:hAnsi="Times"/>
          <w:sz w:val="16"/>
          <w:szCs w:val="16"/>
        </w:rPr>
        <w:t>f</w:t>
      </w:r>
      <w:r w:rsidRPr="00397693">
        <w:rPr>
          <w:rFonts w:ascii="Times" w:hAnsi="Times"/>
          <w:spacing w:val="-1"/>
          <w:sz w:val="16"/>
          <w:szCs w:val="16"/>
        </w:rPr>
        <w:t>o</w:t>
      </w:r>
      <w:r w:rsidRPr="00397693">
        <w:rPr>
          <w:rFonts w:ascii="Times" w:hAnsi="Times"/>
          <w:sz w:val="16"/>
          <w:szCs w:val="16"/>
        </w:rPr>
        <w:t>llow</w:t>
      </w:r>
      <w:r w:rsidRPr="00397693">
        <w:rPr>
          <w:rFonts w:ascii="Times" w:hAnsi="Times"/>
          <w:spacing w:val="40"/>
          <w:sz w:val="16"/>
          <w:szCs w:val="16"/>
        </w:rPr>
        <w:t xml:space="preserve"> </w:t>
      </w:r>
      <w:r w:rsidRPr="00397693">
        <w:rPr>
          <w:rFonts w:ascii="Times" w:hAnsi="Times"/>
          <w:sz w:val="16"/>
          <w:szCs w:val="16"/>
        </w:rPr>
        <w:t>the</w:t>
      </w:r>
      <w:r w:rsidRPr="00397693">
        <w:rPr>
          <w:rFonts w:ascii="Times" w:hAnsi="Times"/>
          <w:spacing w:val="40"/>
          <w:sz w:val="16"/>
          <w:szCs w:val="16"/>
        </w:rPr>
        <w:t xml:space="preserve"> </w:t>
      </w:r>
      <w:r w:rsidRPr="00397693">
        <w:rPr>
          <w:rFonts w:ascii="Times" w:hAnsi="Times"/>
          <w:sz w:val="16"/>
          <w:szCs w:val="16"/>
        </w:rPr>
        <w:t>accepted</w:t>
      </w:r>
      <w:r w:rsidRPr="00397693">
        <w:rPr>
          <w:rFonts w:ascii="Times" w:hAnsi="Times"/>
          <w:spacing w:val="40"/>
          <w:sz w:val="16"/>
          <w:szCs w:val="16"/>
        </w:rPr>
        <w:t xml:space="preserve"> </w:t>
      </w:r>
      <w:r w:rsidRPr="00397693">
        <w:rPr>
          <w:rFonts w:ascii="Times" w:hAnsi="Times"/>
          <w:sz w:val="16"/>
          <w:szCs w:val="16"/>
        </w:rPr>
        <w:t>practice</w:t>
      </w:r>
      <w:r w:rsidRPr="00397693">
        <w:rPr>
          <w:rFonts w:ascii="Times" w:hAnsi="Times"/>
          <w:spacing w:val="40"/>
          <w:sz w:val="16"/>
          <w:szCs w:val="16"/>
        </w:rPr>
        <w:t xml:space="preserve"> </w:t>
      </w:r>
      <w:r w:rsidRPr="00397693">
        <w:rPr>
          <w:rFonts w:ascii="Times" w:hAnsi="Times"/>
          <w:sz w:val="16"/>
          <w:szCs w:val="16"/>
        </w:rPr>
        <w:t>for t</w:t>
      </w:r>
      <w:r w:rsidRPr="00397693">
        <w:rPr>
          <w:rFonts w:ascii="Times" w:hAnsi="Times"/>
          <w:spacing w:val="1"/>
          <w:sz w:val="16"/>
          <w:szCs w:val="16"/>
        </w:rPr>
        <w:t>h</w:t>
      </w:r>
      <w:r w:rsidRPr="00397693">
        <w:rPr>
          <w:rFonts w:ascii="Times" w:hAnsi="Times"/>
          <w:sz w:val="16"/>
          <w:szCs w:val="16"/>
        </w:rPr>
        <w:t>e</w:t>
      </w:r>
      <w:r w:rsidRPr="00397693">
        <w:rPr>
          <w:rFonts w:ascii="Times" w:hAnsi="Times"/>
          <w:spacing w:val="1"/>
          <w:sz w:val="16"/>
          <w:szCs w:val="16"/>
        </w:rPr>
        <w:t xml:space="preserve"> </w:t>
      </w:r>
      <w:r w:rsidRPr="00397693">
        <w:rPr>
          <w:rFonts w:ascii="Times" w:hAnsi="Times"/>
          <w:sz w:val="16"/>
          <w:szCs w:val="16"/>
        </w:rPr>
        <w:t>la</w:t>
      </w:r>
      <w:r w:rsidRPr="00397693">
        <w:rPr>
          <w:rFonts w:ascii="Times" w:hAnsi="Times"/>
          <w:spacing w:val="-1"/>
          <w:sz w:val="16"/>
          <w:szCs w:val="16"/>
        </w:rPr>
        <w:t>n</w:t>
      </w:r>
      <w:r w:rsidRPr="00397693">
        <w:rPr>
          <w:rFonts w:ascii="Times" w:hAnsi="Times"/>
          <w:sz w:val="16"/>
          <w:szCs w:val="16"/>
        </w:rPr>
        <w:t>gu</w:t>
      </w:r>
      <w:r w:rsidRPr="00397693">
        <w:rPr>
          <w:rFonts w:ascii="Times" w:hAnsi="Times"/>
          <w:spacing w:val="-1"/>
          <w:sz w:val="16"/>
          <w:szCs w:val="16"/>
        </w:rPr>
        <w:t>a</w:t>
      </w:r>
      <w:r w:rsidRPr="00397693">
        <w:rPr>
          <w:rFonts w:ascii="Times" w:hAnsi="Times"/>
          <w:sz w:val="16"/>
          <w:szCs w:val="16"/>
        </w:rPr>
        <w:t>ge</w:t>
      </w:r>
      <w:r w:rsidRPr="00397693">
        <w:rPr>
          <w:rFonts w:ascii="Times" w:hAnsi="Times"/>
          <w:spacing w:val="-1"/>
          <w:sz w:val="16"/>
          <w:szCs w:val="16"/>
        </w:rPr>
        <w:t xml:space="preserve"> o</w:t>
      </w:r>
      <w:r w:rsidRPr="00397693">
        <w:rPr>
          <w:rFonts w:ascii="Times" w:hAnsi="Times"/>
          <w:sz w:val="16"/>
          <w:szCs w:val="16"/>
        </w:rPr>
        <w:t>r</w:t>
      </w:r>
      <w:r w:rsidRPr="00397693">
        <w:rPr>
          <w:rFonts w:ascii="Times" w:hAnsi="Times"/>
          <w:spacing w:val="1"/>
          <w:sz w:val="16"/>
          <w:szCs w:val="16"/>
        </w:rPr>
        <w:t xml:space="preserve"> </w:t>
      </w:r>
      <w:r w:rsidRPr="00397693">
        <w:rPr>
          <w:rFonts w:ascii="Times" w:hAnsi="Times"/>
          <w:sz w:val="16"/>
          <w:szCs w:val="16"/>
        </w:rPr>
        <w:t>s</w:t>
      </w:r>
      <w:r w:rsidRPr="00397693">
        <w:rPr>
          <w:rFonts w:ascii="Times" w:hAnsi="Times"/>
          <w:spacing w:val="-1"/>
          <w:sz w:val="16"/>
          <w:szCs w:val="16"/>
        </w:rPr>
        <w:t>c</w:t>
      </w:r>
      <w:r w:rsidRPr="00397693">
        <w:rPr>
          <w:rFonts w:ascii="Times" w:hAnsi="Times"/>
          <w:sz w:val="16"/>
          <w:szCs w:val="16"/>
        </w:rPr>
        <w:t xml:space="preserve">ript in </w:t>
      </w:r>
      <w:r w:rsidRPr="00397693">
        <w:rPr>
          <w:rFonts w:ascii="Times" w:hAnsi="Times"/>
          <w:spacing w:val="-1"/>
          <w:sz w:val="16"/>
          <w:szCs w:val="16"/>
        </w:rPr>
        <w:t>w</w:t>
      </w:r>
      <w:r w:rsidRPr="00397693">
        <w:rPr>
          <w:rFonts w:ascii="Times" w:hAnsi="Times"/>
          <w:spacing w:val="1"/>
          <w:sz w:val="16"/>
          <w:szCs w:val="16"/>
        </w:rPr>
        <w:t>h</w:t>
      </w:r>
      <w:r w:rsidRPr="00397693">
        <w:rPr>
          <w:rFonts w:ascii="Times" w:hAnsi="Times"/>
          <w:sz w:val="16"/>
          <w:szCs w:val="16"/>
        </w:rPr>
        <w:t>i</w:t>
      </w:r>
      <w:r w:rsidRPr="00397693">
        <w:rPr>
          <w:rFonts w:ascii="Times" w:hAnsi="Times"/>
          <w:spacing w:val="-1"/>
          <w:sz w:val="16"/>
          <w:szCs w:val="16"/>
        </w:rPr>
        <w:t>c</w:t>
      </w:r>
      <w:r w:rsidRPr="00397693">
        <w:rPr>
          <w:rFonts w:ascii="Times" w:hAnsi="Times"/>
          <w:sz w:val="16"/>
          <w:szCs w:val="16"/>
        </w:rPr>
        <w:t>h</w:t>
      </w:r>
      <w:r w:rsidRPr="00397693">
        <w:rPr>
          <w:rFonts w:ascii="Times" w:hAnsi="Times"/>
          <w:spacing w:val="1"/>
          <w:sz w:val="16"/>
          <w:szCs w:val="16"/>
        </w:rPr>
        <w:t xml:space="preserve"> </w:t>
      </w:r>
      <w:r w:rsidRPr="00397693">
        <w:rPr>
          <w:rFonts w:ascii="Times" w:hAnsi="Times"/>
          <w:sz w:val="16"/>
          <w:szCs w:val="16"/>
        </w:rPr>
        <w:t>t</w:t>
      </w:r>
      <w:r w:rsidRPr="00397693">
        <w:rPr>
          <w:rFonts w:ascii="Times" w:hAnsi="Times"/>
          <w:spacing w:val="1"/>
          <w:sz w:val="16"/>
          <w:szCs w:val="16"/>
        </w:rPr>
        <w:t>h</w:t>
      </w:r>
      <w:r w:rsidRPr="00397693">
        <w:rPr>
          <w:rFonts w:ascii="Times" w:hAnsi="Times"/>
          <w:sz w:val="16"/>
          <w:szCs w:val="16"/>
        </w:rPr>
        <w:t>e</w:t>
      </w:r>
      <w:r w:rsidRPr="00397693">
        <w:rPr>
          <w:rFonts w:ascii="Times" w:hAnsi="Times"/>
          <w:spacing w:val="-1"/>
          <w:sz w:val="16"/>
          <w:szCs w:val="16"/>
        </w:rPr>
        <w:t xml:space="preserve"> </w:t>
      </w:r>
      <w:r w:rsidRPr="00397693">
        <w:rPr>
          <w:rFonts w:ascii="Times" w:hAnsi="Times"/>
          <w:sz w:val="16"/>
          <w:szCs w:val="16"/>
        </w:rPr>
        <w:t>i</w:t>
      </w:r>
      <w:r w:rsidRPr="00397693">
        <w:rPr>
          <w:rFonts w:ascii="Times" w:hAnsi="Times"/>
          <w:spacing w:val="-1"/>
          <w:sz w:val="16"/>
          <w:szCs w:val="16"/>
        </w:rPr>
        <w:t>n</w:t>
      </w:r>
      <w:r w:rsidRPr="00397693">
        <w:rPr>
          <w:rFonts w:ascii="Times" w:hAnsi="Times"/>
          <w:sz w:val="16"/>
          <w:szCs w:val="16"/>
        </w:rPr>
        <w:t>f</w:t>
      </w:r>
      <w:r w:rsidRPr="00397693">
        <w:rPr>
          <w:rFonts w:ascii="Times" w:hAnsi="Times"/>
          <w:spacing w:val="-1"/>
          <w:sz w:val="16"/>
          <w:szCs w:val="16"/>
        </w:rPr>
        <w:t>o</w:t>
      </w:r>
      <w:r w:rsidRPr="00397693">
        <w:rPr>
          <w:rFonts w:ascii="Times" w:hAnsi="Times"/>
          <w:sz w:val="16"/>
          <w:szCs w:val="16"/>
        </w:rPr>
        <w:t>r</w:t>
      </w:r>
      <w:r w:rsidRPr="00397693">
        <w:rPr>
          <w:rFonts w:ascii="Times" w:hAnsi="Times"/>
          <w:spacing w:val="-2"/>
          <w:sz w:val="16"/>
          <w:szCs w:val="16"/>
        </w:rPr>
        <w:t>m</w:t>
      </w:r>
      <w:r w:rsidRPr="00397693">
        <w:rPr>
          <w:rFonts w:ascii="Times" w:hAnsi="Times"/>
          <w:sz w:val="16"/>
          <w:szCs w:val="16"/>
        </w:rPr>
        <w:t>ation is</w:t>
      </w:r>
      <w:r w:rsidRPr="00397693">
        <w:rPr>
          <w:rFonts w:ascii="Times" w:hAnsi="Times"/>
          <w:spacing w:val="-1"/>
          <w:sz w:val="16"/>
          <w:szCs w:val="16"/>
        </w:rPr>
        <w:t xml:space="preserve"> </w:t>
      </w:r>
      <w:r w:rsidRPr="00397693">
        <w:rPr>
          <w:rFonts w:ascii="Times" w:hAnsi="Times"/>
          <w:sz w:val="16"/>
          <w:szCs w:val="16"/>
        </w:rPr>
        <w:t>giv</w:t>
      </w:r>
      <w:r w:rsidRPr="00397693">
        <w:rPr>
          <w:rFonts w:ascii="Times" w:hAnsi="Times"/>
          <w:spacing w:val="-1"/>
          <w:sz w:val="16"/>
          <w:szCs w:val="16"/>
        </w:rPr>
        <w:t>e</w:t>
      </w:r>
      <w:r w:rsidRPr="00397693">
        <w:rPr>
          <w:rFonts w:ascii="Times" w:hAnsi="Times"/>
          <w:sz w:val="16"/>
          <w:szCs w:val="16"/>
        </w:rPr>
        <w:t>n.</w:t>
      </w:r>
    </w:p>
    <w:p w14:paraId="571CE6AA" w14:textId="77777777" w:rsidR="00160CE0" w:rsidRPr="00397693" w:rsidRDefault="00160CE0" w:rsidP="007C1C63">
      <w:pPr>
        <w:widowControl w:val="0"/>
        <w:autoSpaceDE w:val="0"/>
        <w:autoSpaceDN w:val="0"/>
        <w:adjustRightInd w:val="0"/>
        <w:spacing w:before="37"/>
        <w:ind w:right="-20"/>
        <w:rPr>
          <w:rFonts w:ascii="Times" w:hAnsi="Times"/>
          <w:color w:val="000000"/>
        </w:rPr>
      </w:pPr>
      <w:r w:rsidRPr="00397693">
        <w:rPr>
          <w:rFonts w:ascii="Times" w:hAnsi="Times"/>
          <w:i/>
          <w:iCs/>
          <w:color w:val="000000"/>
        </w:rPr>
        <w:t>Example:</w:t>
      </w:r>
    </w:p>
    <w:p w14:paraId="0AC9FA07" w14:textId="77777777" w:rsidR="00160CE0" w:rsidRPr="00397693" w:rsidRDefault="00160CE0" w:rsidP="007C1C63">
      <w:pPr>
        <w:pStyle w:val="References"/>
        <w:rPr>
          <w:rFonts w:ascii="Times" w:hAnsi="Times"/>
        </w:rPr>
      </w:pPr>
      <w:r w:rsidRPr="00397693">
        <w:rPr>
          <w:rFonts w:ascii="Times" w:hAnsi="Times"/>
        </w:rPr>
        <w:t xml:space="preserve">U.S. House. 102nd Congress, 1st Session. (1991, Jan. 11). </w:t>
      </w:r>
      <w:r w:rsidRPr="00397693">
        <w:rPr>
          <w:rFonts w:ascii="Times" w:hAnsi="Times"/>
          <w:i/>
          <w:iCs/>
        </w:rPr>
        <w:t>H. Con. Res. 1, Sense of the Congress on Approval of Military Action</w:t>
      </w:r>
      <w:r w:rsidRPr="00397693">
        <w:rPr>
          <w:rFonts w:ascii="Times" w:hAnsi="Times"/>
        </w:rPr>
        <w:t xml:space="preserve">. [Online]. Available: LEXIS Library: GENFED File: BILLS </w:t>
      </w:r>
    </w:p>
    <w:p w14:paraId="01899219"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15B67B5D"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patents (when available online):</w:t>
      </w:r>
    </w:p>
    <w:p w14:paraId="14A74DB2" w14:textId="77777777" w:rsidR="00160CE0" w:rsidRPr="00397693" w:rsidRDefault="00160CE0" w:rsidP="007C1C63">
      <w:pPr>
        <w:rPr>
          <w:rFonts w:ascii="Times" w:hAnsi="Times"/>
          <w:sz w:val="16"/>
          <w:szCs w:val="16"/>
        </w:rPr>
      </w:pPr>
      <w:r w:rsidRPr="00397693">
        <w:rPr>
          <w:rFonts w:ascii="Times" w:hAnsi="Times"/>
          <w:sz w:val="16"/>
          <w:szCs w:val="16"/>
        </w:rPr>
        <w:t xml:space="preserve">Name of the invention, by inventor’s name. (year, month day). </w:t>
      </w:r>
      <w:r w:rsidRPr="00397693">
        <w:rPr>
          <w:rFonts w:ascii="Times" w:hAnsi="Times"/>
          <w:iCs/>
          <w:sz w:val="16"/>
          <w:szCs w:val="16"/>
        </w:rPr>
        <w:t>Patent Number</w:t>
      </w:r>
      <w:r w:rsidRPr="00397693">
        <w:rPr>
          <w:rFonts w:ascii="Times" w:hAnsi="Times"/>
          <w:i/>
          <w:iCs/>
          <w:sz w:val="16"/>
          <w:szCs w:val="16"/>
        </w:rPr>
        <w:t xml:space="preserve"> </w:t>
      </w:r>
      <w:r w:rsidRPr="00397693">
        <w:rPr>
          <w:rFonts w:ascii="Times" w:hAnsi="Times"/>
          <w:sz w:val="16"/>
          <w:szCs w:val="16"/>
        </w:rPr>
        <w:t>[Type of medium]. Available: site/path/file</w:t>
      </w:r>
    </w:p>
    <w:p w14:paraId="715C5966"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w:t>
      </w:r>
    </w:p>
    <w:p w14:paraId="7EDE9B4B" w14:textId="77777777" w:rsidR="00160CE0" w:rsidRPr="00397693" w:rsidRDefault="00160CE0" w:rsidP="007C1C63">
      <w:pPr>
        <w:pStyle w:val="References"/>
        <w:jc w:val="left"/>
        <w:rPr>
          <w:rFonts w:ascii="Times" w:hAnsi="Times" w:cs="TimesNewRomanPS-ItalicMT"/>
          <w:i/>
          <w:iCs/>
        </w:rPr>
      </w:pPr>
      <w:r w:rsidRPr="00397693">
        <w:rPr>
          <w:rFonts w:ascii="Times" w:hAnsi="Times"/>
        </w:rPr>
        <w:t xml:space="preserve">Musical toothbrush with mirror, by L.M.R. Brooks. (1992, May 19). </w:t>
      </w:r>
      <w:r w:rsidRPr="00397693">
        <w:rPr>
          <w:rFonts w:ascii="Times" w:hAnsi="Times" w:cs="TimesNewRomanPS-ItalicMT"/>
          <w:iCs/>
        </w:rPr>
        <w:t xml:space="preserve">Patent D 326 189 </w:t>
      </w:r>
    </w:p>
    <w:p w14:paraId="3CF890CB" w14:textId="77777777" w:rsidR="00160CE0" w:rsidRPr="00397693" w:rsidRDefault="00160CE0" w:rsidP="007C1C63">
      <w:pPr>
        <w:pStyle w:val="References"/>
        <w:numPr>
          <w:ilvl w:val="0"/>
          <w:numId w:val="0"/>
        </w:numPr>
        <w:ind w:left="360"/>
        <w:jc w:val="left"/>
        <w:rPr>
          <w:rFonts w:ascii="Times" w:hAnsi="Times" w:cs="TimesNewRomanPS-ItalicMT"/>
          <w:i/>
          <w:iCs/>
        </w:rPr>
      </w:pPr>
      <w:r w:rsidRPr="00397693">
        <w:rPr>
          <w:rFonts w:ascii="Times" w:hAnsi="Times"/>
        </w:rPr>
        <w:t xml:space="preserve">                    [Online]. Available: NEXIS Library: LEXPAT File:</w:t>
      </w:r>
      <w:r w:rsidR="00FA797E" w:rsidRPr="00397693">
        <w:rPr>
          <w:rFonts w:ascii="Times" w:hAnsi="Times"/>
        </w:rPr>
        <w:t xml:space="preserve"> </w:t>
      </w:r>
      <w:r w:rsidRPr="00397693">
        <w:rPr>
          <w:rFonts w:ascii="Times" w:hAnsi="Times"/>
        </w:rPr>
        <w:t xml:space="preserve">DES </w:t>
      </w:r>
    </w:p>
    <w:p w14:paraId="26D7A206"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396F97B2"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cs="TimesNewRomanPS-ItalicMT"/>
          <w:i/>
          <w:iCs/>
        </w:rPr>
        <w:t>Basic format</w:t>
      </w:r>
      <w:r w:rsidRPr="00397693">
        <w:rPr>
          <w:rFonts w:ascii="Times" w:hAnsi="Times"/>
          <w:i/>
          <w:iCs/>
          <w:color w:val="000000"/>
        </w:rPr>
        <w:t xml:space="preserve"> for confer</w:t>
      </w:r>
      <w:r w:rsidRPr="00397693">
        <w:rPr>
          <w:rFonts w:ascii="Times" w:hAnsi="Times"/>
          <w:i/>
          <w:iCs/>
          <w:color w:val="000000"/>
          <w:spacing w:val="-1"/>
        </w:rPr>
        <w:t>e</w:t>
      </w:r>
      <w:r w:rsidRPr="00397693">
        <w:rPr>
          <w:rFonts w:ascii="Times" w:hAnsi="Times"/>
          <w:i/>
          <w:iCs/>
          <w:color w:val="000000"/>
          <w:spacing w:val="1"/>
        </w:rPr>
        <w:t>n</w:t>
      </w:r>
      <w:r w:rsidRPr="00397693">
        <w:rPr>
          <w:rFonts w:ascii="Times" w:hAnsi="Times"/>
          <w:i/>
          <w:iCs/>
          <w:color w:val="000000"/>
        </w:rPr>
        <w:t>ce p</w:t>
      </w:r>
      <w:r w:rsidRPr="00397693">
        <w:rPr>
          <w:rFonts w:ascii="Times" w:hAnsi="Times"/>
          <w:i/>
          <w:iCs/>
          <w:color w:val="000000"/>
          <w:spacing w:val="-1"/>
        </w:rPr>
        <w:t>r</w:t>
      </w:r>
      <w:r w:rsidRPr="00397693">
        <w:rPr>
          <w:rFonts w:ascii="Times" w:hAnsi="Times"/>
          <w:i/>
          <w:iCs/>
          <w:color w:val="000000"/>
        </w:rPr>
        <w:t>oceed</w:t>
      </w:r>
      <w:r w:rsidRPr="00397693">
        <w:rPr>
          <w:rFonts w:ascii="Times" w:hAnsi="Times"/>
          <w:i/>
          <w:iCs/>
          <w:color w:val="000000"/>
          <w:spacing w:val="-2"/>
        </w:rPr>
        <w:t>i</w:t>
      </w:r>
      <w:r w:rsidRPr="00397693">
        <w:rPr>
          <w:rFonts w:ascii="Times" w:hAnsi="Times"/>
          <w:i/>
          <w:iCs/>
          <w:color w:val="000000"/>
          <w:spacing w:val="1"/>
        </w:rPr>
        <w:t>n</w:t>
      </w:r>
      <w:r w:rsidRPr="00397693">
        <w:rPr>
          <w:rFonts w:ascii="Times" w:hAnsi="Times"/>
          <w:i/>
          <w:iCs/>
          <w:color w:val="000000"/>
        </w:rPr>
        <w:t>gs (published</w:t>
      </w:r>
      <w:r w:rsidRPr="00397693">
        <w:rPr>
          <w:rFonts w:ascii="Times" w:hAnsi="Times"/>
          <w:i/>
          <w:iCs/>
          <w:color w:val="000000"/>
          <w:spacing w:val="-2"/>
        </w:rPr>
        <w:t>)</w:t>
      </w:r>
      <w:r w:rsidRPr="00397693">
        <w:rPr>
          <w:rFonts w:ascii="Times" w:hAnsi="Times"/>
          <w:i/>
          <w:iCs/>
          <w:color w:val="000000"/>
        </w:rPr>
        <w:t>:</w:t>
      </w:r>
    </w:p>
    <w:p w14:paraId="091B6780" w14:textId="77777777" w:rsidR="00160CE0" w:rsidRPr="00397693" w:rsidRDefault="00160CE0" w:rsidP="007C1C63">
      <w:pPr>
        <w:rPr>
          <w:rFonts w:ascii="Times" w:hAnsi="Times"/>
          <w:i/>
          <w:iCs/>
          <w:sz w:val="16"/>
          <w:szCs w:val="16"/>
        </w:rPr>
      </w:pPr>
      <w:r w:rsidRPr="00397693">
        <w:rPr>
          <w:rFonts w:ascii="Times" w:hAnsi="Times"/>
          <w:sz w:val="16"/>
          <w:szCs w:val="16"/>
        </w:rPr>
        <w:t xml:space="preserve">J. K. Author, “Title of paper,” in </w:t>
      </w:r>
      <w:r w:rsidRPr="00397693">
        <w:rPr>
          <w:rFonts w:ascii="Times" w:hAnsi="Times"/>
          <w:i/>
          <w:iCs/>
          <w:sz w:val="16"/>
          <w:szCs w:val="16"/>
        </w:rPr>
        <w:t>Abbreviated Name of Conf.</w:t>
      </w:r>
      <w:r w:rsidRPr="00397693">
        <w:rPr>
          <w:rFonts w:ascii="Times" w:hAnsi="Times"/>
          <w:sz w:val="16"/>
          <w:szCs w:val="16"/>
        </w:rPr>
        <w:t xml:space="preserve">, City of Conf., Abbrev. State (if given), Country, year, pp. </w:t>
      </w:r>
      <w:r w:rsidRPr="00397693">
        <w:rPr>
          <w:rFonts w:ascii="Times" w:hAnsi="Times"/>
          <w:i/>
          <w:iCs/>
          <w:sz w:val="16"/>
          <w:szCs w:val="16"/>
        </w:rPr>
        <w:t>xxxxxx.</w:t>
      </w:r>
    </w:p>
    <w:p w14:paraId="7B5E5930"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w:t>
      </w:r>
    </w:p>
    <w:p w14:paraId="6D906F69" w14:textId="77777777" w:rsidR="00160CE0" w:rsidRPr="00397693" w:rsidRDefault="00160CE0" w:rsidP="007C1C63">
      <w:pPr>
        <w:pStyle w:val="References"/>
        <w:rPr>
          <w:rFonts w:ascii="Times" w:hAnsi="Times"/>
        </w:rPr>
      </w:pPr>
      <w:r w:rsidRPr="00397693">
        <w:rPr>
          <w:rFonts w:ascii="Times" w:hAnsi="Times"/>
        </w:rPr>
        <w:t xml:space="preserve">D. </w:t>
      </w:r>
      <w:r w:rsidRPr="00397693">
        <w:rPr>
          <w:rFonts w:ascii="Times" w:hAnsi="Times"/>
          <w:spacing w:val="-1"/>
        </w:rPr>
        <w:t>B</w:t>
      </w:r>
      <w:r w:rsidRPr="00397693">
        <w:rPr>
          <w:rFonts w:ascii="Times" w:hAnsi="Times"/>
        </w:rPr>
        <w:t>. Pa</w:t>
      </w:r>
      <w:r w:rsidRPr="00397693">
        <w:rPr>
          <w:rFonts w:ascii="Times" w:hAnsi="Times"/>
          <w:spacing w:val="-1"/>
        </w:rPr>
        <w:t>y</w:t>
      </w:r>
      <w:r w:rsidRPr="00397693">
        <w:rPr>
          <w:rFonts w:ascii="Times" w:hAnsi="Times"/>
          <w:spacing w:val="1"/>
        </w:rPr>
        <w:t>n</w:t>
      </w:r>
      <w:r w:rsidRPr="00397693">
        <w:rPr>
          <w:rFonts w:ascii="Times" w:hAnsi="Times"/>
        </w:rPr>
        <w:t xml:space="preserve">e </w:t>
      </w:r>
      <w:r w:rsidRPr="00397693">
        <w:rPr>
          <w:rFonts w:ascii="Times" w:hAnsi="Times"/>
          <w:spacing w:val="-1"/>
        </w:rPr>
        <w:t>a</w:t>
      </w:r>
      <w:r w:rsidRPr="00397693">
        <w:rPr>
          <w:rFonts w:ascii="Times" w:hAnsi="Times"/>
        </w:rPr>
        <w:t xml:space="preserve">nd </w:t>
      </w:r>
      <w:r w:rsidRPr="00397693">
        <w:rPr>
          <w:rFonts w:ascii="Times" w:hAnsi="Times"/>
          <w:spacing w:val="-1"/>
        </w:rPr>
        <w:t>J</w:t>
      </w:r>
      <w:r w:rsidRPr="00397693">
        <w:rPr>
          <w:rFonts w:ascii="Times" w:hAnsi="Times"/>
        </w:rPr>
        <w:t xml:space="preserve">. </w:t>
      </w:r>
      <w:r w:rsidRPr="00397693">
        <w:rPr>
          <w:rFonts w:ascii="Times" w:hAnsi="Times"/>
          <w:spacing w:val="-1"/>
        </w:rPr>
        <w:t>R</w:t>
      </w:r>
      <w:r w:rsidRPr="00397693">
        <w:rPr>
          <w:rFonts w:ascii="Times" w:hAnsi="Times"/>
        </w:rPr>
        <w:t>. S</w:t>
      </w:r>
      <w:r w:rsidRPr="00397693">
        <w:rPr>
          <w:rFonts w:ascii="Times" w:hAnsi="Times"/>
          <w:spacing w:val="-1"/>
        </w:rPr>
        <w:t>t</w:t>
      </w:r>
      <w:r w:rsidRPr="00397693">
        <w:rPr>
          <w:rFonts w:ascii="Times" w:hAnsi="Times"/>
        </w:rPr>
        <w:t>er</w:t>
      </w:r>
      <w:r w:rsidRPr="00397693">
        <w:rPr>
          <w:rFonts w:ascii="Times" w:hAnsi="Times"/>
          <w:spacing w:val="-1"/>
        </w:rPr>
        <w:t>n</w:t>
      </w:r>
      <w:r w:rsidRPr="00397693">
        <w:rPr>
          <w:rFonts w:ascii="Times" w:hAnsi="Times"/>
        </w:rPr>
        <w:t xml:space="preserve">, </w:t>
      </w:r>
      <w:r w:rsidRPr="00397693">
        <w:rPr>
          <w:rFonts w:ascii="Times" w:hAnsi="Times"/>
          <w:spacing w:val="-1"/>
        </w:rPr>
        <w:t>“</w:t>
      </w:r>
      <w:r w:rsidRPr="00397693">
        <w:rPr>
          <w:rFonts w:ascii="Times" w:hAnsi="Times"/>
          <w:spacing w:val="2"/>
        </w:rPr>
        <w:t>W</w:t>
      </w:r>
      <w:r w:rsidRPr="00397693">
        <w:rPr>
          <w:rFonts w:ascii="Times" w:hAnsi="Times"/>
        </w:rPr>
        <w:t>a</w:t>
      </w:r>
      <w:r w:rsidRPr="00397693">
        <w:rPr>
          <w:rFonts w:ascii="Times" w:hAnsi="Times"/>
          <w:spacing w:val="-1"/>
        </w:rPr>
        <w:t>v</w:t>
      </w:r>
      <w:r w:rsidRPr="00397693">
        <w:rPr>
          <w:rFonts w:ascii="Times" w:hAnsi="Times"/>
        </w:rPr>
        <w:t>ele</w:t>
      </w:r>
      <w:r w:rsidRPr="00397693">
        <w:rPr>
          <w:rFonts w:ascii="Times" w:hAnsi="Times"/>
          <w:spacing w:val="-1"/>
        </w:rPr>
        <w:t>n</w:t>
      </w:r>
      <w:r w:rsidRPr="00397693">
        <w:rPr>
          <w:rFonts w:ascii="Times" w:hAnsi="Times"/>
        </w:rPr>
        <w:t>g</w:t>
      </w:r>
      <w:r w:rsidRPr="00397693">
        <w:rPr>
          <w:rFonts w:ascii="Times" w:hAnsi="Times"/>
          <w:spacing w:val="-1"/>
        </w:rPr>
        <w:t>th</w:t>
      </w:r>
      <w:r w:rsidRPr="00397693">
        <w:rPr>
          <w:rFonts w:ascii="Times" w:hAnsi="Times"/>
        </w:rPr>
        <w:t>-sw</w:t>
      </w:r>
      <w:r w:rsidRPr="00397693">
        <w:rPr>
          <w:rFonts w:ascii="Times" w:hAnsi="Times"/>
          <w:spacing w:val="-1"/>
        </w:rPr>
        <w:t>it</w:t>
      </w:r>
      <w:r w:rsidRPr="00397693">
        <w:rPr>
          <w:rFonts w:ascii="Times" w:hAnsi="Times"/>
        </w:rPr>
        <w:t>ch</w:t>
      </w:r>
      <w:r w:rsidRPr="00397693">
        <w:rPr>
          <w:rFonts w:ascii="Times" w:hAnsi="Times"/>
          <w:spacing w:val="-1"/>
        </w:rPr>
        <w:t>e</w:t>
      </w:r>
      <w:r w:rsidRPr="00397693">
        <w:rPr>
          <w:rFonts w:ascii="Times" w:hAnsi="Times"/>
        </w:rPr>
        <w:t>d p</w:t>
      </w:r>
      <w:r w:rsidRPr="00397693">
        <w:rPr>
          <w:rFonts w:ascii="Times" w:hAnsi="Times"/>
          <w:spacing w:val="-1"/>
        </w:rPr>
        <w:t>a</w:t>
      </w:r>
      <w:r w:rsidRPr="00397693">
        <w:rPr>
          <w:rFonts w:ascii="Times" w:hAnsi="Times"/>
        </w:rPr>
        <w:t>s- s</w:t>
      </w:r>
      <w:r w:rsidRPr="00397693">
        <w:rPr>
          <w:rFonts w:ascii="Times" w:hAnsi="Times"/>
          <w:spacing w:val="-1"/>
        </w:rPr>
        <w:t>i</w:t>
      </w:r>
      <w:r w:rsidRPr="00397693">
        <w:rPr>
          <w:rFonts w:ascii="Times" w:hAnsi="Times"/>
        </w:rPr>
        <w:t>vely</w:t>
      </w:r>
      <w:r w:rsidRPr="00397693">
        <w:rPr>
          <w:rFonts w:ascii="Times" w:hAnsi="Times"/>
          <w:spacing w:val="1"/>
        </w:rPr>
        <w:t xml:space="preserve"> </w:t>
      </w:r>
      <w:r w:rsidRPr="00397693">
        <w:rPr>
          <w:rFonts w:ascii="Times" w:hAnsi="Times"/>
        </w:rPr>
        <w:t>cou</w:t>
      </w:r>
      <w:r w:rsidRPr="00397693">
        <w:rPr>
          <w:rFonts w:ascii="Times" w:hAnsi="Times"/>
          <w:spacing w:val="1"/>
        </w:rPr>
        <w:t>p</w:t>
      </w:r>
      <w:r w:rsidRPr="00397693">
        <w:rPr>
          <w:rFonts w:ascii="Times" w:hAnsi="Times"/>
        </w:rPr>
        <w:t>l</w:t>
      </w:r>
      <w:r w:rsidRPr="00397693">
        <w:rPr>
          <w:rFonts w:ascii="Times" w:hAnsi="Times"/>
          <w:spacing w:val="-1"/>
        </w:rPr>
        <w:t>e</w:t>
      </w:r>
      <w:r w:rsidRPr="00397693">
        <w:rPr>
          <w:rFonts w:ascii="Times" w:hAnsi="Times"/>
        </w:rPr>
        <w:t>d</w:t>
      </w:r>
      <w:r w:rsidRPr="00397693">
        <w:rPr>
          <w:rFonts w:ascii="Times" w:hAnsi="Times"/>
          <w:spacing w:val="1"/>
        </w:rPr>
        <w:t xml:space="preserve"> </w:t>
      </w:r>
      <w:r w:rsidRPr="00397693">
        <w:rPr>
          <w:rFonts w:ascii="Times" w:hAnsi="Times"/>
        </w:rPr>
        <w:t>s</w:t>
      </w:r>
      <w:r w:rsidRPr="00397693">
        <w:rPr>
          <w:rFonts w:ascii="Times" w:hAnsi="Times"/>
          <w:spacing w:val="-1"/>
        </w:rPr>
        <w:t>in</w:t>
      </w:r>
      <w:r w:rsidRPr="00397693">
        <w:rPr>
          <w:rFonts w:ascii="Times" w:hAnsi="Times"/>
          <w:spacing w:val="1"/>
        </w:rPr>
        <w:t>g</w:t>
      </w:r>
      <w:r w:rsidRPr="00397693">
        <w:rPr>
          <w:rFonts w:ascii="Times" w:hAnsi="Times"/>
        </w:rPr>
        <w:t>le-</w:t>
      </w:r>
      <w:r w:rsidRPr="00397693">
        <w:rPr>
          <w:rFonts w:ascii="Times" w:hAnsi="Times"/>
          <w:spacing w:val="-2"/>
        </w:rPr>
        <w:t>m</w:t>
      </w:r>
      <w:r w:rsidRPr="00397693">
        <w:rPr>
          <w:rFonts w:ascii="Times" w:hAnsi="Times"/>
        </w:rPr>
        <w:t>ode optical</w:t>
      </w:r>
      <w:r w:rsidRPr="00397693">
        <w:rPr>
          <w:rFonts w:ascii="Times" w:hAnsi="Times"/>
          <w:spacing w:val="1"/>
        </w:rPr>
        <w:t xml:space="preserve"> </w:t>
      </w:r>
      <w:r w:rsidRPr="00397693">
        <w:rPr>
          <w:rFonts w:ascii="Times" w:hAnsi="Times"/>
        </w:rPr>
        <w:t>net</w:t>
      </w:r>
      <w:r w:rsidRPr="00397693">
        <w:rPr>
          <w:rFonts w:ascii="Times" w:hAnsi="Times"/>
          <w:spacing w:val="-1"/>
        </w:rPr>
        <w:t>w</w:t>
      </w:r>
      <w:r w:rsidRPr="00397693">
        <w:rPr>
          <w:rFonts w:ascii="Times" w:hAnsi="Times"/>
        </w:rPr>
        <w:t>o</w:t>
      </w:r>
      <w:r w:rsidRPr="00397693">
        <w:rPr>
          <w:rFonts w:ascii="Times" w:hAnsi="Times"/>
          <w:spacing w:val="-1"/>
        </w:rPr>
        <w:t>r</w:t>
      </w:r>
      <w:r w:rsidRPr="00397693">
        <w:rPr>
          <w:rFonts w:ascii="Times" w:hAnsi="Times"/>
        </w:rPr>
        <w:t>k,”</w:t>
      </w:r>
      <w:r w:rsidRPr="00397693">
        <w:rPr>
          <w:rFonts w:ascii="Times" w:hAnsi="Times"/>
          <w:spacing w:val="2"/>
        </w:rPr>
        <w:t xml:space="preserve"> </w:t>
      </w:r>
      <w:r w:rsidRPr="00397693">
        <w:rPr>
          <w:rFonts w:ascii="Times" w:hAnsi="Times"/>
        </w:rPr>
        <w:t xml:space="preserve">in </w:t>
      </w:r>
      <w:r w:rsidRPr="00397693">
        <w:rPr>
          <w:rFonts w:ascii="Times" w:hAnsi="Times"/>
          <w:i/>
          <w:iCs/>
        </w:rPr>
        <w:t>Pro</w:t>
      </w:r>
      <w:r w:rsidRPr="00397693">
        <w:rPr>
          <w:rFonts w:ascii="Times" w:hAnsi="Times"/>
          <w:i/>
          <w:iCs/>
          <w:spacing w:val="-1"/>
        </w:rPr>
        <w:t>c</w:t>
      </w:r>
      <w:r w:rsidRPr="00397693">
        <w:rPr>
          <w:rFonts w:ascii="Times" w:hAnsi="Times"/>
          <w:i/>
          <w:iCs/>
        </w:rPr>
        <w:t>. I</w:t>
      </w:r>
      <w:r w:rsidRPr="00397693">
        <w:rPr>
          <w:rFonts w:ascii="Times" w:hAnsi="Times"/>
          <w:i/>
          <w:iCs/>
          <w:spacing w:val="-1"/>
        </w:rPr>
        <w:t>O</w:t>
      </w:r>
      <w:r w:rsidRPr="00397693">
        <w:rPr>
          <w:rFonts w:ascii="Times" w:hAnsi="Times"/>
          <w:i/>
          <w:iCs/>
        </w:rPr>
        <w:t>OC-E</w:t>
      </w:r>
      <w:r w:rsidRPr="00397693">
        <w:rPr>
          <w:rFonts w:ascii="Times" w:hAnsi="Times"/>
          <w:i/>
          <w:iCs/>
          <w:spacing w:val="-2"/>
        </w:rPr>
        <w:t>C</w:t>
      </w:r>
      <w:r w:rsidRPr="00397693">
        <w:rPr>
          <w:rFonts w:ascii="Times" w:hAnsi="Times"/>
          <w:i/>
          <w:iCs/>
          <w:spacing w:val="1"/>
        </w:rPr>
        <w:t>O</w:t>
      </w:r>
      <w:r w:rsidRPr="00397693">
        <w:rPr>
          <w:rFonts w:ascii="Times" w:hAnsi="Times"/>
          <w:i/>
          <w:iCs/>
        </w:rPr>
        <w:t xml:space="preserve">C, </w:t>
      </w:r>
      <w:r w:rsidRPr="00397693">
        <w:rPr>
          <w:rFonts w:ascii="Times" w:hAnsi="Times"/>
          <w:iCs/>
        </w:rPr>
        <w:t>Boston, MA, USA,</w:t>
      </w:r>
      <w:r w:rsidRPr="00397693">
        <w:rPr>
          <w:rFonts w:ascii="Times" w:hAnsi="Times"/>
          <w:i/>
          <w:iCs/>
          <w:spacing w:val="-1"/>
        </w:rPr>
        <w:t xml:space="preserve"> </w:t>
      </w:r>
      <w:r w:rsidRPr="00397693">
        <w:rPr>
          <w:rFonts w:ascii="Times" w:hAnsi="Times"/>
          <w:spacing w:val="1"/>
        </w:rPr>
        <w:t>1</w:t>
      </w:r>
      <w:r w:rsidRPr="00397693">
        <w:rPr>
          <w:rFonts w:ascii="Times" w:hAnsi="Times"/>
        </w:rPr>
        <w:t>98</w:t>
      </w:r>
      <w:r w:rsidRPr="00397693">
        <w:rPr>
          <w:rFonts w:ascii="Times" w:hAnsi="Times"/>
          <w:spacing w:val="1"/>
        </w:rPr>
        <w:t>5</w:t>
      </w:r>
      <w:r w:rsidRPr="00397693">
        <w:rPr>
          <w:rFonts w:ascii="Times" w:hAnsi="Times"/>
        </w:rPr>
        <w:t>,</w:t>
      </w:r>
      <w:r w:rsidRPr="00397693">
        <w:rPr>
          <w:rFonts w:ascii="Times" w:hAnsi="Times"/>
          <w:spacing w:val="-1"/>
        </w:rPr>
        <w:t xml:space="preserve"> </w:t>
      </w:r>
      <w:r w:rsidRPr="00397693">
        <w:rPr>
          <w:rFonts w:ascii="Times" w:hAnsi="Times"/>
        </w:rPr>
        <w:t>p</w:t>
      </w:r>
      <w:r w:rsidRPr="00397693">
        <w:rPr>
          <w:rFonts w:ascii="Times" w:hAnsi="Times"/>
          <w:spacing w:val="1"/>
        </w:rPr>
        <w:t>p</w:t>
      </w:r>
      <w:r w:rsidRPr="00397693">
        <w:rPr>
          <w:rFonts w:ascii="Times" w:hAnsi="Times"/>
        </w:rPr>
        <w:t>.</w:t>
      </w:r>
      <w:r w:rsidRPr="00397693">
        <w:rPr>
          <w:rFonts w:ascii="Times" w:hAnsi="Times"/>
          <w:spacing w:val="-1"/>
        </w:rPr>
        <w:t xml:space="preserve"> </w:t>
      </w:r>
      <w:r w:rsidRPr="00397693">
        <w:rPr>
          <w:rFonts w:ascii="Times" w:hAnsi="Times"/>
        </w:rPr>
        <w:t>5</w:t>
      </w:r>
      <w:r w:rsidRPr="00397693">
        <w:rPr>
          <w:rFonts w:ascii="Times" w:hAnsi="Times"/>
          <w:spacing w:val="1"/>
        </w:rPr>
        <w:t>8</w:t>
      </w:r>
      <w:r w:rsidRPr="00397693">
        <w:rPr>
          <w:rFonts w:ascii="Times" w:hAnsi="Times"/>
        </w:rPr>
        <w:t>5–</w:t>
      </w:r>
      <w:r w:rsidRPr="00397693">
        <w:rPr>
          <w:rFonts w:ascii="Times" w:hAnsi="Times"/>
          <w:spacing w:val="1"/>
        </w:rPr>
        <w:t>5</w:t>
      </w:r>
      <w:r w:rsidRPr="00397693">
        <w:rPr>
          <w:rFonts w:ascii="Times" w:hAnsi="Times"/>
        </w:rPr>
        <w:t>9</w:t>
      </w:r>
      <w:r w:rsidRPr="00397693">
        <w:rPr>
          <w:rFonts w:ascii="Times" w:hAnsi="Times"/>
          <w:spacing w:val="1"/>
        </w:rPr>
        <w:t>0</w:t>
      </w:r>
      <w:r w:rsidRPr="00397693">
        <w:rPr>
          <w:rFonts w:ascii="Times" w:hAnsi="Times"/>
        </w:rPr>
        <w:t>.</w:t>
      </w:r>
    </w:p>
    <w:p w14:paraId="590EFB6A"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i/>
          <w:iCs/>
          <w:color w:val="000000"/>
        </w:rPr>
        <w:t>Example for p</w:t>
      </w:r>
      <w:r w:rsidRPr="00397693">
        <w:rPr>
          <w:rFonts w:ascii="Times" w:hAnsi="Times"/>
          <w:i/>
          <w:iCs/>
          <w:color w:val="000000"/>
          <w:spacing w:val="-1"/>
        </w:rPr>
        <w:t>a</w:t>
      </w:r>
      <w:r w:rsidRPr="00397693">
        <w:rPr>
          <w:rFonts w:ascii="Times" w:hAnsi="Times"/>
          <w:i/>
          <w:iCs/>
          <w:color w:val="000000"/>
        </w:rPr>
        <w:t>pers</w:t>
      </w:r>
      <w:r w:rsidRPr="00397693">
        <w:rPr>
          <w:rFonts w:ascii="Times" w:hAnsi="Times"/>
          <w:i/>
          <w:iCs/>
          <w:color w:val="000000"/>
          <w:spacing w:val="1"/>
        </w:rPr>
        <w:t xml:space="preserve"> </w:t>
      </w:r>
      <w:r w:rsidRPr="00397693">
        <w:rPr>
          <w:rFonts w:ascii="Times" w:hAnsi="Times"/>
          <w:i/>
          <w:iCs/>
          <w:color w:val="000000"/>
          <w:spacing w:val="-1"/>
        </w:rPr>
        <w:t>p</w:t>
      </w:r>
      <w:r w:rsidRPr="00397693">
        <w:rPr>
          <w:rFonts w:ascii="Times" w:hAnsi="Times"/>
          <w:i/>
          <w:iCs/>
          <w:color w:val="000000"/>
        </w:rPr>
        <w:t>resen</w:t>
      </w:r>
      <w:r w:rsidRPr="00397693">
        <w:rPr>
          <w:rFonts w:ascii="Times" w:hAnsi="Times"/>
          <w:i/>
          <w:iCs/>
          <w:color w:val="000000"/>
          <w:spacing w:val="-2"/>
        </w:rPr>
        <w:t>t</w:t>
      </w:r>
      <w:r w:rsidRPr="00397693">
        <w:rPr>
          <w:rFonts w:ascii="Times" w:hAnsi="Times"/>
          <w:i/>
          <w:iCs/>
          <w:color w:val="000000"/>
        </w:rPr>
        <w:t>ed</w:t>
      </w:r>
      <w:r w:rsidRPr="00397693">
        <w:rPr>
          <w:rFonts w:ascii="Times" w:hAnsi="Times"/>
          <w:i/>
          <w:iCs/>
          <w:color w:val="000000"/>
          <w:spacing w:val="-1"/>
        </w:rPr>
        <w:t xml:space="preserve"> </w:t>
      </w:r>
      <w:r w:rsidRPr="00397693">
        <w:rPr>
          <w:rFonts w:ascii="Times" w:hAnsi="Times"/>
          <w:i/>
          <w:iCs/>
          <w:color w:val="000000"/>
        </w:rPr>
        <w:t xml:space="preserve">at </w:t>
      </w:r>
      <w:r w:rsidRPr="00397693">
        <w:rPr>
          <w:rFonts w:ascii="Times" w:hAnsi="Times"/>
          <w:i/>
          <w:iCs/>
          <w:color w:val="000000"/>
          <w:spacing w:val="-1"/>
        </w:rPr>
        <w:t>co</w:t>
      </w:r>
      <w:r w:rsidRPr="00397693">
        <w:rPr>
          <w:rFonts w:ascii="Times" w:hAnsi="Times"/>
          <w:i/>
          <w:iCs/>
          <w:color w:val="000000"/>
        </w:rPr>
        <w:t>n</w:t>
      </w:r>
      <w:r w:rsidRPr="00397693">
        <w:rPr>
          <w:rFonts w:ascii="Times" w:hAnsi="Times"/>
          <w:i/>
          <w:iCs/>
          <w:color w:val="000000"/>
          <w:spacing w:val="-1"/>
        </w:rPr>
        <w:t>f</w:t>
      </w:r>
      <w:r w:rsidRPr="00397693">
        <w:rPr>
          <w:rFonts w:ascii="Times" w:hAnsi="Times"/>
          <w:i/>
          <w:iCs/>
          <w:color w:val="000000"/>
        </w:rPr>
        <w:t>ere</w:t>
      </w:r>
      <w:r w:rsidRPr="00397693">
        <w:rPr>
          <w:rFonts w:ascii="Times" w:hAnsi="Times"/>
          <w:i/>
          <w:iCs/>
          <w:color w:val="000000"/>
          <w:spacing w:val="-1"/>
        </w:rPr>
        <w:t>n</w:t>
      </w:r>
      <w:r w:rsidRPr="00397693">
        <w:rPr>
          <w:rFonts w:ascii="Times" w:hAnsi="Times"/>
          <w:i/>
          <w:iCs/>
          <w:color w:val="000000"/>
        </w:rPr>
        <w:t>ces</w:t>
      </w:r>
      <w:r w:rsidRPr="00397693">
        <w:rPr>
          <w:rFonts w:ascii="Times" w:hAnsi="Times"/>
          <w:i/>
          <w:iCs/>
          <w:color w:val="000000"/>
          <w:spacing w:val="1"/>
        </w:rPr>
        <w:t xml:space="preserve"> </w:t>
      </w:r>
      <w:r w:rsidRPr="00397693">
        <w:rPr>
          <w:rFonts w:ascii="Times" w:hAnsi="Times"/>
          <w:i/>
          <w:iCs/>
          <w:color w:val="000000"/>
          <w:spacing w:val="-1"/>
        </w:rPr>
        <w:t>(</w:t>
      </w:r>
      <w:r w:rsidRPr="00397693">
        <w:rPr>
          <w:rFonts w:ascii="Times" w:hAnsi="Times"/>
          <w:i/>
          <w:iCs/>
          <w:color w:val="000000"/>
          <w:spacing w:val="1"/>
        </w:rPr>
        <w:t>u</w:t>
      </w:r>
      <w:r w:rsidRPr="00397693">
        <w:rPr>
          <w:rFonts w:ascii="Times" w:hAnsi="Times"/>
          <w:i/>
          <w:iCs/>
          <w:color w:val="000000"/>
          <w:spacing w:val="-1"/>
        </w:rPr>
        <w:t>np</w:t>
      </w:r>
      <w:r w:rsidRPr="00397693">
        <w:rPr>
          <w:rFonts w:ascii="Times" w:hAnsi="Times"/>
          <w:i/>
          <w:iCs/>
          <w:color w:val="000000"/>
        </w:rPr>
        <w:t>ub</w:t>
      </w:r>
      <w:r w:rsidRPr="00397693">
        <w:rPr>
          <w:rFonts w:ascii="Times" w:hAnsi="Times"/>
          <w:i/>
          <w:iCs/>
          <w:color w:val="000000"/>
          <w:spacing w:val="-1"/>
        </w:rPr>
        <w:t>lish</w:t>
      </w:r>
      <w:r w:rsidRPr="00397693">
        <w:rPr>
          <w:rFonts w:ascii="Times" w:hAnsi="Times"/>
          <w:i/>
          <w:iCs/>
          <w:color w:val="000000"/>
        </w:rPr>
        <w:t>ed</w:t>
      </w:r>
      <w:r w:rsidRPr="00397693">
        <w:rPr>
          <w:rFonts w:ascii="Times" w:hAnsi="Times"/>
          <w:i/>
          <w:iCs/>
          <w:color w:val="000000"/>
          <w:spacing w:val="-2"/>
        </w:rPr>
        <w:t>)</w:t>
      </w:r>
      <w:r w:rsidRPr="00397693">
        <w:rPr>
          <w:rFonts w:ascii="Times" w:hAnsi="Times"/>
          <w:i/>
          <w:iCs/>
          <w:color w:val="000000"/>
        </w:rPr>
        <w:t>:</w:t>
      </w:r>
    </w:p>
    <w:p w14:paraId="2ECFFD7B" w14:textId="77777777" w:rsidR="00160CE0" w:rsidRPr="00397693" w:rsidRDefault="00160CE0" w:rsidP="007C1C63">
      <w:pPr>
        <w:pStyle w:val="References"/>
        <w:rPr>
          <w:rFonts w:ascii="Times" w:hAnsi="Times"/>
        </w:rPr>
      </w:pPr>
      <w:r w:rsidRPr="00397693">
        <w:rPr>
          <w:rFonts w:ascii="Times" w:hAnsi="Times"/>
        </w:rPr>
        <w:t>D.</w:t>
      </w:r>
      <w:r w:rsidRPr="00397693">
        <w:rPr>
          <w:rFonts w:ascii="Times" w:hAnsi="Times"/>
          <w:spacing w:val="20"/>
        </w:rPr>
        <w:t xml:space="preserve"> </w:t>
      </w:r>
      <w:r w:rsidRPr="00397693">
        <w:rPr>
          <w:rFonts w:ascii="Times" w:hAnsi="Times"/>
          <w:spacing w:val="-1"/>
        </w:rPr>
        <w:t>E</w:t>
      </w:r>
      <w:r w:rsidRPr="00397693">
        <w:rPr>
          <w:rFonts w:ascii="Times" w:hAnsi="Times"/>
          <w:spacing w:val="1"/>
        </w:rPr>
        <w:t>b</w:t>
      </w:r>
      <w:r w:rsidRPr="00397693">
        <w:rPr>
          <w:rFonts w:ascii="Times" w:hAnsi="Times"/>
          <w:spacing w:val="-1"/>
        </w:rPr>
        <w:t>e</w:t>
      </w:r>
      <w:r w:rsidRPr="00397693">
        <w:rPr>
          <w:rFonts w:ascii="Times" w:hAnsi="Times"/>
          <w:spacing w:val="1"/>
        </w:rPr>
        <w:t>h</w:t>
      </w:r>
      <w:r w:rsidRPr="00397693">
        <w:rPr>
          <w:rFonts w:ascii="Times" w:hAnsi="Times"/>
        </w:rPr>
        <w:t>a</w:t>
      </w:r>
      <w:r w:rsidRPr="00397693">
        <w:rPr>
          <w:rFonts w:ascii="Times" w:hAnsi="Times"/>
          <w:spacing w:val="-1"/>
        </w:rPr>
        <w:t>r</w:t>
      </w:r>
      <w:r w:rsidRPr="00397693">
        <w:rPr>
          <w:rFonts w:ascii="Times" w:hAnsi="Times"/>
        </w:rPr>
        <w:t>d</w:t>
      </w:r>
      <w:r w:rsidRPr="00397693">
        <w:rPr>
          <w:rFonts w:ascii="Times" w:hAnsi="Times"/>
          <w:spacing w:val="20"/>
        </w:rPr>
        <w:t xml:space="preserve"> </w:t>
      </w:r>
      <w:r w:rsidRPr="00397693">
        <w:rPr>
          <w:rFonts w:ascii="Times" w:hAnsi="Times"/>
          <w:spacing w:val="-1"/>
        </w:rPr>
        <w:t>an</w:t>
      </w:r>
      <w:r w:rsidRPr="00397693">
        <w:rPr>
          <w:rFonts w:ascii="Times" w:hAnsi="Times"/>
        </w:rPr>
        <w:t>d</w:t>
      </w:r>
      <w:r w:rsidRPr="00397693">
        <w:rPr>
          <w:rFonts w:ascii="Times" w:hAnsi="Times"/>
          <w:spacing w:val="20"/>
        </w:rPr>
        <w:t xml:space="preserve"> </w:t>
      </w:r>
      <w:r w:rsidRPr="00397693">
        <w:rPr>
          <w:rFonts w:ascii="Times" w:hAnsi="Times"/>
        </w:rPr>
        <w:t>E.</w:t>
      </w:r>
      <w:r w:rsidRPr="00397693">
        <w:rPr>
          <w:rFonts w:ascii="Times" w:hAnsi="Times"/>
          <w:spacing w:val="19"/>
        </w:rPr>
        <w:t xml:space="preserve"> </w:t>
      </w:r>
      <w:r w:rsidRPr="00397693">
        <w:rPr>
          <w:rFonts w:ascii="Times" w:hAnsi="Times"/>
          <w:spacing w:val="-1"/>
        </w:rPr>
        <w:t>V</w:t>
      </w:r>
      <w:r w:rsidRPr="00397693">
        <w:rPr>
          <w:rFonts w:ascii="Times" w:hAnsi="Times"/>
        </w:rPr>
        <w:t>og</w:t>
      </w:r>
      <w:r w:rsidRPr="00397693">
        <w:rPr>
          <w:rFonts w:ascii="Times" w:hAnsi="Times"/>
          <w:spacing w:val="-1"/>
        </w:rPr>
        <w:t>e</w:t>
      </w:r>
      <w:r w:rsidRPr="00397693">
        <w:rPr>
          <w:rFonts w:ascii="Times" w:hAnsi="Times"/>
        </w:rPr>
        <w:t>s,</w:t>
      </w:r>
      <w:r w:rsidRPr="00397693">
        <w:rPr>
          <w:rFonts w:ascii="Times" w:hAnsi="Times"/>
          <w:spacing w:val="20"/>
        </w:rPr>
        <w:t xml:space="preserve"> </w:t>
      </w:r>
      <w:r w:rsidRPr="00397693">
        <w:rPr>
          <w:rFonts w:ascii="Times" w:hAnsi="Times"/>
          <w:spacing w:val="-1"/>
        </w:rPr>
        <w:t>“</w:t>
      </w:r>
      <w:r w:rsidRPr="00397693">
        <w:rPr>
          <w:rFonts w:ascii="Times" w:hAnsi="Times"/>
        </w:rPr>
        <w:t>Di</w:t>
      </w:r>
      <w:r w:rsidRPr="00397693">
        <w:rPr>
          <w:rFonts w:ascii="Times" w:hAnsi="Times"/>
          <w:spacing w:val="1"/>
        </w:rPr>
        <w:t>g</w:t>
      </w:r>
      <w:r w:rsidRPr="00397693">
        <w:rPr>
          <w:rFonts w:ascii="Times" w:hAnsi="Times"/>
        </w:rPr>
        <w:t>ital</w:t>
      </w:r>
      <w:r w:rsidRPr="00397693">
        <w:rPr>
          <w:rFonts w:ascii="Times" w:hAnsi="Times"/>
          <w:spacing w:val="19"/>
        </w:rPr>
        <w:t xml:space="preserve"> </w:t>
      </w:r>
      <w:r w:rsidRPr="00397693">
        <w:rPr>
          <w:rFonts w:ascii="Times" w:hAnsi="Times"/>
        </w:rPr>
        <w:t>single</w:t>
      </w:r>
      <w:r w:rsidRPr="00397693">
        <w:rPr>
          <w:rFonts w:ascii="Times" w:hAnsi="Times"/>
          <w:spacing w:val="19"/>
        </w:rPr>
        <w:t xml:space="preserve"> </w:t>
      </w:r>
      <w:r w:rsidRPr="00397693">
        <w:rPr>
          <w:rFonts w:ascii="Times" w:hAnsi="Times"/>
        </w:rPr>
        <w:t>sideb</w:t>
      </w:r>
      <w:r w:rsidRPr="00397693">
        <w:rPr>
          <w:rFonts w:ascii="Times" w:hAnsi="Times"/>
          <w:spacing w:val="-1"/>
        </w:rPr>
        <w:t>an</w:t>
      </w:r>
      <w:r w:rsidRPr="00397693">
        <w:rPr>
          <w:rFonts w:ascii="Times" w:hAnsi="Times"/>
        </w:rPr>
        <w:t>d</w:t>
      </w:r>
      <w:r w:rsidRPr="00397693">
        <w:rPr>
          <w:rFonts w:ascii="Times" w:hAnsi="Times"/>
          <w:spacing w:val="20"/>
        </w:rPr>
        <w:t xml:space="preserve"> </w:t>
      </w:r>
      <w:r w:rsidRPr="00397693">
        <w:rPr>
          <w:rFonts w:ascii="Times" w:hAnsi="Times"/>
        </w:rPr>
        <w:t>dete</w:t>
      </w:r>
      <w:r w:rsidRPr="00397693">
        <w:rPr>
          <w:rFonts w:ascii="Times" w:hAnsi="Times"/>
          <w:spacing w:val="-1"/>
        </w:rPr>
        <w:t>cti</w:t>
      </w:r>
      <w:r w:rsidRPr="00397693">
        <w:rPr>
          <w:rFonts w:ascii="Times" w:hAnsi="Times"/>
        </w:rPr>
        <w:t>on</w:t>
      </w:r>
      <w:r w:rsidRPr="00397693">
        <w:rPr>
          <w:rFonts w:ascii="Times" w:hAnsi="Times"/>
          <w:spacing w:val="1"/>
        </w:rPr>
        <w:t xml:space="preserve"> </w:t>
      </w:r>
      <w:r w:rsidRPr="00397693">
        <w:rPr>
          <w:rFonts w:ascii="Times" w:hAnsi="Times"/>
        </w:rPr>
        <w:t>f</w:t>
      </w:r>
      <w:r w:rsidRPr="00397693">
        <w:rPr>
          <w:rFonts w:ascii="Times" w:hAnsi="Times"/>
          <w:spacing w:val="-1"/>
        </w:rPr>
        <w:t>o</w:t>
      </w:r>
      <w:r w:rsidRPr="00397693">
        <w:rPr>
          <w:rFonts w:ascii="Times" w:hAnsi="Times"/>
        </w:rPr>
        <w:t>r</w:t>
      </w:r>
      <w:r w:rsidRPr="00397693">
        <w:rPr>
          <w:rFonts w:ascii="Times" w:hAnsi="Times"/>
          <w:spacing w:val="1"/>
        </w:rPr>
        <w:t xml:space="preserve"> </w:t>
      </w:r>
      <w:r w:rsidRPr="00397693">
        <w:rPr>
          <w:rFonts w:ascii="Times" w:hAnsi="Times"/>
          <w:spacing w:val="-1"/>
        </w:rPr>
        <w:t>i</w:t>
      </w:r>
      <w:r w:rsidRPr="00397693">
        <w:rPr>
          <w:rFonts w:ascii="Times" w:hAnsi="Times"/>
          <w:spacing w:val="1"/>
        </w:rPr>
        <w:t>n</w:t>
      </w:r>
      <w:r w:rsidRPr="00397693">
        <w:rPr>
          <w:rFonts w:ascii="Times" w:hAnsi="Times"/>
          <w:spacing w:val="-1"/>
        </w:rPr>
        <w:t>t</w:t>
      </w:r>
      <w:r w:rsidRPr="00397693">
        <w:rPr>
          <w:rFonts w:ascii="Times" w:hAnsi="Times"/>
        </w:rPr>
        <w:t>e</w:t>
      </w:r>
      <w:r w:rsidRPr="00397693">
        <w:rPr>
          <w:rFonts w:ascii="Times" w:hAnsi="Times"/>
          <w:spacing w:val="-1"/>
        </w:rPr>
        <w:t>r</w:t>
      </w:r>
      <w:r w:rsidRPr="00397693">
        <w:rPr>
          <w:rFonts w:ascii="Times" w:hAnsi="Times"/>
        </w:rPr>
        <w:t>f</w:t>
      </w:r>
      <w:r w:rsidRPr="00397693">
        <w:rPr>
          <w:rFonts w:ascii="Times" w:hAnsi="Times"/>
          <w:spacing w:val="-1"/>
        </w:rPr>
        <w:t>e</w:t>
      </w:r>
      <w:r w:rsidRPr="00397693">
        <w:rPr>
          <w:rFonts w:ascii="Times" w:hAnsi="Times"/>
        </w:rPr>
        <w:t>ro</w:t>
      </w:r>
      <w:r w:rsidRPr="00397693">
        <w:rPr>
          <w:rFonts w:ascii="Times" w:hAnsi="Times"/>
          <w:spacing w:val="-2"/>
        </w:rPr>
        <w:t>m</w:t>
      </w:r>
      <w:r w:rsidRPr="00397693">
        <w:rPr>
          <w:rFonts w:ascii="Times" w:hAnsi="Times"/>
        </w:rPr>
        <w:t>etr</w:t>
      </w:r>
      <w:r w:rsidRPr="00397693">
        <w:rPr>
          <w:rFonts w:ascii="Times" w:hAnsi="Times"/>
          <w:spacing w:val="-1"/>
        </w:rPr>
        <w:t>i</w:t>
      </w:r>
      <w:r w:rsidRPr="00397693">
        <w:rPr>
          <w:rFonts w:ascii="Times" w:hAnsi="Times"/>
        </w:rPr>
        <w:t>c</w:t>
      </w:r>
      <w:r w:rsidRPr="00397693">
        <w:rPr>
          <w:rFonts w:ascii="Times" w:hAnsi="Times"/>
          <w:spacing w:val="1"/>
        </w:rPr>
        <w:t xml:space="preserve"> </w:t>
      </w:r>
      <w:r w:rsidRPr="00397693">
        <w:rPr>
          <w:rFonts w:ascii="Times" w:hAnsi="Times"/>
        </w:rPr>
        <w:t>sens</w:t>
      </w:r>
      <w:r w:rsidRPr="00397693">
        <w:rPr>
          <w:rFonts w:ascii="Times" w:hAnsi="Times"/>
          <w:spacing w:val="-1"/>
        </w:rPr>
        <w:t>o</w:t>
      </w:r>
      <w:r w:rsidRPr="00397693">
        <w:rPr>
          <w:rFonts w:ascii="Times" w:hAnsi="Times"/>
        </w:rPr>
        <w:t>rs,”</w:t>
      </w:r>
      <w:r w:rsidRPr="00397693">
        <w:rPr>
          <w:rFonts w:ascii="Times" w:hAnsi="Times"/>
          <w:spacing w:val="1"/>
        </w:rPr>
        <w:t xml:space="preserve"> </w:t>
      </w:r>
      <w:r w:rsidRPr="00397693">
        <w:rPr>
          <w:rFonts w:ascii="Times" w:hAnsi="Times"/>
          <w:spacing w:val="-1"/>
        </w:rPr>
        <w:t>p</w:t>
      </w:r>
      <w:r w:rsidRPr="00397693">
        <w:rPr>
          <w:rFonts w:ascii="Times" w:hAnsi="Times"/>
        </w:rPr>
        <w:t>res</w:t>
      </w:r>
      <w:r w:rsidRPr="00397693">
        <w:rPr>
          <w:rFonts w:ascii="Times" w:hAnsi="Times"/>
          <w:spacing w:val="-1"/>
        </w:rPr>
        <w:t>e</w:t>
      </w:r>
      <w:r w:rsidRPr="00397693">
        <w:rPr>
          <w:rFonts w:ascii="Times" w:hAnsi="Times"/>
          <w:spacing w:val="1"/>
        </w:rPr>
        <w:t>n</w:t>
      </w:r>
      <w:r w:rsidRPr="00397693">
        <w:rPr>
          <w:rFonts w:ascii="Times" w:hAnsi="Times"/>
          <w:spacing w:val="-1"/>
        </w:rPr>
        <w:t>t</w:t>
      </w:r>
      <w:r w:rsidRPr="00397693">
        <w:rPr>
          <w:rFonts w:ascii="Times" w:hAnsi="Times"/>
        </w:rPr>
        <w:t>ed</w:t>
      </w:r>
      <w:r w:rsidRPr="00397693">
        <w:rPr>
          <w:rFonts w:ascii="Times" w:hAnsi="Times"/>
          <w:spacing w:val="1"/>
        </w:rPr>
        <w:t xml:space="preserve"> </w:t>
      </w:r>
      <w:r w:rsidRPr="00397693">
        <w:rPr>
          <w:rFonts w:ascii="Times" w:hAnsi="Times"/>
        </w:rPr>
        <w:t xml:space="preserve">at </w:t>
      </w:r>
      <w:r w:rsidRPr="00397693">
        <w:rPr>
          <w:rFonts w:ascii="Times" w:hAnsi="Times"/>
          <w:spacing w:val="-1"/>
        </w:rPr>
        <w:t>t</w:t>
      </w:r>
      <w:r w:rsidRPr="00397693">
        <w:rPr>
          <w:rFonts w:ascii="Times" w:hAnsi="Times"/>
          <w:spacing w:val="1"/>
        </w:rPr>
        <w:t>h</w:t>
      </w:r>
      <w:r w:rsidRPr="00397693">
        <w:rPr>
          <w:rFonts w:ascii="Times" w:hAnsi="Times"/>
        </w:rPr>
        <w:t>e</w:t>
      </w:r>
      <w:r w:rsidRPr="00397693">
        <w:rPr>
          <w:rFonts w:ascii="Times" w:hAnsi="Times"/>
          <w:spacing w:val="1"/>
        </w:rPr>
        <w:t xml:space="preserve"> </w:t>
      </w:r>
      <w:r w:rsidRPr="00397693">
        <w:rPr>
          <w:rFonts w:ascii="Times" w:hAnsi="Times"/>
          <w:i/>
        </w:rPr>
        <w:t>2nd</w:t>
      </w:r>
      <w:r w:rsidRPr="00397693">
        <w:rPr>
          <w:rFonts w:ascii="Times" w:hAnsi="Times"/>
          <w:i/>
          <w:spacing w:val="1"/>
        </w:rPr>
        <w:t xml:space="preserve"> </w:t>
      </w:r>
      <w:r w:rsidRPr="00397693">
        <w:rPr>
          <w:rFonts w:ascii="Times" w:hAnsi="Times"/>
          <w:i/>
          <w:spacing w:val="-1"/>
        </w:rPr>
        <w:t>I</w:t>
      </w:r>
      <w:r w:rsidRPr="00397693">
        <w:rPr>
          <w:rFonts w:ascii="Times" w:hAnsi="Times"/>
          <w:i/>
          <w:spacing w:val="1"/>
        </w:rPr>
        <w:t>n</w:t>
      </w:r>
      <w:r w:rsidRPr="00397693">
        <w:rPr>
          <w:rFonts w:ascii="Times" w:hAnsi="Times"/>
          <w:i/>
          <w:spacing w:val="-1"/>
        </w:rPr>
        <w:t>t</w:t>
      </w:r>
      <w:r w:rsidRPr="00397693">
        <w:rPr>
          <w:rFonts w:ascii="Times" w:hAnsi="Times"/>
          <w:i/>
        </w:rPr>
        <w:t>. C</w:t>
      </w:r>
      <w:r w:rsidRPr="00397693">
        <w:rPr>
          <w:rFonts w:ascii="Times" w:hAnsi="Times"/>
          <w:i/>
          <w:spacing w:val="1"/>
        </w:rPr>
        <w:t>o</w:t>
      </w:r>
      <w:r w:rsidRPr="00397693">
        <w:rPr>
          <w:rFonts w:ascii="Times" w:hAnsi="Times"/>
          <w:i/>
        </w:rPr>
        <w:t>n</w:t>
      </w:r>
      <w:r w:rsidRPr="00397693">
        <w:rPr>
          <w:rFonts w:ascii="Times" w:hAnsi="Times"/>
          <w:i/>
          <w:spacing w:val="1"/>
        </w:rPr>
        <w:t>f</w:t>
      </w:r>
      <w:r w:rsidRPr="00397693">
        <w:rPr>
          <w:rFonts w:ascii="Times" w:hAnsi="Times"/>
          <w:i/>
        </w:rPr>
        <w:t>.</w:t>
      </w:r>
      <w:r w:rsidRPr="00397693">
        <w:rPr>
          <w:rFonts w:ascii="Times" w:hAnsi="Times"/>
          <w:i/>
          <w:spacing w:val="15"/>
        </w:rPr>
        <w:t xml:space="preserve"> </w:t>
      </w:r>
      <w:r w:rsidRPr="00397693">
        <w:rPr>
          <w:rFonts w:ascii="Times" w:hAnsi="Times"/>
          <w:i/>
          <w:spacing w:val="1"/>
        </w:rPr>
        <w:t>Op</w:t>
      </w:r>
      <w:r w:rsidRPr="00397693">
        <w:rPr>
          <w:rFonts w:ascii="Times" w:hAnsi="Times"/>
          <w:i/>
        </w:rPr>
        <w:t>tical</w:t>
      </w:r>
      <w:r w:rsidRPr="00397693">
        <w:rPr>
          <w:rFonts w:ascii="Times" w:hAnsi="Times"/>
          <w:i/>
          <w:spacing w:val="15"/>
        </w:rPr>
        <w:t xml:space="preserve"> </w:t>
      </w:r>
      <w:r w:rsidRPr="00397693">
        <w:rPr>
          <w:rFonts w:ascii="Times" w:hAnsi="Times"/>
          <w:i/>
        </w:rPr>
        <w:t>Fi</w:t>
      </w:r>
      <w:r w:rsidRPr="00397693">
        <w:rPr>
          <w:rFonts w:ascii="Times" w:hAnsi="Times"/>
          <w:i/>
          <w:spacing w:val="1"/>
        </w:rPr>
        <w:t>b</w:t>
      </w:r>
      <w:r w:rsidRPr="00397693">
        <w:rPr>
          <w:rFonts w:ascii="Times" w:hAnsi="Times"/>
          <w:i/>
        </w:rPr>
        <w:t>er</w:t>
      </w:r>
      <w:r w:rsidRPr="00397693">
        <w:rPr>
          <w:rFonts w:ascii="Times" w:hAnsi="Times"/>
          <w:i/>
          <w:spacing w:val="15"/>
        </w:rPr>
        <w:t xml:space="preserve"> </w:t>
      </w:r>
      <w:r w:rsidRPr="00397693">
        <w:rPr>
          <w:rFonts w:ascii="Times" w:hAnsi="Times"/>
          <w:i/>
        </w:rPr>
        <w:t>Senso</w:t>
      </w:r>
      <w:r w:rsidRPr="00397693">
        <w:rPr>
          <w:rFonts w:ascii="Times" w:hAnsi="Times"/>
          <w:i/>
          <w:spacing w:val="1"/>
        </w:rPr>
        <w:t>r</w:t>
      </w:r>
      <w:r w:rsidRPr="00397693">
        <w:rPr>
          <w:rFonts w:ascii="Times" w:hAnsi="Times"/>
          <w:i/>
        </w:rPr>
        <w:t>s,</w:t>
      </w:r>
      <w:r w:rsidRPr="00397693">
        <w:rPr>
          <w:rFonts w:ascii="Times" w:hAnsi="Times"/>
          <w:spacing w:val="15"/>
        </w:rPr>
        <w:t xml:space="preserve"> </w:t>
      </w:r>
      <w:r w:rsidRPr="00397693">
        <w:rPr>
          <w:rFonts w:ascii="Times" w:hAnsi="Times"/>
        </w:rPr>
        <w:t>St</w:t>
      </w:r>
      <w:r w:rsidRPr="00397693">
        <w:rPr>
          <w:rFonts w:ascii="Times" w:hAnsi="Times"/>
          <w:spacing w:val="1"/>
        </w:rPr>
        <w:t>u</w:t>
      </w:r>
      <w:r w:rsidRPr="00397693">
        <w:rPr>
          <w:rFonts w:ascii="Times" w:hAnsi="Times"/>
        </w:rPr>
        <w:t>tt</w:t>
      </w:r>
      <w:r w:rsidRPr="00397693">
        <w:rPr>
          <w:rFonts w:ascii="Times" w:hAnsi="Times"/>
          <w:spacing w:val="1"/>
        </w:rPr>
        <w:t>g</w:t>
      </w:r>
      <w:r w:rsidRPr="00397693">
        <w:rPr>
          <w:rFonts w:ascii="Times" w:hAnsi="Times"/>
        </w:rPr>
        <w:t>a</w:t>
      </w:r>
      <w:r w:rsidRPr="00397693">
        <w:rPr>
          <w:rFonts w:ascii="Times" w:hAnsi="Times"/>
          <w:spacing w:val="1"/>
        </w:rPr>
        <w:t>r</w:t>
      </w:r>
      <w:r w:rsidRPr="00397693">
        <w:rPr>
          <w:rFonts w:ascii="Times" w:hAnsi="Times"/>
        </w:rPr>
        <w:t>t,</w:t>
      </w:r>
      <w:r w:rsidRPr="00397693">
        <w:rPr>
          <w:rFonts w:ascii="Times" w:hAnsi="Times"/>
          <w:spacing w:val="15"/>
        </w:rPr>
        <w:t xml:space="preserve"> </w:t>
      </w:r>
      <w:r w:rsidRPr="00397693">
        <w:rPr>
          <w:rFonts w:ascii="Times" w:hAnsi="Times"/>
          <w:spacing w:val="1"/>
        </w:rPr>
        <w:t>G</w:t>
      </w:r>
      <w:r w:rsidRPr="00397693">
        <w:rPr>
          <w:rFonts w:ascii="Times" w:hAnsi="Times"/>
          <w:spacing w:val="-1"/>
        </w:rPr>
        <w:t>e</w:t>
      </w:r>
      <w:r w:rsidRPr="00397693">
        <w:rPr>
          <w:rFonts w:ascii="Times" w:hAnsi="Times"/>
        </w:rPr>
        <w:t>rma</w:t>
      </w:r>
      <w:r w:rsidRPr="00397693">
        <w:rPr>
          <w:rFonts w:ascii="Times" w:hAnsi="Times"/>
          <w:spacing w:val="1"/>
        </w:rPr>
        <w:t>n</w:t>
      </w:r>
      <w:r w:rsidRPr="00397693">
        <w:rPr>
          <w:rFonts w:ascii="Times" w:hAnsi="Times"/>
        </w:rPr>
        <w:t>y,</w:t>
      </w:r>
      <w:r w:rsidRPr="00397693">
        <w:rPr>
          <w:rFonts w:ascii="Times" w:hAnsi="Times"/>
          <w:spacing w:val="16"/>
        </w:rPr>
        <w:t xml:space="preserve"> </w:t>
      </w:r>
      <w:r w:rsidRPr="00397693">
        <w:rPr>
          <w:rFonts w:ascii="Times" w:hAnsi="Times"/>
        </w:rPr>
        <w:t>Ja</w:t>
      </w:r>
      <w:r w:rsidRPr="00397693">
        <w:rPr>
          <w:rFonts w:ascii="Times" w:hAnsi="Times"/>
          <w:spacing w:val="1"/>
        </w:rPr>
        <w:t>n</w:t>
      </w:r>
      <w:r w:rsidRPr="00397693">
        <w:rPr>
          <w:rFonts w:ascii="Times" w:hAnsi="Times"/>
        </w:rPr>
        <w:t>.</w:t>
      </w:r>
      <w:r w:rsidRPr="00397693">
        <w:rPr>
          <w:rFonts w:ascii="Times" w:hAnsi="Times"/>
          <w:spacing w:val="15"/>
        </w:rPr>
        <w:t xml:space="preserve"> </w:t>
      </w:r>
      <w:r w:rsidRPr="00397693">
        <w:rPr>
          <w:rFonts w:ascii="Times" w:hAnsi="Times"/>
        </w:rPr>
        <w:t>2</w:t>
      </w:r>
      <w:r w:rsidRPr="00397693">
        <w:rPr>
          <w:rFonts w:ascii="Times" w:hAnsi="Times"/>
          <w:spacing w:val="1"/>
        </w:rPr>
        <w:t>-</w:t>
      </w:r>
      <w:r w:rsidRPr="00397693">
        <w:rPr>
          <w:rFonts w:ascii="Times" w:hAnsi="Times"/>
        </w:rPr>
        <w:t xml:space="preserve">5, </w:t>
      </w:r>
      <w:r w:rsidRPr="00397693">
        <w:rPr>
          <w:rFonts w:ascii="Times" w:hAnsi="Times"/>
          <w:spacing w:val="1"/>
        </w:rPr>
        <w:t>1</w:t>
      </w:r>
      <w:r w:rsidRPr="00397693">
        <w:rPr>
          <w:rFonts w:ascii="Times" w:hAnsi="Times"/>
        </w:rPr>
        <w:t>98</w:t>
      </w:r>
      <w:r w:rsidRPr="00397693">
        <w:rPr>
          <w:rFonts w:ascii="Times" w:hAnsi="Times"/>
          <w:spacing w:val="1"/>
        </w:rPr>
        <w:t>4</w:t>
      </w:r>
      <w:r w:rsidRPr="00397693">
        <w:rPr>
          <w:rFonts w:ascii="Times" w:hAnsi="Times"/>
        </w:rPr>
        <w:t>.</w:t>
      </w:r>
    </w:p>
    <w:p w14:paraId="7C3C27B4" w14:textId="77777777" w:rsidR="00160CE0" w:rsidRPr="00397693" w:rsidRDefault="00160CE0" w:rsidP="007C1C63">
      <w:pPr>
        <w:widowControl w:val="0"/>
        <w:autoSpaceDE w:val="0"/>
        <w:autoSpaceDN w:val="0"/>
        <w:adjustRightInd w:val="0"/>
        <w:spacing w:before="6"/>
        <w:rPr>
          <w:rFonts w:ascii="Times" w:hAnsi="Times"/>
          <w:color w:val="000000"/>
          <w:sz w:val="14"/>
          <w:szCs w:val="14"/>
        </w:rPr>
      </w:pPr>
    </w:p>
    <w:p w14:paraId="2ACC244B"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w:t>
      </w:r>
      <w:r w:rsidRPr="00397693">
        <w:rPr>
          <w:rFonts w:ascii="Times" w:hAnsi="Times"/>
          <w:i/>
          <w:iCs/>
          <w:color w:val="000000"/>
          <w:spacing w:val="1"/>
        </w:rPr>
        <w:t xml:space="preserve"> for </w:t>
      </w:r>
      <w:r w:rsidRPr="00397693">
        <w:rPr>
          <w:rFonts w:ascii="Times" w:hAnsi="Times"/>
          <w:i/>
          <w:iCs/>
          <w:color w:val="000000"/>
          <w:spacing w:val="-1"/>
        </w:rPr>
        <w:t>p</w:t>
      </w:r>
      <w:r w:rsidRPr="00397693">
        <w:rPr>
          <w:rFonts w:ascii="Times" w:hAnsi="Times"/>
          <w:i/>
          <w:iCs/>
          <w:color w:val="000000"/>
          <w:spacing w:val="1"/>
        </w:rPr>
        <w:t>a</w:t>
      </w:r>
      <w:r w:rsidRPr="00397693">
        <w:rPr>
          <w:rFonts w:ascii="Times" w:hAnsi="Times"/>
          <w:i/>
          <w:iCs/>
          <w:color w:val="000000"/>
          <w:spacing w:val="-1"/>
        </w:rPr>
        <w:t>te</w:t>
      </w:r>
      <w:r w:rsidRPr="00397693">
        <w:rPr>
          <w:rFonts w:ascii="Times" w:hAnsi="Times"/>
          <w:i/>
          <w:iCs/>
          <w:color w:val="000000"/>
          <w:spacing w:val="1"/>
        </w:rPr>
        <w:t>n</w:t>
      </w:r>
      <w:r w:rsidRPr="00397693">
        <w:rPr>
          <w:rFonts w:ascii="Times" w:hAnsi="Times"/>
          <w:i/>
          <w:iCs/>
          <w:color w:val="000000"/>
          <w:spacing w:val="-1"/>
        </w:rPr>
        <w:t>ts</w:t>
      </w:r>
      <w:r w:rsidRPr="00397693">
        <w:rPr>
          <w:rFonts w:ascii="Times" w:hAnsi="Times" w:cs="TimesNewRomanPS-ItalicMT"/>
          <w:i/>
          <w:iCs/>
        </w:rPr>
        <w:t>:</w:t>
      </w:r>
    </w:p>
    <w:p w14:paraId="74992D7B"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“Title of patent,” U.S. Patent </w:t>
      </w:r>
      <w:r w:rsidRPr="00397693">
        <w:rPr>
          <w:rFonts w:ascii="Times" w:hAnsi="Times"/>
          <w:i/>
          <w:iCs/>
          <w:sz w:val="16"/>
          <w:szCs w:val="16"/>
        </w:rPr>
        <w:t>x xxx xxx</w:t>
      </w:r>
      <w:r w:rsidRPr="00397693">
        <w:rPr>
          <w:rFonts w:ascii="Times" w:hAnsi="Times"/>
          <w:sz w:val="16"/>
          <w:szCs w:val="16"/>
        </w:rPr>
        <w:t>, Abbrev. Month, day, year.</w:t>
      </w:r>
    </w:p>
    <w:p w14:paraId="3372B887" w14:textId="77777777" w:rsidR="00160CE0" w:rsidRPr="00397693" w:rsidRDefault="00160CE0" w:rsidP="007C1C63">
      <w:pPr>
        <w:widowControl w:val="0"/>
        <w:autoSpaceDE w:val="0"/>
        <w:autoSpaceDN w:val="0"/>
        <w:adjustRightInd w:val="0"/>
        <w:ind w:right="-20"/>
        <w:rPr>
          <w:rFonts w:ascii="Times" w:hAnsi="Times"/>
          <w:i/>
          <w:color w:val="000000"/>
        </w:rPr>
      </w:pPr>
      <w:r w:rsidRPr="00397693">
        <w:rPr>
          <w:rFonts w:ascii="Times" w:hAnsi="Times" w:cs="TimesNewRomanPSMT"/>
          <w:i/>
        </w:rPr>
        <w:t>Example:</w:t>
      </w:r>
    </w:p>
    <w:p w14:paraId="531DDBCC" w14:textId="77777777" w:rsidR="00160CE0" w:rsidRPr="00397693" w:rsidRDefault="00160CE0" w:rsidP="007C1C63">
      <w:pPr>
        <w:pStyle w:val="References"/>
        <w:rPr>
          <w:rFonts w:ascii="Times" w:hAnsi="Times"/>
        </w:rPr>
      </w:pPr>
      <w:r w:rsidRPr="00397693">
        <w:rPr>
          <w:rFonts w:ascii="Times" w:hAnsi="Times"/>
        </w:rPr>
        <w:t xml:space="preserve">G. </w:t>
      </w:r>
      <w:r w:rsidRPr="00397693">
        <w:rPr>
          <w:rFonts w:ascii="Times" w:hAnsi="Times"/>
          <w:spacing w:val="-2"/>
        </w:rPr>
        <w:t>B</w:t>
      </w:r>
      <w:r w:rsidRPr="00397693">
        <w:rPr>
          <w:rFonts w:ascii="Times" w:hAnsi="Times"/>
        </w:rPr>
        <w:t>randli and M. Di</w:t>
      </w:r>
      <w:r w:rsidRPr="00397693">
        <w:rPr>
          <w:rFonts w:ascii="Times" w:hAnsi="Times"/>
          <w:spacing w:val="-1"/>
        </w:rPr>
        <w:t>c</w:t>
      </w:r>
      <w:r w:rsidRPr="00397693">
        <w:rPr>
          <w:rFonts w:ascii="Times" w:hAnsi="Times"/>
          <w:spacing w:val="1"/>
        </w:rPr>
        <w:t>k</w:t>
      </w:r>
      <w:r w:rsidRPr="00397693">
        <w:rPr>
          <w:rFonts w:ascii="Times" w:hAnsi="Times"/>
        </w:rPr>
        <w:t>, “</w:t>
      </w:r>
      <w:r w:rsidRPr="00397693">
        <w:rPr>
          <w:rFonts w:ascii="Times" w:hAnsi="Times"/>
          <w:spacing w:val="1"/>
        </w:rPr>
        <w:t>A</w:t>
      </w:r>
      <w:r w:rsidRPr="00397693">
        <w:rPr>
          <w:rFonts w:ascii="Times" w:hAnsi="Times"/>
        </w:rPr>
        <w:t>l</w:t>
      </w:r>
      <w:r w:rsidRPr="00397693">
        <w:rPr>
          <w:rFonts w:ascii="Times" w:hAnsi="Times"/>
          <w:spacing w:val="-2"/>
        </w:rPr>
        <w:t>t</w:t>
      </w:r>
      <w:r w:rsidRPr="00397693">
        <w:rPr>
          <w:rFonts w:ascii="Times" w:hAnsi="Times"/>
        </w:rPr>
        <w:t>er</w:t>
      </w:r>
      <w:r w:rsidRPr="00397693">
        <w:rPr>
          <w:rFonts w:ascii="Times" w:hAnsi="Times"/>
          <w:spacing w:val="1"/>
        </w:rPr>
        <w:t>n</w:t>
      </w:r>
      <w:r w:rsidRPr="00397693">
        <w:rPr>
          <w:rFonts w:ascii="Times" w:hAnsi="Times"/>
        </w:rPr>
        <w:t>ating</w:t>
      </w:r>
      <w:r w:rsidRPr="00397693">
        <w:rPr>
          <w:rFonts w:ascii="Times" w:hAnsi="Times"/>
          <w:spacing w:val="1"/>
        </w:rPr>
        <w:t xml:space="preserve"> </w:t>
      </w:r>
      <w:r w:rsidRPr="00397693">
        <w:rPr>
          <w:rFonts w:ascii="Times" w:hAnsi="Times"/>
        </w:rPr>
        <w:t>c</w:t>
      </w:r>
      <w:r w:rsidRPr="00397693">
        <w:rPr>
          <w:rFonts w:ascii="Times" w:hAnsi="Times"/>
          <w:spacing w:val="1"/>
        </w:rPr>
        <w:t>u</w:t>
      </w:r>
      <w:r w:rsidRPr="00397693">
        <w:rPr>
          <w:rFonts w:ascii="Times" w:hAnsi="Times"/>
        </w:rPr>
        <w:t>rrent fed power sup</w:t>
      </w:r>
      <w:r w:rsidRPr="00397693">
        <w:rPr>
          <w:rFonts w:ascii="Times" w:hAnsi="Times"/>
          <w:spacing w:val="1"/>
        </w:rPr>
        <w:t>p</w:t>
      </w:r>
      <w:r w:rsidRPr="00397693">
        <w:rPr>
          <w:rFonts w:ascii="Times" w:hAnsi="Times"/>
        </w:rPr>
        <w:t>ly,”</w:t>
      </w:r>
      <w:r w:rsidR="00FA797E" w:rsidRPr="00397693">
        <w:rPr>
          <w:rFonts w:ascii="Times" w:hAnsi="Times"/>
          <w:spacing w:val="-1"/>
        </w:rPr>
        <w:t xml:space="preserve"> </w:t>
      </w:r>
      <w:r w:rsidRPr="00397693">
        <w:rPr>
          <w:rFonts w:ascii="Times" w:hAnsi="Times"/>
        </w:rPr>
        <w:t>U</w:t>
      </w:r>
      <w:r w:rsidRPr="00397693">
        <w:rPr>
          <w:rFonts w:ascii="Times" w:hAnsi="Times"/>
          <w:spacing w:val="-1"/>
        </w:rPr>
        <w:t>.</w:t>
      </w:r>
      <w:r w:rsidRPr="00397693">
        <w:rPr>
          <w:rFonts w:ascii="Times" w:hAnsi="Times"/>
        </w:rPr>
        <w:t>S.</w:t>
      </w:r>
      <w:r w:rsidRPr="00397693">
        <w:rPr>
          <w:rFonts w:ascii="Times" w:hAnsi="Times"/>
          <w:spacing w:val="-1"/>
        </w:rPr>
        <w:t xml:space="preserve"> </w:t>
      </w:r>
      <w:r w:rsidRPr="00397693">
        <w:rPr>
          <w:rFonts w:ascii="Times" w:hAnsi="Times"/>
        </w:rPr>
        <w:t>Pate</w:t>
      </w:r>
      <w:r w:rsidRPr="00397693">
        <w:rPr>
          <w:rFonts w:ascii="Times" w:hAnsi="Times"/>
          <w:spacing w:val="1"/>
        </w:rPr>
        <w:t>n</w:t>
      </w:r>
      <w:r w:rsidRPr="00397693">
        <w:rPr>
          <w:rFonts w:ascii="Times" w:hAnsi="Times"/>
        </w:rPr>
        <w:t>t 4 084 2</w:t>
      </w:r>
      <w:r w:rsidRPr="00397693">
        <w:rPr>
          <w:rFonts w:ascii="Times" w:hAnsi="Times"/>
          <w:spacing w:val="1"/>
        </w:rPr>
        <w:t>1</w:t>
      </w:r>
      <w:r w:rsidRPr="00397693">
        <w:rPr>
          <w:rFonts w:ascii="Times" w:hAnsi="Times"/>
        </w:rPr>
        <w:t>7,</w:t>
      </w:r>
      <w:r w:rsidRPr="00397693">
        <w:rPr>
          <w:rFonts w:ascii="Times" w:hAnsi="Times"/>
          <w:spacing w:val="-1"/>
        </w:rPr>
        <w:t xml:space="preserve"> </w:t>
      </w:r>
      <w:r w:rsidRPr="00397693">
        <w:rPr>
          <w:rFonts w:ascii="Times" w:hAnsi="Times"/>
        </w:rPr>
        <w:t>N</w:t>
      </w:r>
      <w:r w:rsidRPr="00397693">
        <w:rPr>
          <w:rFonts w:ascii="Times" w:hAnsi="Times"/>
          <w:spacing w:val="-1"/>
        </w:rPr>
        <w:t>o</w:t>
      </w:r>
      <w:r w:rsidRPr="00397693">
        <w:rPr>
          <w:rFonts w:ascii="Times" w:hAnsi="Times"/>
          <w:spacing w:val="1"/>
        </w:rPr>
        <w:t>v</w:t>
      </w:r>
      <w:r w:rsidRPr="00397693">
        <w:rPr>
          <w:rFonts w:ascii="Times" w:hAnsi="Times"/>
        </w:rPr>
        <w:t>.</w:t>
      </w:r>
      <w:r w:rsidRPr="00397693">
        <w:rPr>
          <w:rFonts w:ascii="Times" w:hAnsi="Times"/>
          <w:spacing w:val="-1"/>
        </w:rPr>
        <w:t xml:space="preserve"> </w:t>
      </w:r>
      <w:r w:rsidRPr="00397693">
        <w:rPr>
          <w:rFonts w:ascii="Times" w:hAnsi="Times"/>
        </w:rPr>
        <w:t>4,</w:t>
      </w:r>
      <w:r w:rsidRPr="00397693">
        <w:rPr>
          <w:rFonts w:ascii="Times" w:hAnsi="Times"/>
          <w:spacing w:val="-1"/>
        </w:rPr>
        <w:t xml:space="preserve"> </w:t>
      </w:r>
      <w:r w:rsidRPr="00397693">
        <w:rPr>
          <w:rFonts w:ascii="Times" w:hAnsi="Times"/>
          <w:spacing w:val="1"/>
        </w:rPr>
        <w:t>1</w:t>
      </w:r>
      <w:r w:rsidRPr="00397693">
        <w:rPr>
          <w:rFonts w:ascii="Times" w:hAnsi="Times"/>
          <w:spacing w:val="-1"/>
        </w:rPr>
        <w:t>9</w:t>
      </w:r>
      <w:r w:rsidRPr="00397693">
        <w:rPr>
          <w:rFonts w:ascii="Times" w:hAnsi="Times"/>
          <w:spacing w:val="1"/>
        </w:rPr>
        <w:t>7</w:t>
      </w:r>
      <w:r w:rsidRPr="00397693">
        <w:rPr>
          <w:rFonts w:ascii="Times" w:hAnsi="Times"/>
          <w:spacing w:val="-1"/>
        </w:rPr>
        <w:t>8</w:t>
      </w:r>
      <w:r w:rsidRPr="00397693">
        <w:rPr>
          <w:rFonts w:ascii="Times" w:hAnsi="Times"/>
        </w:rPr>
        <w:t>.</w:t>
      </w:r>
    </w:p>
    <w:p w14:paraId="3B860943"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201E1540"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w:t>
      </w:r>
      <w:r w:rsidRPr="00397693">
        <w:rPr>
          <w:rFonts w:ascii="Times" w:hAnsi="Times"/>
          <w:b/>
          <w:bCs/>
          <w:i/>
          <w:iCs/>
        </w:rPr>
        <w:t xml:space="preserve"> </w:t>
      </w:r>
      <w:r w:rsidRPr="00397693">
        <w:rPr>
          <w:rFonts w:ascii="Times" w:hAnsi="Times"/>
          <w:bCs/>
          <w:i/>
          <w:iCs/>
        </w:rPr>
        <w:t>for theses (M.S.) and dissertations (Ph.D.):</w:t>
      </w:r>
    </w:p>
    <w:p w14:paraId="3D21FDC9" w14:textId="77777777" w:rsidR="00160CE0" w:rsidRPr="00397693" w:rsidRDefault="00160CE0" w:rsidP="007C1C63">
      <w:pPr>
        <w:rPr>
          <w:rFonts w:ascii="Times" w:hAnsi="Times"/>
          <w:sz w:val="16"/>
          <w:szCs w:val="16"/>
        </w:rPr>
      </w:pPr>
      <w:r w:rsidRPr="00397693">
        <w:rPr>
          <w:rFonts w:ascii="Times" w:hAnsi="Times"/>
          <w:sz w:val="16"/>
          <w:szCs w:val="16"/>
        </w:rPr>
        <w:t>a) J. K. Author, “Title of thesis,” M.S. thesis, Abbrev. Dept., Abbrev. Univ., City of Univ., Abbrev. State, year.</w:t>
      </w:r>
    </w:p>
    <w:p w14:paraId="5C11D113" w14:textId="77777777" w:rsidR="00160CE0" w:rsidRPr="00397693" w:rsidRDefault="00160CE0" w:rsidP="007C1C63">
      <w:pPr>
        <w:rPr>
          <w:rFonts w:ascii="Times" w:hAnsi="Times"/>
          <w:sz w:val="16"/>
          <w:szCs w:val="16"/>
        </w:rPr>
      </w:pPr>
      <w:r w:rsidRPr="00397693">
        <w:rPr>
          <w:rFonts w:ascii="Times" w:hAnsi="Times"/>
          <w:sz w:val="16"/>
          <w:szCs w:val="16"/>
        </w:rPr>
        <w:t>b) J. K. Author, “Title of dissertation,” Ph.D. dissertation, Abbrev. Dept., Abbrev. Univ., City of Univ., Abbrev. State, year.</w:t>
      </w:r>
    </w:p>
    <w:p w14:paraId="328EA390" w14:textId="77777777" w:rsidR="00C1431C" w:rsidRPr="00397693" w:rsidRDefault="00C1431C" w:rsidP="007C1C63">
      <w:pPr>
        <w:autoSpaceDE w:val="0"/>
        <w:autoSpaceDN w:val="0"/>
        <w:adjustRightInd w:val="0"/>
        <w:rPr>
          <w:rFonts w:ascii="Times" w:hAnsi="Times" w:cs="TimesNewRomanPS-ItalicMT"/>
          <w:i/>
          <w:iCs/>
        </w:rPr>
        <w:sectPr w:rsidR="00C1431C" w:rsidRPr="00397693" w:rsidSect="00160CE0">
          <w:headerReference w:type="default" r:id="rId25"/>
          <w:type w:val="continuous"/>
          <w:pgSz w:w="12240" w:h="15840" w:code="1"/>
          <w:pgMar w:top="1008" w:right="936" w:bottom="1008" w:left="936" w:header="432" w:footer="432" w:gutter="0"/>
          <w:cols w:num="2" w:space="288"/>
        </w:sectPr>
      </w:pPr>
    </w:p>
    <w:p w14:paraId="2525A71A" w14:textId="77777777" w:rsidR="00160CE0" w:rsidRPr="00397693" w:rsidRDefault="00550A3F" w:rsidP="007C1C63">
      <w:pPr>
        <w:autoSpaceDE w:val="0"/>
        <w:autoSpaceDN w:val="0"/>
        <w:adjustRightInd w:val="0"/>
        <w:rPr>
          <w:rFonts w:ascii="Times" w:hAnsi="Times" w:cs="TimesNewRomanPS-ItalicMT"/>
          <w:i/>
          <w:iCs/>
        </w:rPr>
      </w:pPr>
      <w:r w:rsidRPr="00397693">
        <w:rPr>
          <w:rFonts w:ascii="Times" w:hAnsi="Times" w:cs="TimesNewRomanPS-ItalicMT"/>
          <w:i/>
          <w:iCs/>
        </w:rPr>
        <w:br w:type="page"/>
      </w:r>
      <w:r w:rsidR="00160CE0" w:rsidRPr="00397693">
        <w:rPr>
          <w:rFonts w:ascii="Times" w:hAnsi="Times" w:cs="TimesNewRomanPS-ItalicMT"/>
          <w:i/>
          <w:iCs/>
        </w:rPr>
        <w:t>Examples:</w:t>
      </w:r>
    </w:p>
    <w:p w14:paraId="3088577B" w14:textId="77777777" w:rsidR="00160CE0" w:rsidRPr="00397693" w:rsidRDefault="00160CE0" w:rsidP="007C1C63">
      <w:pPr>
        <w:pStyle w:val="References"/>
        <w:rPr>
          <w:rFonts w:ascii="Times" w:hAnsi="Times"/>
        </w:rPr>
      </w:pPr>
      <w:r w:rsidRPr="00397693">
        <w:rPr>
          <w:rFonts w:ascii="Times" w:hAnsi="Times"/>
        </w:rPr>
        <w:t>J. O. Williams, “Narrow-band analyzer,” Ph.D. dissertation, Dept. Elect. Eng., Harvard Univ., Cambridge, MA, USA, 1993.</w:t>
      </w:r>
    </w:p>
    <w:p w14:paraId="7990C4A6" w14:textId="77777777" w:rsidR="00160CE0" w:rsidRPr="00397693" w:rsidRDefault="00160CE0" w:rsidP="007C1C63">
      <w:pPr>
        <w:pStyle w:val="References"/>
        <w:rPr>
          <w:rFonts w:ascii="Times" w:hAnsi="Times"/>
        </w:rPr>
      </w:pPr>
      <w:r w:rsidRPr="00397693">
        <w:rPr>
          <w:rFonts w:ascii="Times" w:hAnsi="Times"/>
        </w:rPr>
        <w:t>N. Kawasaki, “Parametric study of thermal and chemical nonequilibrium nozzle flow,” M.S. thesis, Dept. Electron. Eng., Osaka Univ., Osaka, Japan, 1993.</w:t>
      </w:r>
    </w:p>
    <w:p w14:paraId="41D512A2" w14:textId="77777777" w:rsidR="00B24789" w:rsidRPr="00397693" w:rsidRDefault="00B24789" w:rsidP="00B24789">
      <w:pPr>
        <w:pStyle w:val="References"/>
        <w:numPr>
          <w:ilvl w:val="0"/>
          <w:numId w:val="0"/>
        </w:numPr>
      </w:pPr>
    </w:p>
    <w:p w14:paraId="2638B449"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the most common types of unpublished references:</w:t>
      </w:r>
    </w:p>
    <w:p w14:paraId="6869096B" w14:textId="77777777" w:rsidR="00160CE0" w:rsidRPr="00397693" w:rsidRDefault="00160CE0" w:rsidP="007C1C63">
      <w:pPr>
        <w:rPr>
          <w:rFonts w:ascii="Times" w:hAnsi="Times"/>
          <w:sz w:val="16"/>
          <w:szCs w:val="16"/>
        </w:rPr>
      </w:pPr>
      <w:r w:rsidRPr="00397693">
        <w:rPr>
          <w:rFonts w:ascii="Times" w:hAnsi="Times"/>
          <w:sz w:val="16"/>
          <w:szCs w:val="16"/>
        </w:rPr>
        <w:t>a) J. K. Author, private communication, Abbrev. Month, year.</w:t>
      </w:r>
    </w:p>
    <w:p w14:paraId="209B30DB" w14:textId="77777777" w:rsidR="004B68D5" w:rsidRPr="00397693" w:rsidRDefault="004B68D5" w:rsidP="004B68D5">
      <w:pPr>
        <w:rPr>
          <w:rFonts w:ascii="Times" w:hAnsi="Times"/>
          <w:sz w:val="16"/>
          <w:szCs w:val="16"/>
        </w:rPr>
      </w:pPr>
      <w:r w:rsidRPr="00397693">
        <w:rPr>
          <w:rFonts w:ascii="Times" w:hAnsi="Times"/>
          <w:sz w:val="16"/>
          <w:szCs w:val="16"/>
        </w:rPr>
        <w:t>b) J. K. Author, “Title of paper,” unpublished.</w:t>
      </w:r>
    </w:p>
    <w:p w14:paraId="7CADF302" w14:textId="77777777" w:rsidR="004B68D5" w:rsidRPr="00397693" w:rsidRDefault="004B68D5" w:rsidP="004B68D5">
      <w:pPr>
        <w:rPr>
          <w:rFonts w:ascii="Times" w:hAnsi="Times"/>
          <w:sz w:val="16"/>
          <w:szCs w:val="16"/>
        </w:rPr>
      </w:pPr>
      <w:r w:rsidRPr="00397693">
        <w:rPr>
          <w:rFonts w:ascii="Times" w:hAnsi="Times"/>
          <w:sz w:val="16"/>
          <w:szCs w:val="16"/>
        </w:rPr>
        <w:t>c) J. K. Author, “Title of paper,” to be published.</w:t>
      </w:r>
    </w:p>
    <w:p w14:paraId="38508F6F" w14:textId="77777777" w:rsidR="00160CE0" w:rsidRPr="00397693" w:rsidRDefault="004C6D5C" w:rsidP="004B68D5">
      <w:pPr>
        <w:rPr>
          <w:rFonts w:ascii="Times" w:hAnsi="Times" w:cs="TimesNewRomanPS-ItalicMT"/>
          <w:i/>
          <w:iCs/>
        </w:rPr>
      </w:pPr>
      <w:r w:rsidRPr="00397693">
        <w:rPr>
          <w:noProof/>
        </w:rPr>
        <w:pict w14:anchorId="7D7E8E5B">
          <v:shape id="Picture 2" o:spid="_x0000_s2056" type="#_x0000_t75" style="position:absolute;margin-left:266.95pt;margin-top:-.05pt;width:1in;height:90pt;z-index:251658752;visibility:visible">
            <v:imagedata r:id="rId26" o:title=""/>
            <w10:wrap type="square"/>
          </v:shape>
        </w:pict>
      </w:r>
      <w:r w:rsidR="00160CE0" w:rsidRPr="00397693">
        <w:rPr>
          <w:rFonts w:ascii="Times" w:hAnsi="Times" w:cs="TimesNewRomanPS-ItalicMT"/>
          <w:i/>
          <w:iCs/>
        </w:rPr>
        <w:t>Examples:</w:t>
      </w:r>
    </w:p>
    <w:p w14:paraId="059B6AF9" w14:textId="77777777" w:rsidR="00160CE0" w:rsidRPr="00397693" w:rsidRDefault="00160CE0" w:rsidP="007C1C63">
      <w:pPr>
        <w:pStyle w:val="References"/>
        <w:rPr>
          <w:rFonts w:ascii="Times" w:hAnsi="Times"/>
        </w:rPr>
      </w:pPr>
      <w:r w:rsidRPr="00397693">
        <w:rPr>
          <w:rFonts w:ascii="Times" w:hAnsi="Times"/>
        </w:rPr>
        <w:t>A. Harrison, private communication, May 1995.</w:t>
      </w:r>
    </w:p>
    <w:p w14:paraId="3663772C" w14:textId="77777777" w:rsidR="00160CE0" w:rsidRPr="00397693" w:rsidRDefault="00160CE0" w:rsidP="007C1C63">
      <w:pPr>
        <w:pStyle w:val="References"/>
        <w:rPr>
          <w:rFonts w:ascii="Times" w:hAnsi="Times"/>
        </w:rPr>
      </w:pPr>
      <w:r w:rsidRPr="00397693">
        <w:rPr>
          <w:rFonts w:ascii="Times" w:hAnsi="Times"/>
        </w:rPr>
        <w:t>B. Smith, “An approach to graphs of linear forms,” unpublished.</w:t>
      </w:r>
    </w:p>
    <w:p w14:paraId="20DFACFA" w14:textId="77777777" w:rsidR="00160CE0" w:rsidRPr="00397693" w:rsidRDefault="00160CE0" w:rsidP="007C1C63">
      <w:pPr>
        <w:pStyle w:val="References"/>
        <w:rPr>
          <w:rFonts w:ascii="Times" w:hAnsi="Times"/>
        </w:rPr>
      </w:pPr>
      <w:r w:rsidRPr="00397693">
        <w:rPr>
          <w:rFonts w:ascii="Times" w:hAnsi="Times"/>
        </w:rPr>
        <w:t>A. Brahms, “Representation error for real numbers in binary computer arithmetic,” IEEE Computer Group Repository, Paper R-67-85.</w:t>
      </w:r>
    </w:p>
    <w:p w14:paraId="3FFBAC11"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3504D953"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formats for standards:</w:t>
      </w:r>
    </w:p>
    <w:p w14:paraId="16121421" w14:textId="77777777" w:rsidR="00160CE0" w:rsidRPr="00397693" w:rsidRDefault="00160CE0" w:rsidP="007C1C63">
      <w:pPr>
        <w:rPr>
          <w:rFonts w:ascii="Times" w:hAnsi="Times"/>
          <w:sz w:val="16"/>
          <w:szCs w:val="16"/>
        </w:rPr>
      </w:pPr>
      <w:r w:rsidRPr="00397693">
        <w:rPr>
          <w:rFonts w:ascii="Times" w:hAnsi="Times"/>
          <w:sz w:val="16"/>
          <w:szCs w:val="16"/>
        </w:rPr>
        <w:t>a)</w:t>
      </w:r>
      <w:r w:rsidRPr="00397693">
        <w:rPr>
          <w:rFonts w:ascii="Times" w:hAnsi="Times"/>
          <w:i/>
          <w:iCs/>
          <w:sz w:val="16"/>
          <w:szCs w:val="16"/>
        </w:rPr>
        <w:t xml:space="preserve"> Title of Standard</w:t>
      </w:r>
      <w:r w:rsidRPr="00397693">
        <w:rPr>
          <w:rFonts w:ascii="Times" w:hAnsi="Times"/>
          <w:sz w:val="16"/>
          <w:szCs w:val="16"/>
        </w:rPr>
        <w:t>, Standard number, date.</w:t>
      </w:r>
    </w:p>
    <w:p w14:paraId="4E9AFAB2" w14:textId="77777777" w:rsidR="00160CE0" w:rsidRPr="00397693" w:rsidRDefault="00160CE0" w:rsidP="007C1C63">
      <w:pPr>
        <w:rPr>
          <w:rFonts w:ascii="Times" w:hAnsi="Times"/>
          <w:sz w:val="16"/>
          <w:szCs w:val="16"/>
        </w:rPr>
      </w:pPr>
      <w:r w:rsidRPr="00397693">
        <w:rPr>
          <w:rFonts w:ascii="Times" w:hAnsi="Times"/>
          <w:sz w:val="16"/>
          <w:szCs w:val="16"/>
        </w:rPr>
        <w:t xml:space="preserve">b) </w:t>
      </w:r>
      <w:r w:rsidRPr="00397693">
        <w:rPr>
          <w:rFonts w:ascii="Times" w:hAnsi="Times"/>
          <w:i/>
          <w:iCs/>
          <w:sz w:val="16"/>
          <w:szCs w:val="16"/>
        </w:rPr>
        <w:t>Title of Standard</w:t>
      </w:r>
      <w:r w:rsidRPr="00397693">
        <w:rPr>
          <w:rFonts w:ascii="Times" w:hAnsi="Times"/>
          <w:sz w:val="16"/>
          <w:szCs w:val="16"/>
        </w:rPr>
        <w:t>, Standard number, Corporate author, location, date.</w:t>
      </w:r>
    </w:p>
    <w:p w14:paraId="2A906E29"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Examples:</w:t>
      </w:r>
    </w:p>
    <w:p w14:paraId="01DED92A" w14:textId="77777777" w:rsidR="00160CE0" w:rsidRPr="00397693" w:rsidRDefault="00160CE0" w:rsidP="007C1C63">
      <w:pPr>
        <w:pStyle w:val="References"/>
        <w:rPr>
          <w:rFonts w:ascii="Times" w:hAnsi="Times" w:cs="TimesNewRomanPSMT"/>
        </w:rPr>
      </w:pPr>
      <w:r w:rsidRPr="00397693">
        <w:rPr>
          <w:rFonts w:ascii="Times" w:hAnsi="Times"/>
        </w:rPr>
        <w:t>IEEE Criteria for Class IE Electric Systems</w:t>
      </w:r>
      <w:r w:rsidRPr="00397693">
        <w:rPr>
          <w:rFonts w:ascii="Times" w:hAnsi="Times" w:cs="TimesNewRomanPSMT"/>
        </w:rPr>
        <w:t>, IEEE Standard 308, 1969.</w:t>
      </w:r>
    </w:p>
    <w:p w14:paraId="5D3DD18F" w14:textId="77777777" w:rsidR="00160CE0" w:rsidRPr="00397693" w:rsidRDefault="00160CE0" w:rsidP="007C1C63">
      <w:pPr>
        <w:pStyle w:val="References"/>
        <w:rPr>
          <w:rFonts w:ascii="Times" w:hAnsi="Times" w:cs="TimesNewRomanPSMT"/>
        </w:rPr>
      </w:pPr>
      <w:r w:rsidRPr="00397693">
        <w:rPr>
          <w:rFonts w:ascii="Times" w:hAnsi="Times"/>
        </w:rPr>
        <w:t>Letter Symbols for Quantities</w:t>
      </w:r>
      <w:r w:rsidRPr="00397693">
        <w:rPr>
          <w:rFonts w:ascii="Times" w:hAnsi="Times" w:cs="TimesNewRomanPSMT"/>
        </w:rPr>
        <w:t>, ANSI Standard Y10.5-1968.</w:t>
      </w:r>
    </w:p>
    <w:p w14:paraId="279D48B9" w14:textId="77777777" w:rsidR="00160CE0" w:rsidRPr="00397693" w:rsidRDefault="00160CE0" w:rsidP="007C1C63">
      <w:pPr>
        <w:rPr>
          <w:rFonts w:ascii="Times" w:hAnsi="Times"/>
          <w:i/>
          <w:sz w:val="18"/>
          <w:szCs w:val="18"/>
        </w:rPr>
      </w:pPr>
      <w:r w:rsidRPr="00397693">
        <w:rPr>
          <w:rFonts w:ascii="Times" w:hAnsi="Times"/>
          <w:i/>
          <w:sz w:val="18"/>
          <w:szCs w:val="18"/>
        </w:rPr>
        <w:t>Article number in reference examples:</w:t>
      </w:r>
    </w:p>
    <w:p w14:paraId="57FBAFA8" w14:textId="77777777" w:rsidR="00160CE0" w:rsidRPr="00397693" w:rsidRDefault="00160CE0" w:rsidP="007C1C63">
      <w:pPr>
        <w:pStyle w:val="References"/>
        <w:rPr>
          <w:rFonts w:ascii="Times" w:hAnsi="Times"/>
        </w:rPr>
      </w:pPr>
      <w:r w:rsidRPr="00397693">
        <w:rPr>
          <w:rFonts w:ascii="Times" w:hAnsi="Times"/>
        </w:rPr>
        <w:t xml:space="preserve">R. Fardel, M. Nagel, F. Nuesch, T. Lippert, and A. Wokaun, “Fabrication of organic light emitting diode pixels by laser-assisted forward transfer,” </w:t>
      </w:r>
      <w:r w:rsidRPr="00397693">
        <w:rPr>
          <w:rFonts w:ascii="Times" w:hAnsi="Times"/>
          <w:i/>
        </w:rPr>
        <w:t>Appl. Phys. Lett.</w:t>
      </w:r>
      <w:r w:rsidRPr="00397693">
        <w:rPr>
          <w:rFonts w:ascii="Times" w:hAnsi="Times"/>
        </w:rPr>
        <w:t>, vol. 91, no. 6, Aug. 2007, Art. no. 061103. </w:t>
      </w:r>
    </w:p>
    <w:p w14:paraId="6D8EA0B0" w14:textId="77777777" w:rsidR="00160CE0" w:rsidRPr="00397693" w:rsidRDefault="00160CE0" w:rsidP="007C1C63">
      <w:pPr>
        <w:pStyle w:val="References"/>
        <w:rPr>
          <w:rFonts w:ascii="Times" w:hAnsi="Times"/>
        </w:rPr>
      </w:pPr>
      <w:r w:rsidRPr="00397693">
        <w:rPr>
          <w:rFonts w:ascii="Times" w:hAnsi="Times"/>
        </w:rPr>
        <w:t xml:space="preserve">J. Zhang and N. Tansu, “Optical gain and laser characteristics of InGaN quantum wells on ternary InGaN substrates,” </w:t>
      </w:r>
      <w:r w:rsidRPr="00397693">
        <w:rPr>
          <w:rFonts w:ascii="Times" w:hAnsi="Times"/>
          <w:i/>
        </w:rPr>
        <w:t>IEEE Photon. J.</w:t>
      </w:r>
      <w:r w:rsidRPr="00397693">
        <w:rPr>
          <w:rFonts w:ascii="Times" w:hAnsi="Times"/>
        </w:rPr>
        <w:t>, vol. 5, no. 2, Apr. 2013, Art. no. 2600111</w:t>
      </w:r>
    </w:p>
    <w:p w14:paraId="13B765EB" w14:textId="77777777" w:rsidR="00160CE0" w:rsidRPr="00397693" w:rsidRDefault="00160CE0" w:rsidP="002A4351">
      <w:pPr>
        <w:pStyle w:val="References"/>
        <w:numPr>
          <w:ilvl w:val="0"/>
          <w:numId w:val="0"/>
        </w:numPr>
        <w:rPr>
          <w:rFonts w:ascii="Times" w:hAnsi="Times"/>
          <w:i/>
          <w:sz w:val="20"/>
          <w:szCs w:val="20"/>
        </w:rPr>
      </w:pPr>
      <w:r w:rsidRPr="00397693">
        <w:rPr>
          <w:rFonts w:ascii="Times" w:hAnsi="Times"/>
          <w:i/>
          <w:sz w:val="20"/>
          <w:szCs w:val="20"/>
        </w:rPr>
        <w:t>Example when using et al.:</w:t>
      </w:r>
    </w:p>
    <w:p w14:paraId="7DCDA416" w14:textId="77777777" w:rsidR="00160CE0" w:rsidRPr="00397693" w:rsidRDefault="00160CE0" w:rsidP="00160CE0">
      <w:pPr>
        <w:pStyle w:val="References"/>
        <w:rPr>
          <w:rFonts w:ascii="Times" w:hAnsi="Times"/>
        </w:rPr>
      </w:pPr>
      <w:r w:rsidRPr="00397693">
        <w:rPr>
          <w:rFonts w:ascii="Times" w:hAnsi="Times"/>
        </w:rPr>
        <w:t>S. Azodolmolky </w:t>
      </w:r>
      <w:r w:rsidRPr="00397693">
        <w:rPr>
          <w:rFonts w:ascii="Times" w:hAnsi="Times"/>
          <w:i/>
          <w:iCs/>
        </w:rPr>
        <w:t>et al.</w:t>
      </w:r>
      <w:r w:rsidRPr="00397693">
        <w:rPr>
          <w:rFonts w:ascii="Times" w:hAnsi="Times"/>
        </w:rPr>
        <w:t>, Experimental demonstration of an impairment aware network planning and operation tool for transparent/translucent optical networks,” </w:t>
      </w:r>
      <w:r w:rsidRPr="00397693">
        <w:rPr>
          <w:rFonts w:ascii="Times" w:hAnsi="Times"/>
          <w:i/>
          <w:iCs/>
        </w:rPr>
        <w:t>J. Lightw. Technol.</w:t>
      </w:r>
      <w:r w:rsidRPr="00397693">
        <w:rPr>
          <w:rFonts w:ascii="Times" w:hAnsi="Times"/>
        </w:rPr>
        <w:t>, vol. 29, no. 4, pp. 439–448, Sep. 2011. </w:t>
      </w:r>
    </w:p>
    <w:p w14:paraId="551CD747" w14:textId="77777777" w:rsidR="00160CE0" w:rsidRPr="00397693" w:rsidRDefault="00160CE0">
      <w:pPr>
        <w:pStyle w:val="FigureCaption"/>
        <w:rPr>
          <w:rFonts w:ascii="Times" w:hAnsi="Times"/>
          <w:b/>
          <w:bCs/>
        </w:rPr>
      </w:pPr>
    </w:p>
    <w:p w14:paraId="4E7B9F3A" w14:textId="77777777" w:rsidR="00CD59F0" w:rsidRPr="00397693" w:rsidRDefault="00CD59F0">
      <w:pPr>
        <w:pStyle w:val="FigureCaption"/>
        <w:rPr>
          <w:rFonts w:ascii="Times" w:hAnsi="Times"/>
          <w:b/>
          <w:bCs/>
        </w:rPr>
      </w:pPr>
    </w:p>
    <w:p w14:paraId="77984524" w14:textId="77777777" w:rsidR="00160CE0" w:rsidRPr="00397693" w:rsidRDefault="00160CE0" w:rsidP="00FA797E">
      <w:pPr>
        <w:pStyle w:val="FigureCaption"/>
        <w:rPr>
          <w:rFonts w:ascii="Helvetica" w:hAnsi="Helvetica"/>
        </w:rPr>
      </w:pPr>
      <w:r w:rsidRPr="00397693">
        <w:rPr>
          <w:rFonts w:ascii="Helvetica" w:hAnsi="Helvetica"/>
          <w:noProof/>
        </w:rPr>
        <w:pict w14:anchorId="7B2830DE">
          <v:shape id="Picture 1" o:spid="_x0000_s2057" type="#_x0000_t75" style="position:absolute;left:0;text-align:left;margin-left:.3pt;margin-top:3.95pt;width:1in;height:92.5pt;z-index:251657728;visibility:visible">
            <v:imagedata r:id="rId27" o:title=""/>
            <w10:wrap type="square"/>
          </v:shape>
        </w:pict>
      </w:r>
      <w:r w:rsidRPr="00397693">
        <w:rPr>
          <w:rFonts w:ascii="Helvetica" w:hAnsi="Helvetica"/>
          <w:b/>
          <w:bCs/>
        </w:rPr>
        <w:t>First A. Author</w:t>
      </w:r>
      <w:r w:rsidRPr="00397693">
        <w:rPr>
          <w:rFonts w:ascii="Helvetica" w:hAnsi="Helvetica"/>
        </w:rPr>
        <w:t xml:space="preserve"> (M’76–SM’81–F’87) and all authors may include biographies. Biographies are often not included in conference-related papers. This author became a Member (M) of IEEE in 1976, a Senior Member (SM) in 1981, and a Fellow (F) in 1987.</w:t>
      </w:r>
      <w:r w:rsidR="00FA797E" w:rsidRPr="00397693">
        <w:rPr>
          <w:rFonts w:ascii="Helvetica" w:hAnsi="Helvetica"/>
        </w:rPr>
        <w:t xml:space="preserve"> </w:t>
      </w:r>
      <w:r w:rsidRPr="00397693">
        <w:rPr>
          <w:rFonts w:ascii="Helvetica" w:hAnsi="Helvetica"/>
        </w:rPr>
        <w:t xml:space="preserve">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 </w:t>
      </w:r>
    </w:p>
    <w:p w14:paraId="27A16473" w14:textId="77777777" w:rsidR="00160CE0" w:rsidRPr="00397693" w:rsidRDefault="00160CE0" w:rsidP="00C1431C">
      <w:pPr>
        <w:pStyle w:val="FigureCaption"/>
        <w:ind w:firstLine="202"/>
        <w:rPr>
          <w:rFonts w:ascii="Helvetica" w:hAnsi="Helvetica"/>
        </w:rPr>
      </w:pPr>
      <w:r w:rsidRPr="00397693">
        <w:rPr>
          <w:rFonts w:ascii="Helvetica" w:hAnsi="Helvetica"/>
        </w:rPr>
        <w:t xml:space="preserve">The second paragraph uses the pronoun of the person (he or she) and not the author’s last name. It lists military and work experience, including summer and fellowship jobs. Job titles are capitalized. The current job must have a location; previous positions may be listed </w:t>
      </w:r>
      <w:r w:rsidR="00C1431C" w:rsidRPr="00397693">
        <w:rPr>
          <w:rFonts w:ascii="Helvetica" w:hAnsi="Helvetica"/>
        </w:rPr>
        <w:br/>
      </w:r>
      <w:r w:rsidR="00CF0657" w:rsidRPr="00397693">
        <w:rPr>
          <w:rFonts w:ascii="Times" w:hAnsi="Times"/>
        </w:rPr>
        <w:br w:type="column"/>
      </w:r>
      <w:r w:rsidR="00C1431C" w:rsidRPr="00397693">
        <w:rPr>
          <w:rFonts w:ascii="Helvetica" w:hAnsi="Helvetica"/>
        </w:rPr>
        <w:t xml:space="preserve">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 The third paragraph begins with the author’s title and last name (e.g., Dr. Smith, Prof. Jones, Mr. Kajor, Ms. Hunter). List any memberships in professional </w:t>
      </w:r>
      <w:r w:rsidR="00CF0657" w:rsidRPr="00397693">
        <w:rPr>
          <w:rFonts w:ascii="Helvetica" w:hAnsi="Helvetica"/>
        </w:rPr>
        <w:t>societies other than the IEEE. Finally, list</w:t>
      </w:r>
      <w:r w:rsidRPr="00397693">
        <w:rPr>
          <w:rFonts w:ascii="Helvetica" w:hAnsi="Helvetica"/>
        </w:rPr>
        <w:t xml:space="preserve"> any awards and work for IEEE committees and publications.</w:t>
      </w:r>
      <w:r w:rsidR="00FA797E" w:rsidRPr="00397693">
        <w:rPr>
          <w:rFonts w:ascii="Helvetica" w:hAnsi="Helvetica"/>
        </w:rPr>
        <w:t xml:space="preserve"> </w:t>
      </w:r>
      <w:r w:rsidRPr="00397693">
        <w:rPr>
          <w:rFonts w:ascii="Helvetica" w:hAnsi="Helvetica"/>
        </w:rPr>
        <w:t>If a photograph is provided, it should be of good quality, and professional-looking. Following are two examples of an author’s biography.</w:t>
      </w:r>
    </w:p>
    <w:p w14:paraId="759758AE" w14:textId="77777777" w:rsidR="00CF0657" w:rsidRPr="00397693" w:rsidRDefault="00CF0657" w:rsidP="006E071F">
      <w:pPr>
        <w:pStyle w:val="FigureCaption"/>
        <w:autoSpaceDE w:val="0"/>
        <w:autoSpaceDN w:val="0"/>
        <w:adjustRightInd w:val="0"/>
        <w:spacing w:after="80"/>
        <w:ind w:firstLine="202"/>
        <w:rPr>
          <w:rFonts w:ascii="Helvetica" w:hAnsi="Helvetica"/>
        </w:rPr>
      </w:pPr>
    </w:p>
    <w:p w14:paraId="4A32014C" w14:textId="77777777" w:rsidR="00CF0657" w:rsidRPr="00397693" w:rsidRDefault="00CF0657" w:rsidP="00CD59F0">
      <w:pPr>
        <w:pStyle w:val="FigureCaption"/>
        <w:ind w:firstLine="202"/>
        <w:rPr>
          <w:rFonts w:ascii="Helvetica" w:hAnsi="Helvetica"/>
        </w:rPr>
      </w:pPr>
    </w:p>
    <w:p w14:paraId="7B68A4A3" w14:textId="77777777" w:rsidR="00160CE0" w:rsidRPr="00397693" w:rsidRDefault="00160CE0" w:rsidP="00CF0657">
      <w:pPr>
        <w:pStyle w:val="FigureCaption"/>
        <w:rPr>
          <w:rFonts w:ascii="Helvetica" w:hAnsi="Helvetica"/>
        </w:rPr>
      </w:pPr>
      <w:r w:rsidRPr="00397693">
        <w:rPr>
          <w:rFonts w:ascii="Helvetica" w:hAnsi="Helvetica"/>
          <w:b/>
          <w:bCs/>
        </w:rPr>
        <w:t>Second B. Author</w:t>
      </w:r>
      <w:r w:rsidRPr="00397693">
        <w:rPr>
          <w:rFonts w:ascii="Helvetica" w:hAnsi="Helvetica"/>
        </w:rPr>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7880EDDC" w14:textId="77777777" w:rsidR="00160CE0" w:rsidRPr="00397693" w:rsidRDefault="00160CE0" w:rsidP="00CD59F0">
      <w:pPr>
        <w:autoSpaceDE w:val="0"/>
        <w:autoSpaceDN w:val="0"/>
        <w:adjustRightInd w:val="0"/>
        <w:ind w:firstLine="202"/>
        <w:jc w:val="both"/>
        <w:rPr>
          <w:rFonts w:ascii="Helvetica" w:hAnsi="Helvetica" w:cs="Times-Roman"/>
          <w:spacing w:val="2"/>
          <w:sz w:val="16"/>
          <w:szCs w:val="16"/>
        </w:rPr>
      </w:pPr>
      <w:r w:rsidRPr="00397693">
        <w:rPr>
          <w:rFonts w:ascii="Helvetica" w:hAnsi="Helvetica" w:cs="Times-Roman"/>
          <w:spacing w:val="2"/>
          <w:sz w:val="16"/>
          <w:szCs w:val="16"/>
        </w:rPr>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397693">
        <w:rPr>
          <w:rFonts w:ascii="Helvetica" w:hAnsi="Helvetica" w:cs="Times-Italic"/>
          <w:i/>
          <w:iCs/>
          <w:spacing w:val="2"/>
          <w:sz w:val="16"/>
          <w:szCs w:val="16"/>
        </w:rPr>
        <w:t>Earth</w:t>
      </w:r>
      <w:r w:rsidRPr="00397693">
        <w:rPr>
          <w:rFonts w:ascii="Helvetica" w:hAnsi="Helvetica" w:cs="Times-Roman"/>
          <w:spacing w:val="2"/>
          <w:sz w:val="16"/>
          <w:szCs w:val="16"/>
        </w:rPr>
        <w:t xml:space="preserve">, </w:t>
      </w:r>
      <w:r w:rsidRPr="00397693">
        <w:rPr>
          <w:rFonts w:ascii="Helvetica" w:hAnsi="Helvetica" w:cs="Times-Italic"/>
          <w:i/>
          <w:iCs/>
          <w:spacing w:val="2"/>
          <w:sz w:val="16"/>
          <w:szCs w:val="16"/>
        </w:rPr>
        <w:t>Moon</w:t>
      </w:r>
      <w:r w:rsidRPr="00397693">
        <w:rPr>
          <w:rFonts w:ascii="Helvetica" w:hAnsi="Helvetica" w:cs="Times-Roman"/>
          <w:spacing w:val="2"/>
          <w:sz w:val="16"/>
          <w:szCs w:val="16"/>
        </w:rPr>
        <w:t xml:space="preserve">, </w:t>
      </w:r>
      <w:r w:rsidRPr="00397693">
        <w:rPr>
          <w:rFonts w:ascii="Helvetica" w:hAnsi="Helvetica" w:cs="Times-Italic"/>
          <w:i/>
          <w:iCs/>
          <w:spacing w:val="2"/>
          <w:sz w:val="16"/>
          <w:szCs w:val="16"/>
        </w:rPr>
        <w:t>Planets</w:t>
      </w:r>
      <w:r w:rsidRPr="00397693">
        <w:rPr>
          <w:rFonts w:ascii="Helvetica" w:hAnsi="Helvetica" w:cs="Times-Roman"/>
          <w:spacing w:val="2"/>
          <w:sz w:val="16"/>
          <w:szCs w:val="16"/>
        </w:rPr>
        <w:t xml:space="preserve">, and holds two patents. </w:t>
      </w:r>
    </w:p>
    <w:p w14:paraId="0531F973" w14:textId="77777777" w:rsidR="00160CE0" w:rsidRPr="00397693" w:rsidRDefault="00160CE0" w:rsidP="00CD59F0">
      <w:pPr>
        <w:autoSpaceDE w:val="0"/>
        <w:autoSpaceDN w:val="0"/>
        <w:adjustRightInd w:val="0"/>
        <w:ind w:firstLine="202"/>
        <w:jc w:val="both"/>
        <w:rPr>
          <w:rFonts w:ascii="Helvetica" w:hAnsi="Helvetica" w:cs="Times-Roman"/>
          <w:sz w:val="16"/>
          <w:szCs w:val="16"/>
        </w:rPr>
      </w:pPr>
      <w:r w:rsidRPr="00397693">
        <w:rPr>
          <w:rFonts w:ascii="Helvetica" w:hAnsi="Helvetica" w:cs="Times-Roman"/>
          <w:sz w:val="16"/>
          <w:szCs w:val="16"/>
        </w:rPr>
        <w:t xml:space="preserve">Dr. Author was a recipient of the International Association of Geomagnetism and Aeronomy Young Scientist Award for Excellence in 2008, and the IEEE Electromagnetic Compatibility Society Best Symposium Paper Award in 2011. </w:t>
      </w:r>
    </w:p>
    <w:p w14:paraId="693B733D" w14:textId="77777777" w:rsidR="00CF0657" w:rsidRPr="00397693" w:rsidRDefault="00CF0657" w:rsidP="006E071F">
      <w:pPr>
        <w:autoSpaceDE w:val="0"/>
        <w:autoSpaceDN w:val="0"/>
        <w:adjustRightInd w:val="0"/>
        <w:ind w:firstLine="202"/>
        <w:jc w:val="both"/>
        <w:rPr>
          <w:rFonts w:ascii="Helvetica" w:hAnsi="Helvetica" w:cs="Times-Roman"/>
          <w:sz w:val="16"/>
          <w:szCs w:val="16"/>
        </w:rPr>
      </w:pPr>
    </w:p>
    <w:p w14:paraId="28C0C96C" w14:textId="77777777" w:rsidR="00CF0657" w:rsidRPr="00397693" w:rsidRDefault="00CF0657" w:rsidP="00CD59F0">
      <w:pPr>
        <w:autoSpaceDE w:val="0"/>
        <w:autoSpaceDN w:val="0"/>
        <w:adjustRightInd w:val="0"/>
        <w:ind w:firstLine="202"/>
        <w:jc w:val="both"/>
        <w:rPr>
          <w:rFonts w:ascii="Helvetica" w:hAnsi="Helvetica" w:cs="Times-Roman"/>
          <w:sz w:val="16"/>
          <w:szCs w:val="16"/>
        </w:rPr>
      </w:pPr>
    </w:p>
    <w:p w14:paraId="06FBFB0C" w14:textId="77777777" w:rsidR="00160CE0" w:rsidRPr="00397693" w:rsidRDefault="00160CE0" w:rsidP="00FA797E">
      <w:pPr>
        <w:adjustRightInd w:val="0"/>
        <w:jc w:val="both"/>
        <w:rPr>
          <w:rFonts w:ascii="Helvetica" w:hAnsi="Helvetica" w:cs="Times-Roman"/>
          <w:sz w:val="16"/>
          <w:szCs w:val="16"/>
        </w:rPr>
      </w:pPr>
      <w:r w:rsidRPr="00397693">
        <w:rPr>
          <w:rFonts w:ascii="Helvetica" w:hAnsi="Helvetica"/>
          <w:noProof/>
          <w:sz w:val="16"/>
          <w:szCs w:val="16"/>
        </w:rPr>
        <w:pict w14:anchorId="4FE79F92">
          <v:shape id="Picture 4" o:spid="_x0000_s2055" type="#_x0000_t75" style="position:absolute;left:0;text-align:left;margin-left:.7pt;margin-top:3.6pt;width:1in;height:90pt;z-index:-251656704;visibility:visible;mso-wrap-distance-bottom:9.35pt" wrapcoords="-225 0 -225 21420 21600 21420 21600 0 -225 0">
            <v:imagedata r:id="rId28" o:title=""/>
            <w10:wrap type="tight"/>
          </v:shape>
        </w:pict>
      </w:r>
      <w:r w:rsidRPr="00397693">
        <w:rPr>
          <w:rFonts w:ascii="Helvetica" w:hAnsi="Helvetica"/>
          <w:b/>
          <w:bCs/>
          <w:sz w:val="16"/>
          <w:szCs w:val="16"/>
        </w:rPr>
        <w:t xml:space="preserve">Third C. Author, Jr. </w:t>
      </w:r>
      <w:r w:rsidRPr="00397693">
        <w:rPr>
          <w:rFonts w:ascii="Helvetica" w:hAnsi="Helvetica"/>
          <w:bCs/>
          <w:sz w:val="16"/>
          <w:szCs w:val="16"/>
        </w:rPr>
        <w:t>(M’87)</w:t>
      </w:r>
      <w:r w:rsidRPr="00397693">
        <w:rPr>
          <w:rFonts w:ascii="Helvetica" w:hAnsi="Helvetica"/>
          <w:sz w:val="16"/>
          <w:szCs w:val="16"/>
        </w:rPr>
        <w:t xml:space="preserve"> </w:t>
      </w:r>
      <w:r w:rsidRPr="00397693">
        <w:rPr>
          <w:rFonts w:ascii="Helvetica" w:hAnsi="Helvetica" w:cs="Times-Roman"/>
          <w:sz w:val="16"/>
          <w:szCs w:val="16"/>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r w:rsidRPr="00397693">
        <w:rPr>
          <w:rFonts w:ascii="Helvetica" w:hAnsi="Helvetica"/>
          <w:sz w:val="16"/>
          <w:szCs w:val="16"/>
        </w:rPr>
        <w:t>, TX, USA</w:t>
      </w:r>
      <w:r w:rsidRPr="00397693">
        <w:rPr>
          <w:rFonts w:ascii="Helvetica" w:hAnsi="Helvetica" w:cs="Times-Roman"/>
          <w:sz w:val="16"/>
          <w:szCs w:val="16"/>
        </w:rPr>
        <w:t>.</w:t>
      </w:r>
    </w:p>
    <w:p w14:paraId="0BDAA16D" w14:textId="77777777" w:rsidR="00160CE0" w:rsidRPr="00397693" w:rsidRDefault="00160CE0" w:rsidP="00CD59F0">
      <w:pPr>
        <w:autoSpaceDE w:val="0"/>
        <w:autoSpaceDN w:val="0"/>
        <w:adjustRightInd w:val="0"/>
        <w:ind w:firstLine="202"/>
        <w:jc w:val="both"/>
        <w:rPr>
          <w:rFonts w:ascii="Helvetica" w:hAnsi="Helvetica" w:cs="Times-Roman"/>
          <w:sz w:val="16"/>
          <w:szCs w:val="16"/>
        </w:rPr>
      </w:pPr>
      <w:r w:rsidRPr="00397693">
        <w:rPr>
          <w:rFonts w:ascii="Helvetica" w:hAnsi="Helvetica" w:cs="Times-Roman"/>
          <w:sz w:val="16"/>
          <w:szCs w:val="16"/>
        </w:rPr>
        <w:t xml:space="preserve">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 </w:t>
      </w:r>
    </w:p>
    <w:p w14:paraId="5D6F9090" w14:textId="77777777" w:rsidR="00160CE0" w:rsidRPr="00FA797E" w:rsidRDefault="00160CE0" w:rsidP="00CD59F0">
      <w:pPr>
        <w:autoSpaceDE w:val="0"/>
        <w:autoSpaceDN w:val="0"/>
        <w:adjustRightInd w:val="0"/>
        <w:ind w:firstLine="202"/>
        <w:jc w:val="both"/>
        <w:rPr>
          <w:rFonts w:ascii="Helvetica" w:hAnsi="Helvetica" w:cs="Times-Roman"/>
          <w:sz w:val="16"/>
          <w:szCs w:val="16"/>
        </w:rPr>
      </w:pPr>
      <w:r w:rsidRPr="00397693">
        <w:rPr>
          <w:rFonts w:ascii="Helvetica" w:hAnsi="Helvetica" w:cs="Times-Roman"/>
          <w:sz w:val="16"/>
          <w:szCs w:val="16"/>
        </w:rPr>
        <w:t>Mr. Author’s awards and honors include the Frew Fellowship (Australian Academy of Science), the I. I. Rabi Prize (APS), the European Frequency and Time Forum Award, the Carl Zeiss Research Award, the William F. Meggers Award and the Adolph Lomb Medal (OSA).</w:t>
      </w:r>
    </w:p>
    <w:tbl>
      <w:tblPr>
        <w:tblW w:type="auto" w:w="0"/>
        <w:tblLook w:firstColumn="1" w:firstRow="1" w:lastColumn="0" w:lastRow="0" w:noHBand="0" w:noVBand="1" w:val="04A0"/>
      </w:tblPr>
      <w:tblGrid>
        <w:gridCol w:w="2592"/>
        <w:gridCol w:w="2592"/>
        <w:gridCol w:w="2592"/>
        <w:gridCol w:w="2592"/>
      </w:tblGrid>
      <w:tr>
        <w:tc>
          <w:tcPr>
            <w:tcW w:type="dxa" w:w="2592"/>
          </w:tcPr>
          <w:p/>
        </w:tc>
        <w:tc>
          <w:tcPr>
            <w:tcW w:type="dxa" w:w="2592"/>
          </w:tcPr>
          <w:p/>
        </w:tc>
        <w:tc>
          <w:tcPr>
            <w:tcW w:type="dxa" w:w="2592"/>
          </w:tcPr>
          <w:p/>
        </w:tc>
        <w:tc>
          <w:tcPr>
            <w:tcW w:type="dxa" w:w="2592"/>
          </w:tcPr>
          <w:p/>
        </w:tc>
      </w:tr>
      <w:tr>
        <w:tc>
          <w:tcPr>
            <w:tcW w:type="dxa" w:w="2592"/>
          </w:tcPr>
          <w:p/>
        </w:tc>
        <w:tc>
          <w:tcPr>
            <w:tcW w:type="dxa" w:w="2592"/>
          </w:tcPr>
          <w:p/>
        </w:tc>
        <w:tc>
          <w:tcPr>
            <w:tcW w:type="dxa" w:w="2592"/>
          </w:tcPr>
          <w:p/>
        </w:tc>
        <w:tc>
          <w:tcPr>
            <w:tcW w:type="dxa" w:w="2592"/>
          </w:tcPr>
          <w:p/>
        </w:tc>
      </w:tr>
      <w:tr>
        <w:tc>
          <w:tcPr>
            <w:tcW w:type="dxa" w:w="2592"/>
          </w:tcPr>
          <w:p/>
        </w:tc>
        <w:tc>
          <w:tcPr>
            <w:tcW w:type="dxa" w:w="2592"/>
          </w:tcPr>
          <w:p/>
        </w:tc>
        <w:tc>
          <w:tcPr>
            <w:tcW w:type="dxa" w:w="2592"/>
          </w:tcPr>
          <w:p/>
        </w:tc>
        <w:tc>
          <w:tcPr>
            <w:tcW w:type="dxa" w:w="2592"/>
          </w:tcPr>
          <w:p/>
        </w:tc>
      </w:tr>
      <w:tr>
        <w:tc>
          <w:tcPr>
            <w:tcW w:type="dxa" w:w="2592"/>
          </w:tcPr>
          <w:p/>
        </w:tc>
        <w:tc>
          <w:tcPr>
            <w:tcW w:type="dxa" w:w="2592"/>
          </w:tcPr>
          <w:p/>
        </w:tc>
        <w:tc>
          <w:tcPr>
            <w:tcW w:type="dxa" w:w="2592"/>
          </w:tcPr>
          <w:p/>
        </w:tc>
        <w:tc>
          <w:tcPr>
            <w:tcW w:type="dxa" w:w="2592"/>
          </w:tcPr>
          <w:p/>
        </w:tc>
      </w:tr>
    </w:tbl>
    <w:tbl>
      <w:tblPr>
        <w:tblW w:type="auto" w:w="0"/>
        <w:tblLook w:firstColumn="1" w:firstRow="1" w:lastColumn="0" w:lastRow="0" w:noHBand="0" w:noVBand="1" w:val="04A0"/>
      </w:tblPr>
      <w:tblGrid>
        <w:gridCol w:w="2074"/>
        <w:gridCol w:w="2074"/>
        <w:gridCol w:w="2074"/>
        <w:gridCol w:w="2074"/>
        <w:gridCol w:w="2074"/>
      </w:tblGrid>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bl>
    <w:tbl>
      <w:tblPr>
        <w:tblW w:type="auto" w:w="0"/>
        <w:tblLook w:firstColumn="1" w:firstRow="1" w:lastColumn="0" w:lastRow="0" w:noHBand="0" w:noVBand="1" w:val="04A0"/>
      </w:tblPr>
      <w:tblGrid>
        <w:gridCol w:w="2074"/>
        <w:gridCol w:w="2074"/>
        <w:gridCol w:w="2074"/>
        <w:gridCol w:w="2074"/>
        <w:gridCol w:w="2074"/>
      </w:tblGrid>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bl>
    <w:tbl>
      <w:tblPr>
        <w:tblW w:type="auto" w:w="0"/>
        <w:tblLook w:firstColumn="1" w:firstRow="1" w:lastColumn="0" w:lastRow="0" w:noHBand="0" w:noVBand="1" w:val="04A0"/>
      </w:tblPr>
      <w:tblGrid>
        <w:gridCol w:w="2592"/>
        <w:gridCol w:w="2592"/>
        <w:gridCol w:w="2592"/>
        <w:gridCol w:w="2592"/>
      </w:tblGrid>
      <w:tr>
        <w:tc>
          <w:tcPr>
            <w:tcW w:type="dxa" w:w="2592"/>
          </w:tcPr>
          <w:p/>
        </w:tc>
        <w:tc>
          <w:tcPr>
            <w:tcW w:type="dxa" w:w="2592"/>
          </w:tcPr>
          <w:p/>
        </w:tc>
        <w:tc>
          <w:tcPr>
            <w:tcW w:type="dxa" w:w="2592"/>
          </w:tcPr>
          <w:p/>
        </w:tc>
        <w:tc>
          <w:tcPr>
            <w:tcW w:type="dxa" w:w="2592"/>
          </w:tcPr>
          <w:p/>
        </w:tc>
      </w:tr>
      <w:tr>
        <w:tc>
          <w:tcPr>
            <w:tcW w:type="dxa" w:w="2592"/>
          </w:tcPr>
          <w:p/>
        </w:tc>
        <w:tc>
          <w:tcPr>
            <w:tcW w:type="dxa" w:w="2592"/>
          </w:tcPr>
          <w:p/>
        </w:tc>
        <w:tc>
          <w:tcPr>
            <w:tcW w:type="dxa" w:w="2592"/>
          </w:tcPr>
          <w:p/>
        </w:tc>
        <w:tc>
          <w:tcPr>
            <w:tcW w:type="dxa" w:w="2592"/>
          </w:tcPr>
          <w:p/>
        </w:tc>
      </w:tr>
      <w:tr>
        <w:tc>
          <w:tcPr>
            <w:tcW w:type="dxa" w:w="2592"/>
          </w:tcPr>
          <w:p/>
        </w:tc>
        <w:tc>
          <w:tcPr>
            <w:tcW w:type="dxa" w:w="2592"/>
          </w:tcPr>
          <w:p/>
        </w:tc>
        <w:tc>
          <w:tcPr>
            <w:tcW w:type="dxa" w:w="2592"/>
          </w:tcPr>
          <w:p/>
        </w:tc>
        <w:tc>
          <w:tcPr>
            <w:tcW w:type="dxa" w:w="2592"/>
          </w:tcPr>
          <w:p/>
        </w:tc>
      </w:tr>
      <w:tr>
        <w:tc>
          <w:tcPr>
            <w:tcW w:type="dxa" w:w="2592"/>
          </w:tcPr>
          <w:p/>
        </w:tc>
        <w:tc>
          <w:tcPr>
            <w:tcW w:type="dxa" w:w="2592"/>
          </w:tcPr>
          <w:p/>
        </w:tc>
        <w:tc>
          <w:tcPr>
            <w:tcW w:type="dxa" w:w="2592"/>
          </w:tcPr>
          <w:p/>
        </w:tc>
        <w:tc>
          <w:tcPr>
            <w:tcW w:type="dxa" w:w="2592"/>
          </w:tcPr>
          <w:p/>
        </w:tc>
      </w:tr>
      <w:tr>
        <w:tc>
          <w:tcPr>
            <w:tcW w:type="dxa" w:w="2592"/>
          </w:tcPr>
          <w:p/>
        </w:tc>
        <w:tc>
          <w:tcPr>
            <w:tcW w:type="dxa" w:w="2592"/>
          </w:tcPr>
          <w:p/>
        </w:tc>
        <w:tc>
          <w:tcPr>
            <w:tcW w:type="dxa" w:w="2592"/>
          </w:tcPr>
          <w:p/>
        </w:tc>
        <w:tc>
          <w:tcPr>
            <w:tcW w:type="dxa" w:w="2592"/>
          </w:tcPr>
          <w:p/>
        </w:tc>
      </w:tr>
      <w:tr>
        <w:tc>
          <w:tcPr>
            <w:tcW w:type="dxa" w:w="2592"/>
          </w:tcPr>
          <w:p/>
        </w:tc>
        <w:tc>
          <w:tcPr>
            <w:tcW w:type="dxa" w:w="2592"/>
          </w:tcPr>
          <w:p/>
        </w:tc>
        <w:tc>
          <w:tcPr>
            <w:tcW w:type="dxa" w:w="2592"/>
          </w:tcPr>
          <w:p/>
        </w:tc>
        <w:tc>
          <w:tcPr>
            <w:tcW w:type="dxa" w:w="2592"/>
          </w:tcPr>
          <w:p/>
        </w:tc>
      </w:tr>
    </w:tbl>
    <w:tbl>
      <w:tblPr>
        <w:tblW w:type="auto" w:w="0"/>
        <w:tblLook w:firstColumn="1" w:firstRow="1" w:lastColumn="0" w:lastRow="0" w:noHBand="0" w:noVBand="1" w:val="04A0"/>
      </w:tblPr>
      <w:tblGrid>
        <w:gridCol w:w="2074"/>
        <w:gridCol w:w="2074"/>
        <w:gridCol w:w="2074"/>
        <w:gridCol w:w="2074"/>
        <w:gridCol w:w="2074"/>
      </w:tblGrid>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bl>
    <w:tbl>
      <w:tblPr>
        <w:tblW w:type="auto" w:w="0"/>
        <w:tblLook w:firstColumn="1" w:firstRow="1" w:lastColumn="0" w:lastRow="0" w:noHBand="0" w:noVBand="1" w:val="04A0"/>
      </w:tblPr>
      <w:tblGrid>
        <w:gridCol w:w="2074"/>
        <w:gridCol w:w="2074"/>
        <w:gridCol w:w="2074"/>
        <w:gridCol w:w="2074"/>
        <w:gridCol w:w="2074"/>
      </w:tblGrid>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r>
        <w:tc>
          <w:tcPr>
            <w:tcW w:type="dxa" w:w="2074"/>
          </w:tcPr>
          <w:p/>
        </w:tc>
        <w:tc>
          <w:tcPr>
            <w:tcW w:type="dxa" w:w="2074"/>
          </w:tcPr>
          <w:p/>
        </w:tc>
        <w:tc>
          <w:tcPr>
            <w:tcW w:type="dxa" w:w="2074"/>
          </w:tcPr>
          <w:p/>
        </w:tc>
        <w:tc>
          <w:tcPr>
            <w:tcW w:type="dxa" w:w="2074"/>
          </w:tcPr>
          <w:p/>
        </w:tc>
        <w:tc>
          <w:tcPr>
            <w:tcW w:type="dxa" w:w="2074"/>
          </w:tcPr>
          <w:p/>
        </w:tc>
      </w:tr>
    </w:tbl>
    <w:tbl>
      <w:tblPr>
        <w:tblW w:type="auto" w:w="0"/>
        <w:tblLook w:firstColumn="1" w:firstRow="1" w:lastColumn="0" w:lastRow="0" w:noHBand="0" w:noVBand="1" w:val="04A0"/>
      </w:tblPr>
      <w:tblGrid>
        <w:gridCol w:w="2592"/>
        <w:gridCol w:w="2592"/>
        <w:gridCol w:w="2592"/>
        <w:gridCol w:w="2592"/>
      </w:tblGrid>
      <w:tr>
        <w:tc>
          <w:tcPr>
            <w:tcW w:type="dxa" w:w="2592"/>
          </w:tcPr>
          <w:p/>
        </w:tc>
        <w:tc>
          <w:tcPr>
            <w:tcW w:type="dxa" w:w="2592"/>
          </w:tcPr>
          <w:p/>
        </w:tc>
        <w:tc>
          <w:tcPr>
            <w:tcW w:type="dxa" w:w="2592"/>
          </w:tcPr>
          <w:p/>
        </w:tc>
        <w:tc>
          <w:tcPr>
            <w:tcW w:type="dxa" w:w="2592"/>
          </w:tcPr>
          <w:p/>
        </w:tc>
      </w:tr>
      <w:tr>
        <w:tc>
          <w:tcPr>
            <w:tcW w:type="dxa" w:w="2592"/>
          </w:tcPr>
          <w:p/>
        </w:tc>
        <w:tc>
          <w:tcPr>
            <w:tcW w:type="dxa" w:w="2592"/>
          </w:tcPr>
          <w:p/>
        </w:tc>
        <w:tc>
          <w:tcPr>
            <w:tcW w:type="dxa" w:w="2592"/>
          </w:tcPr>
          <w:p/>
        </w:tc>
        <w:tc>
          <w:tcPr>
            <w:tcW w:type="dxa" w:w="2592"/>
          </w:tcPr>
          <w:p/>
        </w:tc>
      </w:tr>
      <w:tr>
        <w:tc>
          <w:tcPr>
            <w:tcW w:type="dxa" w:w="2592"/>
          </w:tcPr>
          <w:p/>
        </w:tc>
        <w:tc>
          <w:tcPr>
            <w:tcW w:type="dxa" w:w="2592"/>
          </w:tcPr>
          <w:p/>
        </w:tc>
        <w:tc>
          <w:tcPr>
            <w:tcW w:type="dxa" w:w="2592"/>
          </w:tcPr>
          <w:p/>
        </w:tc>
        <w:tc>
          <w:tcPr>
            <w:tcW w:type="dxa" w:w="2592"/>
          </w:tcPr>
          <w:p/>
        </w:tc>
      </w:tr>
      <w:tr>
        <w:tc>
          <w:tcPr>
            <w:tcW w:type="dxa" w:w="2592"/>
          </w:tcPr>
          <w:p/>
        </w:tc>
        <w:tc>
          <w:tcPr>
            <w:tcW w:type="dxa" w:w="2592"/>
          </w:tcPr>
          <w:p/>
        </w:tc>
        <w:tc>
          <w:tcPr>
            <w:tcW w:type="dxa" w:w="2592"/>
          </w:tcPr>
          <w:p/>
        </w:tc>
        <w:tc>
          <w:tcPr>
            <w:tcW w:type="dxa" w:w="2592"/>
          </w:tcPr>
          <w:p/>
        </w:tc>
      </w:tr>
    </w:tbl>
    <w:tbl>
      <w:tblPr>
        <w:tblW w:type="auto" w:w="0"/>
        <w:tblLook w:firstColumn="1" w:firstRow="1" w:lastColumn="0" w:lastRow="0" w:noHBand="0" w:noVBand="1" w:val="04A0"/>
      </w:tblPr>
      <w:tblGrid>
        <w:gridCol w:w="5184"/>
        <w:gridCol w:w="5184"/>
      </w:tblGrid>
      <w:tr>
        <w:tc>
          <w:tcPr>
            <w:tcW w:type="dxa" w:w="5184"/>
          </w:tcPr>
          <w:p/>
        </w:tc>
        <w:tc>
          <w:tcPr>
            <w:tcW w:type="dxa" w:w="5184"/>
          </w:tcPr>
          <w:p/>
        </w:tc>
      </w:tr>
    </w:tbl>
    <w:tbl>
      <w:tblPr>
        <w:tblW w:type="auto" w:w="0"/>
        <w:tblLook w:firstColumn="1" w:firstRow="1" w:lastColumn="0" w:lastRow="0" w:noHBand="0" w:noVBand="1" w:val="04A0"/>
      </w:tblPr>
      <w:tblGrid>
        <w:gridCol w:w="5184"/>
        <w:gridCol w:w="5184"/>
      </w:tblGrid>
      <w:tr>
        <w:tc>
          <w:tcPr>
            <w:tcW w:type="dxa" w:w="5184"/>
          </w:tcPr>
          <w:p/>
        </w:tc>
        <w:tc>
          <w:tcPr>
            <w:tcW w:type="dxa" w:w="5184"/>
          </w:tcPr>
          <w:p/>
        </w:tc>
      </w:tr>
    </w:tbl>
    <w:tbl>
      <w:tblPr>
        <w:tblW w:type="auto" w:w="0"/>
        <w:tblLook w:firstColumn="1" w:firstRow="1" w:lastColumn="0" w:lastRow="0" w:noHBand="0" w:noVBand="1" w:val="04A0"/>
      </w:tblPr>
      <w:tblGrid>
        <w:gridCol w:w="5184"/>
        <w:gridCol w:w="5184"/>
      </w:tblGrid>
      <w:tr>
        <w:tc>
          <w:tcPr>
            <w:tcW w:type="dxa" w:w="5184"/>
          </w:tcPr>
          <w:p/>
        </w:tc>
        <w:tc>
          <w:tcPr>
            <w:tcW w:type="dxa" w:w="5184"/>
          </w:tcPr>
          <w:p/>
        </w:tc>
      </w:tr>
    </w:tbl>
    <w:sectPr w:rsidR="00160CE0" w:rsidRPr="00FA797E" w:rsidSect="00160CE0">
      <w:headerReference w:type="default" r:id="rId29"/>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CC3C" w14:textId="77777777" w:rsidR="006D171D" w:rsidRDefault="006D171D">
      <w:r>
        <w:separator/>
      </w:r>
    </w:p>
  </w:endnote>
  <w:endnote w:type="continuationSeparator" w:id="0">
    <w:p w14:paraId="07084797" w14:textId="77777777" w:rsidR="006D171D" w:rsidRDefault="006D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Verdana-Italic">
    <w:altName w:val="Verdana"/>
    <w:panose1 w:val="00000000000000000000"/>
    <w:charset w:val="4D"/>
    <w:family w:val="auto"/>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Roman">
    <w:altName w:val="Times"/>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C880" w14:textId="77777777" w:rsidR="006D171D" w:rsidRDefault="006D171D"/>
  </w:footnote>
  <w:footnote w:type="continuationSeparator" w:id="0">
    <w:p w14:paraId="0746B273" w14:textId="77777777" w:rsidR="006D171D" w:rsidRDefault="006D171D">
      <w:r>
        <w:continuationSeparator/>
      </w:r>
    </w:p>
  </w:footnote>
  <w:footnote w:id="1">
    <w:p w14:paraId="503AF5BD" w14:textId="77777777" w:rsidR="00160CE0" w:rsidRDefault="00160CE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00F24495" w14:textId="77777777" w:rsidR="00160CE0" w:rsidRDefault="00160CE0">
      <w:pPr>
        <w:pStyle w:val="a4"/>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693DB156" w14:textId="77777777" w:rsidR="00160CE0" w:rsidRDefault="00160CE0">
      <w:pPr>
        <w:pStyle w:val="a4"/>
      </w:pPr>
      <w:r>
        <w:t>S. B. Author, Jr., was with Rice University, Houston, TX 77005 USA. He is now with the Department of Physics, Colorado State University, Fort Collins, CO 80523 USA (e-mail: author@lamar.colostate.edu).</w:t>
      </w:r>
    </w:p>
    <w:p w14:paraId="7EC92CB2" w14:textId="77777777" w:rsidR="00160CE0" w:rsidRDefault="00160CE0">
      <w:pPr>
        <w:pStyle w:val="a4"/>
      </w:pPr>
      <w:r>
        <w:t>T. C. Author is with the Electrical Engineering Department, University of Colorado, Boulder, CO 80309 USA, on leave from the National Research Institute for Metals, Tsukuba, Japan (e-mail: author@nrim.go.jp).</w:t>
      </w:r>
    </w:p>
  </w:footnote>
  <w:footnote w:id="2">
    <w:p w14:paraId="06C4A905" w14:textId="77777777" w:rsidR="00160CE0" w:rsidRDefault="00840CD1" w:rsidP="00160CE0">
      <w:pPr>
        <w:pStyle w:val="a4"/>
      </w:pPr>
      <w:r>
        <w:rPr>
          <w:rStyle w:val="a5"/>
        </w:rPr>
        <w:footnoteRef/>
      </w:r>
      <w:r w:rsidR="00160CE0">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780B" w14:textId="77777777" w:rsidR="00EA248D" w:rsidRPr="00EA248D" w:rsidRDefault="00C74A0E" w:rsidP="00C74A0E">
    <w:pPr>
      <w:pStyle w:val="RH"/>
      <w:tabs>
        <w:tab w:val="clear" w:pos="5679"/>
        <w:tab w:val="left" w:pos="10248"/>
      </w:tabs>
      <w:ind w:right="0"/>
    </w:pPr>
    <w:r>
      <w:t xml:space="preserve">First Author </w:t>
    </w:r>
    <w:r w:rsidRPr="00C74A0E">
      <w:rPr>
        <w:i/>
      </w:rPr>
      <w:t>et al</w:t>
    </w:r>
    <w:r w:rsidRPr="00C74A0E">
      <w:t>.:</w:t>
    </w:r>
    <w:r>
      <w:t xml:space="preserve"> Title</w:t>
    </w:r>
    <w:r w:rsidR="005544BB">
      <w:tab/>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4395" w14:textId="77777777" w:rsidR="00783EF6" w:rsidRPr="00EA248D" w:rsidRDefault="005544BB" w:rsidP="00783EF6">
    <w:pPr>
      <w:pStyle w:val="RH"/>
      <w:tabs>
        <w:tab w:val="clear" w:pos="5679"/>
        <w:tab w:val="left" w:pos="8952"/>
      </w:tabs>
      <w:ind w:right="0"/>
    </w:pPr>
    <w:r>
      <w:t>3</w:t>
    </w:r>
    <w:r w:rsidR="00783EF6">
      <w:tab/>
      <w:t xml:space="preserve">First Author </w:t>
    </w:r>
    <w:r w:rsidR="00783EF6" w:rsidRPr="00C74A0E">
      <w:rPr>
        <w:i/>
      </w:rPr>
      <w:t>et al</w:t>
    </w:r>
    <w:r w:rsidR="00783EF6" w:rsidRPr="00C74A0E">
      <w:t>.:</w:t>
    </w:r>
    <w:r w:rsidR="00783EF6">
      <w:t xml:space="preserve">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5ABE" w14:textId="77777777" w:rsidR="0069250A" w:rsidRPr="00EA248D" w:rsidRDefault="0069250A" w:rsidP="0069250A">
    <w:pPr>
      <w:pStyle w:val="RH"/>
      <w:tabs>
        <w:tab w:val="clear" w:pos="5679"/>
        <w:tab w:val="left" w:pos="10248"/>
      </w:tabs>
      <w:ind w:right="0"/>
    </w:pPr>
    <w:r>
      <w:t xml:space="preserve">First Author </w:t>
    </w:r>
    <w:r w:rsidRPr="00C74A0E">
      <w:rPr>
        <w:i/>
      </w:rPr>
      <w:t>et al</w:t>
    </w:r>
    <w:r w:rsidRPr="00C74A0E">
      <w:t>.:</w:t>
    </w:r>
    <w:r>
      <w:t xml:space="preserve"> Title</w:t>
    </w:r>
    <w:r>
      <w:tab/>
    </w:r>
    <w:r w:rsidR="006D196D">
      <w:t>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23C2" w14:textId="77777777" w:rsidR="00F40AFD" w:rsidRPr="00EA248D" w:rsidRDefault="006D196D" w:rsidP="00F40AFD">
    <w:pPr>
      <w:pStyle w:val="RH"/>
      <w:tabs>
        <w:tab w:val="clear" w:pos="5679"/>
        <w:tab w:val="left" w:pos="8952"/>
      </w:tabs>
      <w:ind w:right="0"/>
    </w:pPr>
    <w:r>
      <w:t>5</w:t>
    </w:r>
    <w:r w:rsidR="00F40AFD">
      <w:tab/>
      <w:t xml:space="preserve">First Author </w:t>
    </w:r>
    <w:r w:rsidR="00F40AFD" w:rsidRPr="00C74A0E">
      <w:rPr>
        <w:i/>
      </w:rPr>
      <w:t>et al</w:t>
    </w:r>
    <w:r w:rsidR="00F40AFD" w:rsidRPr="00C74A0E">
      <w:t>.:</w:t>
    </w:r>
    <w:r w:rsidR="00F40AFD">
      <w:t xml:space="preserve"> Title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FE68"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4DAD" w14:textId="77777777" w:rsidR="006331A5" w:rsidRPr="00EA248D" w:rsidRDefault="006D196D" w:rsidP="006331A5">
    <w:pPr>
      <w:pStyle w:val="RH"/>
      <w:tabs>
        <w:tab w:val="clear" w:pos="5679"/>
        <w:tab w:val="left" w:pos="8952"/>
      </w:tabs>
      <w:ind w:right="0"/>
    </w:pPr>
    <w:r>
      <w:t>7</w:t>
    </w:r>
    <w:r w:rsidR="006331A5">
      <w:tab/>
      <w:t xml:space="preserve">First Author </w:t>
    </w:r>
    <w:r w:rsidR="006331A5" w:rsidRPr="00C74A0E">
      <w:rPr>
        <w:i/>
      </w:rPr>
      <w:t>et al</w:t>
    </w:r>
    <w:r w:rsidR="006331A5" w:rsidRPr="00C74A0E">
      <w:t>.:</w:t>
    </w:r>
    <w:r w:rsidR="006331A5">
      <w:t xml:space="preserve"> Title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90A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8"/>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60CE0"/>
    <w:rsid w:val="001643BF"/>
    <w:rsid w:val="00186F48"/>
    <w:rsid w:val="0025391F"/>
    <w:rsid w:val="00297F14"/>
    <w:rsid w:val="002A4351"/>
    <w:rsid w:val="002C4AFE"/>
    <w:rsid w:val="002D1BD4"/>
    <w:rsid w:val="00392ED8"/>
    <w:rsid w:val="00397693"/>
    <w:rsid w:val="003D13A5"/>
    <w:rsid w:val="00400F7E"/>
    <w:rsid w:val="004470DC"/>
    <w:rsid w:val="0046404A"/>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3485D"/>
    <w:rsid w:val="009B4349"/>
    <w:rsid w:val="00A63235"/>
    <w:rsid w:val="00A7163E"/>
    <w:rsid w:val="00AA710A"/>
    <w:rsid w:val="00AD6E36"/>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62A38"/>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02FAA039"/>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http://www.ieee.org/organizations/pubs/ani_prod/keywrd98.txt" TargetMode="External"/><Relationship Id="rId13" Type="http://schemas.openxmlformats.org/officeDocument/2006/relationships/image" Target="media/image1.png"/><Relationship Id="rId18" Type="http://schemas.openxmlformats.org/officeDocument/2006/relationships/hyperlink" Target="mailto:graphics@ieee.org"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www.ieee.org/publications%20standards/publications/authors/authors_submission.html" TargetMode="External"/><Relationship Id="rId7" Type="http://schemas.openxmlformats.org/officeDocument/2006/relationships/hyperlink" Target="mailto:keywords@ieee.org" TargetMode="External"/><Relationship Id="rId12" Type="http://schemas.openxmlformats.org/officeDocument/2006/relationships/header" Target="header1.xml"/><Relationship Id="rId17" Type="http://schemas.openxmlformats.org/officeDocument/2006/relationships/hyperlink" Target="http://graphicsqc.ieee.org/"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hyperlink" Target="http://www.ieee.org/authortools" TargetMode="Externa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eee.org/authortools" TargetMode="Externa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hyperlink" Target="http://www.ieee.org/publications_standards/publications/rights/index.html" TargetMode="External"/><Relationship Id="rId28" Type="http://schemas.openxmlformats.org/officeDocument/2006/relationships/image" Target="media/image5.png"/><Relationship Id="rId10" Type="http://schemas.openxmlformats.org/officeDocument/2006/relationships/hyperlink" Target="https://www.overleaf.com/blog/278-how-to-use-overleaf-with-ieee-collabratec-your-quick-guide-to-getting-started%23.Vp6tpPkrKM9" TargetMode="Externa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eee.org/authortools" TargetMode="Externa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image" Target="media/image4.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0</TotalTime>
  <Pages>3</Pages>
  <Words>6313</Words>
  <Characters>35989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42218</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2</cp:revision>
  <cp:lastPrinted>2012-08-02T15:23:00Z</cp:lastPrinted>
  <dcterms:created xsi:type="dcterms:W3CDTF">2026-01-19T00:38:00Z</dcterms:created>
  <dcterms:modified xsi:type="dcterms:W3CDTF">2026-01-19T00:38:00Z</dcterms:modified>
</cp:coreProperties>
</file>