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8B41" w14:textId="77777777" w:rsidR="002F0C1C" w:rsidRDefault="002F0C1C">
      <w:r>
        <w:t>도메인 브리지 전이학습을 활용한 소규모 데이터 기반 DPF 결함 검출:</w:t>
      </w:r>
    </w:p>
    <w:p w14:paraId="5E6E3C28" w14:textId="77777777" w:rsidR="002F0C1C" w:rsidRDefault="002F0C1C">
      <w:r>
        <w:t>YOLO11 기반 2단계 프레임워크</w:t>
      </w:r>
    </w:p>
    <w:p w14:paraId="0B353BA6" w14:textId="77777777" w:rsidR="002F0C1C" w:rsidRDefault="002F0C1C"/>
    <w:p w14:paraId="29DB05E2" w14:textId="77777777" w:rsidR="002F0C1C" w:rsidRDefault="002F0C1C">
      <w:r>
        <w:t>이규영</w:t>
      </w:r>
    </w:p>
    <w:p w14:paraId="30D3C713" w14:textId="77777777" w:rsidR="002F0C1C" w:rsidRDefault="002F0C1C">
      <w:r>
        <w:t>국민대학교 자동차공학과, 서울, 대한민국</w:t>
      </w:r>
    </w:p>
    <w:p w14:paraId="6BF44548" w14:textId="77777777" w:rsidR="002F0C1C" w:rsidRDefault="002F0C1C">
      <w:r>
        <w:t>Email: gylee@kookmin.ac.kr</w:t>
      </w:r>
    </w:p>
    <w:p w14:paraId="0D2604D0" w14:textId="77777777" w:rsidR="002F0C1C" w:rsidRDefault="002F0C1C"/>
    <w:p w14:paraId="64A529F2" w14:textId="77777777" w:rsidR="002F0C1C" w:rsidRDefault="002F0C1C">
      <w:r>
        <w:t>초록—본 논문은 데이터가 제한된 제조 환경에서 디젤 미립자 필터(DPF) 결함 검출을 위한 새로운 2단계 도메인 브리지 전이학습 프레임워크를 제시한다. 기존의 직접 전이학습 방식과 달리, 본 방법은 ImageNet 사전학습과 목표 DPF 검사 사이에 중간 도메인(X-ray 이미징)을 도입하여 효과적인 특징 공간 연결 경로를 생성한다. 단 339장의 학습 이미지만으로 YOLO11s에서 91.7% mAP50을 달성했으며, 이는 기준선 학습 대비 34.8%p, 단일 단계 전이학습 대비 19.4%p 향상된 결과이다. 실험 분석을 통해 최신 어텐션 기반 아키텍처에서 '늦은 개화(late blooming)' 현상을 발견했으며, 51-100 에포크 구간에서 14.8%p의 성능 향상이 발생하여 50 에포크 조기 종료 관행에 의문을 제기한다. YOLO11의 C2PSA 어텐션 메커니즘은 동일 학습 프로토콜에서 YOLOv8 대비 47.2% 상대적 개선을 보여준다.</w:t>
      </w:r>
    </w:p>
    <w:p w14:paraId="56046C76" w14:textId="77777777" w:rsidR="002F0C1C" w:rsidRDefault="002F0C1C"/>
    <w:p w14:paraId="5EA7054B" w14:textId="77777777" w:rsidR="002F0C1C" w:rsidRDefault="002F0C1C">
      <w:r>
        <w:t>핵심어—딥러닝, 결함 검출, 디젤 미립자 필터, 도메인 적응, 제조 품질 관리, 객체 검출, 전이학습, YOLO</w:t>
      </w:r>
    </w:p>
    <w:p w14:paraId="661EE257" w14:textId="77777777" w:rsidR="002F0C1C" w:rsidRDefault="002F0C1C"/>
    <w:p w14:paraId="66113BE9" w14:textId="77777777" w:rsidR="002F0C1C" w:rsidRDefault="002F0C1C">
      <w:r>
        <w:t>I. 서론</w:t>
      </w:r>
    </w:p>
    <w:p w14:paraId="74FB1E75" w14:textId="77777777" w:rsidR="002F0C1C" w:rsidRDefault="002F0C1C"/>
    <w:p w14:paraId="112FEFA8" w14:textId="77777777" w:rsidR="002F0C1C" w:rsidRDefault="002F0C1C">
      <w:r>
        <w:t>제조 산업은 품질 관리에서 지속적인 과제에 직면해 있다: 제한된 학습 데이터로 신뢰할 수 있는 자동 결함 검출을 달성하는 것이다. 전통적인 머신러닝 접근법은 허용 가능한 성능을 달성하기 위해 수천 개의 레이블링된 샘플이 필요하며, 이는 중소 규모 제조업체에게 상당한 장벽을 만든다. 이러한 데이터 부족 문제는 DPF 품질 관리와 같은 특수 부품 검사에서 특히 심각한데, 결함 샘플이 본질적으로 희귀하고 수집 비용이 높기 때문이다.</w:t>
      </w:r>
    </w:p>
    <w:p w14:paraId="49F636DF" w14:textId="77777777" w:rsidR="002F0C1C" w:rsidRDefault="002F0C1C"/>
    <w:p w14:paraId="37A2E9C9" w14:textId="77777777" w:rsidR="002F0C1C" w:rsidRDefault="002F0C1C">
      <w:r>
        <w:t>DPF는 디젤 차량의 핵심 배출 제어 부품으로, 그 품질은 환경 규정 준수와 차량 성능에 직접적인 영향을 미친다. 현재 검사 방법은 숙련된 기술자의 수동 육안 검사에 크게 의존하며, 이는 시간 소모적이고, 주관적이며, 인적 오류에 취약한 과정이다. 주요 결함 유형인 균열과 용융 손상은 결함이 있는 제품이 최종 사용자에게 도달하는 것을 방지하기 위해 세심한 식별이 필요하다.</w:t>
      </w:r>
    </w:p>
    <w:p w14:paraId="27680882" w14:textId="77777777" w:rsidR="002F0C1C" w:rsidRDefault="002F0C1C"/>
    <w:p w14:paraId="7CCF0C73" w14:textId="77777777" w:rsidR="002F0C1C" w:rsidRDefault="002F0C1C">
      <w:r>
        <w:t>전이학습은 컴퓨터 비전 응용 분야에서 데이터 부족 문제에 대한 유망한 해결책으로 부상했다. ImageNet과 같은 대규모 데이터셋에서 사전 학습된 모델을 활용함으로써, 연구자들은 제한된 데이터로 다양한 도메인에서 상당한 개선을 달성했다. 그러나 전이학습의 효과는 소스와 타겟 도메인 간의 유사성에 크게 의존하며—이 요소는 산업 검사 작업에서 체계적으로 탐구되지 않았다.</w:t>
      </w:r>
    </w:p>
    <w:p w14:paraId="415C1E58" w14:textId="77777777" w:rsidR="002F0C1C" w:rsidRDefault="002F0C1C"/>
    <w:p w14:paraId="7D853F0C" w14:textId="77777777" w:rsidR="002F0C1C" w:rsidRDefault="002F0C1C">
      <w:r>
        <w:t xml:space="preserve">본 논문에서는 이러한 한계를 해결하는 2단계 도메인 브리지 전이학습 프레임워크를 제안한다. ImageNet에서 DPF 검사로 직접 전이하는 대신, </w:t>
      </w:r>
      <w:r>
        <w:lastRenderedPageBreak/>
        <w:t>소스와 타겟 도메인 모두와 구조적 유사성을 공유하는 중간 도메인(X-ray 결함 검출)을 도입한다. 이 브리지 접근법은 더 점진적인 특징 공간 전환을 생성하여 최소한의 데이터로 더 효과적인 지식 전이를 가능하게 한다.</w:t>
      </w:r>
    </w:p>
    <w:p w14:paraId="0D3743B2" w14:textId="77777777" w:rsidR="002F0C1C" w:rsidRDefault="002F0C1C"/>
    <w:p w14:paraId="79A03B93" w14:textId="77777777" w:rsidR="002F0C1C" w:rsidRDefault="002F0C1C">
      <w:r>
        <w:t>주요 기여는 다음과 같다:</w:t>
      </w:r>
    </w:p>
    <w:p w14:paraId="7A251FF7" w14:textId="77777777" w:rsidR="002F0C1C" w:rsidRDefault="002F0C1C">
      <w:r>
        <w:t>• 339장의 학습 이미지만으로 91.7% mAP50을 달성하는 새로운 도메인 브리지 전이학습 프레임워크</w:t>
      </w:r>
    </w:p>
    <w:p w14:paraId="57A27E55" w14:textId="77777777" w:rsidR="002F0C1C" w:rsidRDefault="002F0C1C">
      <w:r>
        <w:t>• 어텐션 기반 아키텍처에서 '늦은 개화' 현상의 발견 및 문서화</w:t>
      </w:r>
    </w:p>
    <w:p w14:paraId="0A1BB072" w14:textId="77777777" w:rsidR="002F0C1C" w:rsidRDefault="002F0C1C">
      <w:r>
        <w:t>• 동일 프로토콜에서 YOLO11과 YOLOv8의 포괄적 비교</w:t>
      </w:r>
    </w:p>
    <w:p w14:paraId="135D7D7C" w14:textId="77777777" w:rsidR="002F0C1C" w:rsidRDefault="002F0C1C">
      <w:r>
        <w:t>• 데이터 제한 환경에서의 제조 AI 배포를 위한 실용적 가이드라인</w:t>
      </w:r>
    </w:p>
    <w:p w14:paraId="161ABC26" w14:textId="77777777" w:rsidR="002F0C1C" w:rsidRDefault="002F0C1C"/>
    <w:p w14:paraId="2245C72D" w14:textId="77777777" w:rsidR="002F0C1C" w:rsidRDefault="002F0C1C">
      <w:r>
        <w:rPr>
          <w:noProof/>
          <w:color w:val="1F2328"/>
          <w:sz w:val="24"/>
        </w:rPr>
        <w:drawing>
          <wp:inline distT="114300" distB="114300" distL="114300" distR="114300" wp14:anchorId="45B92FE4" wp14:editId="256C3197">
            <wp:extent cx="3197860" cy="2848841"/>
            <wp:effectExtent l="0" t="0" r="2540" b="8890"/>
            <wp:docPr id="4" name="image2.png" descr="텍스트, 스크린샷, 도표, 직사각형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4" name="image2.png" descr="텍스트, 스크린샷, 도표, 직사각형이(가) 표시된 사진&#10;&#10;AI 생성 콘텐츠는 정확하지 않을 수 있습니다."/>
                    <pic:cNvPicPr preferRelativeResize="0"/>
                  </pic:nvPicPr>
                  <pic:blipFill>
                    <a:blip r:embed="rId4"/>
                    <a:srcRect/>
                    <a:stretch>
                      <a:fillRect/>
                    </a:stretch>
                  </pic:blipFill>
                  <pic:spPr>
                    <a:xfrm>
                      <a:off x="0" y="0"/>
                      <a:ext cx="3197860" cy="2848841"/>
                    </a:xfrm>
                    <a:prstGeom prst="rect">
                      <a:avLst/>
                    </a:prstGeom>
                    <a:ln/>
                  </pic:spPr>
                </pic:pic>
              </a:graphicData>
            </a:graphic>
          </wp:inline>
        </w:drawing>
      </w:r>
    </w:p>
    <w:p w14:paraId="3A68F44F" w14:textId="77777777" w:rsidR="002F0C1C" w:rsidRDefault="002F0C1C">
      <w:r>
        <w:t>그림 1. 제안하는 도메인 브리지 전이학습 프레임워크의 전체 구조.</w:t>
      </w:r>
    </w:p>
    <w:p w14:paraId="7DE8304A" w14:textId="77777777" w:rsidR="002F0C1C" w:rsidRDefault="002F0C1C"/>
    <w:p w14:paraId="1CA1EC9F" w14:textId="77777777" w:rsidR="002F0C1C" w:rsidRDefault="002F0C1C">
      <w:r>
        <w:t>II. 관련 연구</w:t>
      </w:r>
    </w:p>
    <w:p w14:paraId="000512D7" w14:textId="77777777" w:rsidR="002F0C1C" w:rsidRDefault="002F0C1C"/>
    <w:p w14:paraId="57E32C8C" w14:textId="77777777" w:rsidR="002F0C1C" w:rsidRDefault="002F0C1C">
      <w:r>
        <w:t>A. 제조 검사에서의 딥러닝</w:t>
      </w:r>
    </w:p>
    <w:p w14:paraId="0BE250C0" w14:textId="77777777" w:rsidR="002F0C1C" w:rsidRDefault="002F0C1C"/>
    <w:p w14:paraId="7C8746B5" w14:textId="77777777" w:rsidR="002F0C1C" w:rsidRDefault="002F0C1C">
      <w:r>
        <w:t>딥러닝은 다양한 제조 분야에서 자동화된 시각 검사에 혁명을 일으켰다. 합성곱 신경망(CNN)은 결함 검출 작업에서 수작업 특징 기반의 전통적인 머신 비전 접근법을 능가하는 놀라운 성공을 보여주었다. 객체 검출 아키텍처, 특히 YOLO 계열은 실시간 추론 능력과 경쟁력 있는 정확도로 인해 인기를 얻었다.</w:t>
      </w:r>
    </w:p>
    <w:p w14:paraId="4ADE51C9" w14:textId="77777777" w:rsidR="002F0C1C" w:rsidRDefault="002F0C1C"/>
    <w:p w14:paraId="36C8DA01" w14:textId="77777777" w:rsidR="002F0C1C" w:rsidRDefault="002F0C1C">
      <w:r>
        <w:t>B. 전이학습 전략</w:t>
      </w:r>
    </w:p>
    <w:p w14:paraId="4EFA0BFE" w14:textId="77777777" w:rsidR="002F0C1C" w:rsidRDefault="002F0C1C"/>
    <w:p w14:paraId="37D9A513" w14:textId="77777777" w:rsidR="002F0C1C" w:rsidRDefault="002F0C1C">
      <w:r>
        <w:t>전이학습은 제한된 데이터로 딥러닝 모델을 학습시키기 위한 사실상의 표준 접근법이 되었다. 도메인 유사성은 전이 효과에서 중요한 역할을 한다. Yosinski 등은 초기 CNN 레이어의 특징이 대체로 일반적이고 전이 가능하며, 깊은 레이어는 점점 더 작업 특화된다는 것을 입증했다.</w:t>
      </w:r>
    </w:p>
    <w:p w14:paraId="68BFF8E6" w14:textId="77777777" w:rsidR="002F0C1C" w:rsidRDefault="002F0C1C"/>
    <w:p w14:paraId="06122C1A" w14:textId="77777777" w:rsidR="002F0C1C" w:rsidRDefault="002F0C1C">
      <w:r>
        <w:t>III. 제안 방법</w:t>
      </w:r>
    </w:p>
    <w:p w14:paraId="6BC6D98A" w14:textId="77777777" w:rsidR="002F0C1C" w:rsidRDefault="002F0C1C"/>
    <w:p w14:paraId="47A543C4" w14:textId="77777777" w:rsidR="002F0C1C" w:rsidRDefault="002F0C1C">
      <w:r>
        <w:t>A. 도메인 브리지 전이학습 프레임워크</w:t>
      </w:r>
    </w:p>
    <w:p w14:paraId="7E4A6535" w14:textId="77777777" w:rsidR="002F0C1C" w:rsidRDefault="002F0C1C"/>
    <w:p w14:paraId="7D2C97AA" w14:textId="77777777" w:rsidR="002F0C1C" w:rsidRDefault="002F0C1C">
      <w:r>
        <w:t>제안하는 프레임워크는 두 개의 순차적 전이 단계로 구성되며, 중간 도메인이 범용 ImageNet 특징과 특화된 DPF 결함 검출 작업 사이의 브리지 역할을 한다.</w:t>
      </w:r>
    </w:p>
    <w:p w14:paraId="09FB5A90" w14:textId="77777777" w:rsidR="002F0C1C" w:rsidRDefault="002F0C1C"/>
    <w:p w14:paraId="1DAF0CA2" w14:textId="77777777" w:rsidR="002F0C1C" w:rsidRDefault="002F0C1C">
      <w:r>
        <w:lastRenderedPageBreak/>
        <w:t>Stage 1 (도메인 브리지): ImageNet 사전학습된 YOLO11s 모델을 균열 및 기공 주석이 있는 310장의 이미지를 포함하는 X-ray 결함 검출 데이터셋에서 파인튜닝한다.</w:t>
      </w:r>
    </w:p>
    <w:p w14:paraId="72470DD1" w14:textId="77777777" w:rsidR="002F0C1C" w:rsidRDefault="002F0C1C"/>
    <w:p w14:paraId="6BDA0F6D" w14:textId="77777777" w:rsidR="002F0C1C" w:rsidRDefault="002F0C1C">
      <w:r>
        <w:t>Stage 2 (타겟 적응): X-ray 사전학습된 모델을 DPF 데이터셋(339장, 2클래스: Crack, Melting)에서 추가 파인튜닝한다.</w:t>
      </w:r>
    </w:p>
    <w:p w14:paraId="2858F939" w14:textId="77777777" w:rsidR="002F0C1C" w:rsidRDefault="002F0C1C"/>
    <w:p w14:paraId="41A0D65A" w14:textId="77777777" w:rsidR="002F0C1C" w:rsidRDefault="002F0C1C">
      <w:r>
        <w:t>B. YOLO11 아키텍처 분석</w:t>
      </w:r>
    </w:p>
    <w:p w14:paraId="4D604A8F" w14:textId="77777777" w:rsidR="002F0C1C" w:rsidRDefault="002F0C1C"/>
    <w:p w14:paraId="620F056B" w14:textId="77777777" w:rsidR="002F0C1C" w:rsidRDefault="002F0C1C">
      <w:r>
        <w:t>YOLO11s는 C2PSA(Cross Stage Partial with Spatial Attention) 모듈을 도입한다. C2PSA 아키텍처는 세 가지 병렬 처리 경로로 구성된다: 공간 어텐션 경로, 채널 어텐션 경로, 컨텍스트 집계 경로.</w:t>
      </w:r>
    </w:p>
    <w:p w14:paraId="1265687A" w14:textId="77777777" w:rsidR="002F0C1C" w:rsidRDefault="002F0C1C"/>
    <w:p w14:paraId="755D430E" w14:textId="77777777" w:rsidR="002F0C1C" w:rsidRDefault="002F0C1C">
      <w:r>
        <w:t>C. 학습 구성</w:t>
      </w:r>
    </w:p>
    <w:p w14:paraId="2A3161AF" w14:textId="77777777" w:rsidR="002F0C1C" w:rsidRDefault="002F0C1C"/>
    <w:p w14:paraId="37B9B8BE" w14:textId="77777777" w:rsidR="002F0C1C" w:rsidRDefault="002F0C1C">
      <w:r>
        <w:t>• 옵티마이저: AdamW (weight decay 0.0005)</w:t>
      </w:r>
    </w:p>
    <w:p w14:paraId="416ACD6E" w14:textId="77777777" w:rsidR="002F0C1C" w:rsidRDefault="002F0C1C">
      <w:r>
        <w:t>• 학습률: 초기 0.01, 코사인 어닐링으로 0.0001까지</w:t>
      </w:r>
    </w:p>
    <w:p w14:paraId="79F890E1" w14:textId="77777777" w:rsidR="002F0C1C" w:rsidRDefault="002F0C1C">
      <w:r>
        <w:t>• 배치 크기: 16</w:t>
      </w:r>
    </w:p>
    <w:p w14:paraId="2298659C" w14:textId="77777777" w:rsidR="002F0C1C" w:rsidRDefault="002F0C1C">
      <w:r>
        <w:t>• 입력 해상도: 640×640 픽셀</w:t>
      </w:r>
    </w:p>
    <w:p w14:paraId="594435A4" w14:textId="77777777" w:rsidR="002F0C1C" w:rsidRDefault="002F0C1C">
      <w:r>
        <w:t>• 학습 에포크: Stage 1은 50, Stage 2는 100</w:t>
      </w:r>
    </w:p>
    <w:p w14:paraId="024FF386" w14:textId="77777777" w:rsidR="002F0C1C" w:rsidRDefault="002F0C1C"/>
    <w:p w14:paraId="74BC0707" w14:textId="77777777" w:rsidR="002F0C1C" w:rsidRDefault="002F0C1C">
      <w:r>
        <w:t>IV. 실험 설정</w:t>
      </w:r>
    </w:p>
    <w:p w14:paraId="33127797" w14:textId="77777777" w:rsidR="002F0C1C" w:rsidRDefault="002F0C1C"/>
    <w:p w14:paraId="3B486FF7" w14:textId="77777777" w:rsidR="002F0C1C" w:rsidRDefault="002F0C1C">
      <w:r>
        <w:t>A. 데이터셋</w:t>
      </w:r>
    </w:p>
    <w:p w14:paraId="364E0BD6" w14:textId="77777777" w:rsidR="002F0C1C" w:rsidRDefault="002F0C1C"/>
    <w:p w14:paraId="1C969DF9" w14:textId="77777777" w:rsidR="002F0C1C" w:rsidRDefault="002F0C1C">
      <w:r>
        <w:t>DPF 결함 데이터셋: 339장의 학습 이미지와 66장의 검증 이미지, 두 가지 결함 클래스(Crack, Melting).</w:t>
      </w:r>
    </w:p>
    <w:p w14:paraId="34BAC7AA" w14:textId="77777777" w:rsidR="002F0C1C" w:rsidRDefault="002F0C1C">
      <w:r>
        <w:t>X-ray 결함 데이터셋: 균열 및 기공 결함 주석이 있는 310장의 이미지.</w:t>
      </w:r>
    </w:p>
    <w:p w14:paraId="69BD0A3D" w14:textId="77777777" w:rsidR="002F0C1C" w:rsidRDefault="002F0C1C"/>
    <w:p w14:paraId="4671F90E" w14:textId="77777777" w:rsidR="002F0C1C" w:rsidRDefault="002F0C1C">
      <w:r>
        <w:rPr>
          <w:noProof/>
          <w:color w:val="1F2328"/>
          <w:sz w:val="24"/>
        </w:rPr>
        <w:drawing>
          <wp:inline distT="114300" distB="114300" distL="114300" distR="114300" wp14:anchorId="43155911" wp14:editId="768A48D5">
            <wp:extent cx="3197860" cy="1502374"/>
            <wp:effectExtent l="0" t="0" r="2540" b="3175"/>
            <wp:docPr id="2" name="image3.png" descr="텍스트, 스크린샷, 도표, 그래프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2" name="image3.png" descr="텍스트, 스크린샷, 도표, 그래프이(가) 표시된 사진&#10;&#10;AI 생성 콘텐츠는 정확하지 않을 수 있습니다."/>
                    <pic:cNvPicPr preferRelativeResize="0"/>
                  </pic:nvPicPr>
                  <pic:blipFill>
                    <a:blip r:embed="rId5"/>
                    <a:srcRect/>
                    <a:stretch>
                      <a:fillRect/>
                    </a:stretch>
                  </pic:blipFill>
                  <pic:spPr>
                    <a:xfrm>
                      <a:off x="0" y="0"/>
                      <a:ext cx="3197860" cy="1502374"/>
                    </a:xfrm>
                    <a:prstGeom prst="rect">
                      <a:avLst/>
                    </a:prstGeom>
                    <a:ln/>
                  </pic:spPr>
                </pic:pic>
              </a:graphicData>
            </a:graphic>
          </wp:inline>
        </w:drawing>
      </w:r>
    </w:p>
    <w:p w14:paraId="636E5A2C" w14:textId="77777777" w:rsidR="002F0C1C" w:rsidRDefault="002F0C1C">
      <w:r>
        <w:t>그림 2. DPF 데이터셋의 증강 전략 및 클래스 분포.</w:t>
      </w:r>
    </w:p>
    <w:p w14:paraId="07076593" w14:textId="77777777" w:rsidR="002F0C1C" w:rsidRDefault="002F0C1C"/>
    <w:p w14:paraId="737F8BA4" w14:textId="77777777" w:rsidR="002F0C1C" w:rsidRDefault="002F0C1C">
      <w:r>
        <w:t>B. 평가 지표</w:t>
      </w:r>
    </w:p>
    <w:p w14:paraId="178649EE" w14:textId="77777777" w:rsidR="002F0C1C" w:rsidRDefault="002F0C1C"/>
    <w:p w14:paraId="3C7D6784" w14:textId="77777777" w:rsidR="002F0C1C" w:rsidRDefault="002F0C1C">
      <w:r>
        <w:t>• mAP50: IoU 임계값 0.5에서의 평균 정밀도</w:t>
      </w:r>
    </w:p>
    <w:p w14:paraId="3997E2FD" w14:textId="77777777" w:rsidR="002F0C1C" w:rsidRDefault="002F0C1C">
      <w:r>
        <w:t>• mAP50-95: IoU 임계값 0.5에서 0.95까지의 평균 AP</w:t>
      </w:r>
    </w:p>
    <w:p w14:paraId="7D4AE48F" w14:textId="77777777" w:rsidR="002F0C1C" w:rsidRDefault="002F0C1C">
      <w:r>
        <w:t>• Precision, Recall, F1-Score</w:t>
      </w:r>
    </w:p>
    <w:p w14:paraId="55BC89EF" w14:textId="77777777" w:rsidR="002F0C1C" w:rsidRDefault="002F0C1C"/>
    <w:p w14:paraId="728F4CA3" w14:textId="77777777" w:rsidR="002F0C1C" w:rsidRDefault="002F0C1C">
      <w:r>
        <w:t>V. 실험 결과</w:t>
      </w:r>
    </w:p>
    <w:p w14:paraId="7562D822" w14:textId="77777777" w:rsidR="002F0C1C" w:rsidRDefault="002F0C1C"/>
    <w:p w14:paraId="6A5E8018" w14:textId="77777777" w:rsidR="002F0C1C" w:rsidRDefault="002F0C1C">
      <w:r>
        <w:t>A. 전체 성능 비교</w:t>
      </w:r>
    </w:p>
    <w:p w14:paraId="2A2D2473" w14:textId="77777777" w:rsidR="002F0C1C" w:rsidRDefault="002F0C1C"/>
    <w:p w14:paraId="40D78534" w14:textId="77777777" w:rsidR="002F0C1C" w:rsidRDefault="002F0C1C">
      <w:r>
        <w:lastRenderedPageBreak/>
        <w:t>YOLO11s는 91.7% mAP50을 달성하여 YOLOv8s(62.3%) 대비 29.4%p의 절대적 개선을 보인다. 이는 15.3% 적은 파라미터(9.4M vs 11.1M)를 사용하면서 47.2%의 상대적 성능 향상에 해당한다.</w:t>
      </w:r>
    </w:p>
    <w:p w14:paraId="444BEE64" w14:textId="77777777" w:rsidR="002F0C1C" w:rsidRDefault="002F0C1C"/>
    <w:p w14:paraId="536AE045" w14:textId="77777777" w:rsidR="002F0C1C" w:rsidRDefault="002F0C1C">
      <w:r>
        <w:t>표 I. YOLO11 vs YOLOv8 최종 성능 비교</w:t>
      </w:r>
    </w:p>
    <w:p w14:paraId="6C366CBB" w14:textId="77777777" w:rsidR="002F0C1C" w:rsidRDefault="002F0C1C">
      <w:r>
        <w:t>Model    | Params | mAP50 | mAP50-95 | Precision | Recall | F1</w:t>
      </w:r>
    </w:p>
    <w:p w14:paraId="489067AC" w14:textId="77777777" w:rsidR="002F0C1C" w:rsidRDefault="002F0C1C">
      <w:r>
        <w:t>YOLOv8s  | 11.1M  | 62.3% |  37.8%   |   71.8%   | 68.5%  | 0.70</w:t>
      </w:r>
    </w:p>
    <w:p w14:paraId="20C6526A" w14:textId="77777777" w:rsidR="002F0C1C" w:rsidRDefault="002F0C1C">
      <w:r>
        <w:t>YOLO11s  |  9.4M  | 91.7% |  54.2%   |   92.8%   | 82.5%  | 0.87</w:t>
      </w:r>
    </w:p>
    <w:p w14:paraId="0A62B0A6" w14:textId="77777777" w:rsidR="002F0C1C" w:rsidRDefault="002F0C1C"/>
    <w:p w14:paraId="5FBBD991" w14:textId="77777777" w:rsidR="002F0C1C" w:rsidRDefault="002F0C1C">
      <w:r>
        <w:t>B. 전이학습 효과</w:t>
      </w:r>
    </w:p>
    <w:p w14:paraId="5C79DAAC" w14:textId="77777777" w:rsidR="002F0C1C" w:rsidRDefault="002F0C1C"/>
    <w:p w14:paraId="6C37838C" w14:textId="77777777" w:rsidR="002F0C1C" w:rsidRDefault="002F0C1C">
      <w:r>
        <w:t>표 II. 전이학습 전략 비교 (YOLO11s)</w:t>
      </w:r>
    </w:p>
    <w:p w14:paraId="2CDD3C46" w14:textId="77777777" w:rsidR="002F0C1C" w:rsidRDefault="002F0C1C">
      <w:r>
        <w:t>Strategy       | Pre-training Path        | mAP50  | Gain</w:t>
      </w:r>
    </w:p>
    <w:p w14:paraId="3C22C3BF" w14:textId="77777777" w:rsidR="002F0C1C" w:rsidRDefault="002F0C1C">
      <w:r>
        <w:t>Baseline       | Random → DPF             | 56.9%  |   —</w:t>
      </w:r>
    </w:p>
    <w:p w14:paraId="01331DAB" w14:textId="77777777" w:rsidR="002F0C1C" w:rsidRDefault="002F0C1C">
      <w:r>
        <w:t>Direct Transfer| ImageNet → DPF           | 72.3%  | +15.4%p</w:t>
      </w:r>
    </w:p>
    <w:p w14:paraId="75ED2DC8" w14:textId="77777777" w:rsidR="002F0C1C" w:rsidRDefault="002F0C1C">
      <w:r>
        <w:t>Domain Bridge  | ImageNet → X-ray → DPF   | 91.7%  | +34.8%p</w:t>
      </w:r>
    </w:p>
    <w:p w14:paraId="1EDEA8A3" w14:textId="77777777" w:rsidR="002F0C1C" w:rsidRDefault="002F0C1C"/>
    <w:p w14:paraId="252D0429" w14:textId="77777777" w:rsidR="002F0C1C" w:rsidRDefault="002F0C1C">
      <w:r>
        <w:rPr>
          <w:noProof/>
          <w:color w:val="1F2328"/>
          <w:sz w:val="24"/>
        </w:rPr>
        <w:drawing>
          <wp:inline distT="114300" distB="114300" distL="114300" distR="114300" wp14:anchorId="1EB06F9D" wp14:editId="447DD475">
            <wp:extent cx="3197860" cy="1275601"/>
            <wp:effectExtent l="0" t="0" r="2540" b="1270"/>
            <wp:docPr id="6" name="image5.png" descr="텍스트, 그래프, 라인, 도표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6" name="image5.png" descr="텍스트, 그래프, 라인, 도표이(가) 표시된 사진&#10;&#10;AI 생성 콘텐츠는 정확하지 않을 수 있습니다."/>
                    <pic:cNvPicPr preferRelativeResize="0"/>
                  </pic:nvPicPr>
                  <pic:blipFill>
                    <a:blip r:embed="rId6"/>
                    <a:srcRect/>
                    <a:stretch>
                      <a:fillRect/>
                    </a:stretch>
                  </pic:blipFill>
                  <pic:spPr>
                    <a:xfrm>
                      <a:off x="0" y="0"/>
                      <a:ext cx="3197860" cy="1275601"/>
                    </a:xfrm>
                    <a:prstGeom prst="rect">
                      <a:avLst/>
                    </a:prstGeom>
                    <a:ln/>
                  </pic:spPr>
                </pic:pic>
              </a:graphicData>
            </a:graphic>
          </wp:inline>
        </w:drawing>
      </w:r>
    </w:p>
    <w:p w14:paraId="2749936D" w14:textId="77777777" w:rsidR="002F0C1C" w:rsidRDefault="002F0C1C">
      <w:r>
        <w:t>그림 3. 세 가지 전이학습 시나리오의 최종 성능 비교.</w:t>
      </w:r>
    </w:p>
    <w:p w14:paraId="1BB61525" w14:textId="77777777" w:rsidR="002F0C1C" w:rsidRDefault="002F0C1C"/>
    <w:p w14:paraId="03396C7E" w14:textId="77777777" w:rsidR="002F0C1C" w:rsidRDefault="002F0C1C">
      <w:r>
        <w:t>C. 늦은 개화 현상 분석</w:t>
      </w:r>
    </w:p>
    <w:p w14:paraId="2537A4AB" w14:textId="77777777" w:rsidR="002F0C1C" w:rsidRDefault="002F0C1C"/>
    <w:p w14:paraId="280A102C" w14:textId="77777777" w:rsidR="002F0C1C" w:rsidRDefault="002F0C1C">
      <w:r>
        <w:t>50 에포크에서 YOLO11s는 76.9% mAP50을 달성한다. 그러나 100 에포크까지 학습을 계속하면 91.7%에 도달한다. 이 14.8%p 향상은 최종 성능의 19.2%가 학습 후반부에 발생한다는 것을 의미한다.</w:t>
      </w:r>
    </w:p>
    <w:p w14:paraId="1E7A52B4" w14:textId="77777777" w:rsidR="002F0C1C" w:rsidRDefault="002F0C1C"/>
    <w:p w14:paraId="46E4D21F" w14:textId="77777777" w:rsidR="002F0C1C" w:rsidRDefault="002F0C1C">
      <w:r>
        <w:t>표 III. 에포크별 성능 진행</w:t>
      </w:r>
    </w:p>
    <w:p w14:paraId="50E75162" w14:textId="77777777" w:rsidR="002F0C1C" w:rsidRDefault="002F0C1C">
      <w:r>
        <w:t>Epoch | YOLO11s mAP50 | YOLOv8s mAP50 | Difference | Phase</w:t>
      </w:r>
    </w:p>
    <w:p w14:paraId="464A79F0" w14:textId="77777777" w:rsidR="002F0C1C" w:rsidRDefault="002F0C1C">
      <w:r>
        <w:t xml:space="preserve">  1   |    37.2%      |    35.1%      |   +2.1%p   | Phase 1</w:t>
      </w:r>
    </w:p>
    <w:p w14:paraId="2DB1EB50" w14:textId="77777777" w:rsidR="002F0C1C" w:rsidRDefault="002F0C1C">
      <w:r>
        <w:t xml:space="preserve"> 25   |    69.1%      |    58.3%      |  +10.8%p   | Phase 1</w:t>
      </w:r>
    </w:p>
    <w:p w14:paraId="2EC5C328" w14:textId="77777777" w:rsidR="002F0C1C" w:rsidRDefault="002F0C1C">
      <w:r>
        <w:t xml:space="preserve"> 50   |    76.9%      |    62.1%      |  +14.8%p   | Phase 2</w:t>
      </w:r>
    </w:p>
    <w:p w14:paraId="743241D4" w14:textId="77777777" w:rsidR="002F0C1C" w:rsidRDefault="002F0C1C">
      <w:r>
        <w:t xml:space="preserve"> 75   |    89.5%      |    62.2%      |  +27.3%p   | Phase 3</w:t>
      </w:r>
    </w:p>
    <w:p w14:paraId="71512F62" w14:textId="77777777" w:rsidR="002F0C1C" w:rsidRDefault="002F0C1C">
      <w:r>
        <w:t>100   |    91.7%      |    62.3%      |  +29.4%p   | Phase 4</w:t>
      </w:r>
    </w:p>
    <w:p w14:paraId="0A997F85" w14:textId="77777777" w:rsidR="002F0C1C" w:rsidRDefault="002F0C1C"/>
    <w:p w14:paraId="3CBD35AE" w14:textId="77777777" w:rsidR="002F0C1C" w:rsidRDefault="002F0C1C">
      <w:r>
        <w:rPr>
          <w:noProof/>
          <w:color w:val="1F2328"/>
          <w:sz w:val="24"/>
        </w:rPr>
        <w:lastRenderedPageBreak/>
        <w:drawing>
          <wp:inline distT="114300" distB="114300" distL="114300" distR="114300" wp14:anchorId="4DDCE836" wp14:editId="6612E8B7">
            <wp:extent cx="3197860" cy="1573241"/>
            <wp:effectExtent l="0" t="0" r="2540" b="8255"/>
            <wp:docPr id="1" name="image9.png" descr="텍스트, 도표, 라인, 그래프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 name="image9.png" descr="텍스트, 도표, 라인, 그래프이(가) 표시된 사진&#10;&#10;AI 생성 콘텐츠는 정확하지 않을 수 있습니다."/>
                    <pic:cNvPicPr preferRelativeResize="0"/>
                  </pic:nvPicPr>
                  <pic:blipFill>
                    <a:blip r:embed="rId7"/>
                    <a:srcRect/>
                    <a:stretch>
                      <a:fillRect/>
                    </a:stretch>
                  </pic:blipFill>
                  <pic:spPr>
                    <a:xfrm>
                      <a:off x="0" y="0"/>
                      <a:ext cx="3197860" cy="1573241"/>
                    </a:xfrm>
                    <a:prstGeom prst="rect">
                      <a:avLst/>
                    </a:prstGeom>
                    <a:ln/>
                  </pic:spPr>
                </pic:pic>
              </a:graphicData>
            </a:graphic>
          </wp:inline>
        </w:drawing>
      </w:r>
    </w:p>
    <w:p w14:paraId="2A33245B" w14:textId="77777777" w:rsidR="002F0C1C" w:rsidRDefault="002F0C1C">
      <w:r>
        <w:t>그림 4. YOLO11의 100 에포크 학습 과정. 빨간색 상자는 조기 종료 지점(Epoch 50)을 표시한다.</w:t>
      </w:r>
    </w:p>
    <w:p w14:paraId="1DB02A3E" w14:textId="77777777" w:rsidR="002F0C1C" w:rsidRDefault="002F0C1C"/>
    <w:p w14:paraId="6E19033E" w14:textId="77777777" w:rsidR="002F0C1C" w:rsidRDefault="002F0C1C">
      <w:r>
        <w:t>D. 클래스별 성능 분석</w:t>
      </w:r>
    </w:p>
    <w:p w14:paraId="63C7F464" w14:textId="77777777" w:rsidR="002F0C1C" w:rsidRDefault="002F0C1C"/>
    <w:p w14:paraId="1CFC086B" w14:textId="77777777" w:rsidR="002F0C1C" w:rsidRDefault="002F0C1C">
      <w:r>
        <w:t>표 IV. 클래스별 성능 비교</w:t>
      </w:r>
    </w:p>
    <w:p w14:paraId="0855ECCE" w14:textId="77777777" w:rsidR="002F0C1C" w:rsidRDefault="002F0C1C">
      <w:r>
        <w:t>Class   | Model   |   AP   | Precision | Recall</w:t>
      </w:r>
    </w:p>
    <w:p w14:paraId="7F065358" w14:textId="77777777" w:rsidR="002F0C1C" w:rsidRDefault="002F0C1C">
      <w:r>
        <w:t>Crack   | YOLOv8s | 61.8%  |   68.5%   | 71.2%</w:t>
      </w:r>
    </w:p>
    <w:p w14:paraId="2BAFDC40" w14:textId="77777777" w:rsidR="002F0C1C" w:rsidRDefault="002F0C1C">
      <w:r>
        <w:t>Crack   | YOLO11s | 91.2%  |  100.0%   | 82.5%</w:t>
      </w:r>
    </w:p>
    <w:p w14:paraId="0D85ACA5" w14:textId="77777777" w:rsidR="002F0C1C" w:rsidRDefault="002F0C1C">
      <w:r>
        <w:t>Melting | YOLOv8s | 62.8%  |   75.1%   | 65.8%</w:t>
      </w:r>
    </w:p>
    <w:p w14:paraId="25E7F5A9" w14:textId="77777777" w:rsidR="002F0C1C" w:rsidRDefault="002F0C1C">
      <w:r>
        <w:t>Melting | YOLO11s | 92.2%  |   85.6%   | 81.9%</w:t>
      </w:r>
    </w:p>
    <w:p w14:paraId="6CF0D004" w14:textId="77777777" w:rsidR="002F0C1C" w:rsidRDefault="002F0C1C"/>
    <w:p w14:paraId="661A8112" w14:textId="77777777" w:rsidR="002F0C1C" w:rsidRDefault="002F0C1C">
      <w:r>
        <w:rPr>
          <w:noProof/>
          <w:color w:val="1F2328"/>
          <w:sz w:val="24"/>
        </w:rPr>
        <w:drawing>
          <wp:inline distT="114300" distB="114300" distL="114300" distR="114300" wp14:anchorId="2652A50C" wp14:editId="09130051">
            <wp:extent cx="3197860" cy="2785061"/>
            <wp:effectExtent l="0" t="0" r="2540" b="0"/>
            <wp:docPr id="11" name="image7.png" descr="텍스트, 스크린샷, 도표, 직사각형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1" name="image7.png" descr="텍스트, 스크린샷, 도표, 직사각형이(가) 표시된 사진&#10;&#10;AI 생성 콘텐츠는 정확하지 않을 수 있습니다."/>
                    <pic:cNvPicPr preferRelativeResize="0"/>
                  </pic:nvPicPr>
                  <pic:blipFill>
                    <a:blip r:embed="rId8"/>
                    <a:srcRect/>
                    <a:stretch>
                      <a:fillRect/>
                    </a:stretch>
                  </pic:blipFill>
                  <pic:spPr>
                    <a:xfrm>
                      <a:off x="0" y="0"/>
                      <a:ext cx="3197860" cy="2785061"/>
                    </a:xfrm>
                    <a:prstGeom prst="rect">
                      <a:avLst/>
                    </a:prstGeom>
                    <a:ln/>
                  </pic:spPr>
                </pic:pic>
              </a:graphicData>
            </a:graphic>
          </wp:inline>
        </w:drawing>
      </w:r>
    </w:p>
    <w:p w14:paraId="3C0B0397" w14:textId="77777777" w:rsidR="002F0C1C" w:rsidRDefault="002F0C1C">
      <w:r>
        <w:t>그림 5. YOLO11의 정규화된 혼동 행렬.</w:t>
      </w:r>
    </w:p>
    <w:p w14:paraId="3AECAEE7" w14:textId="77777777" w:rsidR="002F0C1C" w:rsidRDefault="002F0C1C"/>
    <w:p w14:paraId="4A6587C5" w14:textId="77777777" w:rsidR="002F0C1C" w:rsidRDefault="002F0C1C">
      <w:r>
        <w:rPr>
          <w:noProof/>
          <w:color w:val="1F2328"/>
          <w:sz w:val="24"/>
        </w:rPr>
        <w:drawing>
          <wp:inline distT="114300" distB="114300" distL="114300" distR="114300" wp14:anchorId="385DD6A0" wp14:editId="6E1F6E8E">
            <wp:extent cx="3197860" cy="2104741"/>
            <wp:effectExtent l="0" t="0" r="2540" b="0"/>
            <wp:docPr id="7" name="image4.png" descr="텍스트, 도표, 스크린샷, 라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7" name="image4.png" descr="텍스트, 도표, 스크린샷, 라인이(가) 표시된 사진&#10;&#10;AI 생성 콘텐츠는 정확하지 않을 수 있습니다."/>
                    <pic:cNvPicPr preferRelativeResize="0"/>
                  </pic:nvPicPr>
                  <pic:blipFill>
                    <a:blip r:embed="rId9"/>
                    <a:srcRect/>
                    <a:stretch>
                      <a:fillRect/>
                    </a:stretch>
                  </pic:blipFill>
                  <pic:spPr>
                    <a:xfrm>
                      <a:off x="0" y="0"/>
                      <a:ext cx="3197860" cy="2104741"/>
                    </a:xfrm>
                    <a:prstGeom prst="rect">
                      <a:avLst/>
                    </a:prstGeom>
                    <a:ln/>
                  </pic:spPr>
                </pic:pic>
              </a:graphicData>
            </a:graphic>
          </wp:inline>
        </w:drawing>
      </w:r>
    </w:p>
    <w:p w14:paraId="5BDFFF3C" w14:textId="77777777" w:rsidR="002F0C1C" w:rsidRDefault="002F0C1C">
      <w:r>
        <w:t>그림 6. YOLO11의 클래스별 Precision-Recall 곡선.</w:t>
      </w:r>
    </w:p>
    <w:p w14:paraId="76034FA6" w14:textId="77777777" w:rsidR="002F0C1C" w:rsidRDefault="002F0C1C"/>
    <w:p w14:paraId="1E7F7D0C" w14:textId="77777777" w:rsidR="002F0C1C" w:rsidRDefault="002F0C1C">
      <w:r>
        <w:t>E. 시각적 결과 분석</w:t>
      </w:r>
    </w:p>
    <w:p w14:paraId="6D031083" w14:textId="77777777" w:rsidR="002F0C1C" w:rsidRDefault="002F0C1C"/>
    <w:p w14:paraId="49C7433C" w14:textId="77777777" w:rsidR="002F0C1C" w:rsidRDefault="002F0C1C">
      <w:r>
        <w:rPr>
          <w:noProof/>
          <w:color w:val="1F2328"/>
          <w:sz w:val="24"/>
        </w:rPr>
        <w:drawing>
          <wp:inline distT="114300" distB="114300" distL="114300" distR="114300" wp14:anchorId="4F656F3F" wp14:editId="650B8D75">
            <wp:extent cx="3197860" cy="3189002"/>
            <wp:effectExtent l="0" t="0" r="2540" b="0"/>
            <wp:docPr id="8" name="image10.png" descr="스크린샷, 투명, 디자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8" name="image10.png" descr="스크린샷, 투명, 디자인이(가) 표시된 사진&#10;&#10;AI 생성 콘텐츠는 정확하지 않을 수 있습니다."/>
                    <pic:cNvPicPr preferRelativeResize="0"/>
                  </pic:nvPicPr>
                  <pic:blipFill>
                    <a:blip r:embed="rId10"/>
                    <a:srcRect/>
                    <a:stretch>
                      <a:fillRect/>
                    </a:stretch>
                  </pic:blipFill>
                  <pic:spPr>
                    <a:xfrm>
                      <a:off x="0" y="0"/>
                      <a:ext cx="3197860" cy="3189002"/>
                    </a:xfrm>
                    <a:prstGeom prst="rect">
                      <a:avLst/>
                    </a:prstGeom>
                    <a:ln/>
                  </pic:spPr>
                </pic:pic>
              </a:graphicData>
            </a:graphic>
          </wp:inline>
        </w:drawing>
      </w:r>
    </w:p>
    <w:p w14:paraId="35762592" w14:textId="77777777" w:rsidR="002F0C1C" w:rsidRDefault="002F0C1C">
      <w:r>
        <w:t>그림 7. YOLO11의 실제 검증 이미지 예측 결과.</w:t>
      </w:r>
    </w:p>
    <w:p w14:paraId="6B9BF27F" w14:textId="77777777" w:rsidR="002F0C1C" w:rsidRDefault="002F0C1C"/>
    <w:p w14:paraId="0BE52216" w14:textId="77777777" w:rsidR="002F0C1C" w:rsidRDefault="002F0C1C">
      <w:r>
        <w:rPr>
          <w:noProof/>
          <w:color w:val="1F2328"/>
          <w:sz w:val="24"/>
        </w:rPr>
        <w:lastRenderedPageBreak/>
        <w:drawing>
          <wp:inline distT="114300" distB="114300" distL="114300" distR="114300" wp14:anchorId="68F9663B" wp14:editId="50E3DCE3">
            <wp:extent cx="3197860" cy="3196088"/>
            <wp:effectExtent l="0" t="0" r="2540" b="4445"/>
            <wp:docPr id="10" name="image11.png" descr="스크린샷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0" name="image11.png" descr="스크린샷이(가) 표시된 사진&#10;&#10;AI 생성 콘텐츠는 정확하지 않을 수 있습니다."/>
                    <pic:cNvPicPr preferRelativeResize="0"/>
                  </pic:nvPicPr>
                  <pic:blipFill>
                    <a:blip r:embed="rId11"/>
                    <a:srcRect/>
                    <a:stretch>
                      <a:fillRect/>
                    </a:stretch>
                  </pic:blipFill>
                  <pic:spPr>
                    <a:xfrm>
                      <a:off x="0" y="0"/>
                      <a:ext cx="3197860" cy="3196088"/>
                    </a:xfrm>
                    <a:prstGeom prst="rect">
                      <a:avLst/>
                    </a:prstGeom>
                    <a:ln/>
                  </pic:spPr>
                </pic:pic>
              </a:graphicData>
            </a:graphic>
          </wp:inline>
        </w:drawing>
      </w:r>
    </w:p>
    <w:p w14:paraId="309BCD51" w14:textId="77777777" w:rsidR="002F0C1C" w:rsidRDefault="002F0C1C">
      <w:r>
        <w:t>그림 8. 두 번째 검증 배치의 예측 결과.</w:t>
      </w:r>
    </w:p>
    <w:p w14:paraId="4A047BCB" w14:textId="77777777" w:rsidR="002F0C1C" w:rsidRDefault="002F0C1C"/>
    <w:p w14:paraId="160E3FF2" w14:textId="77777777" w:rsidR="002F0C1C" w:rsidRDefault="002F0C1C">
      <w:r>
        <w:t>VI. 토론</w:t>
      </w:r>
    </w:p>
    <w:p w14:paraId="17CBF9CC" w14:textId="77777777" w:rsidR="002F0C1C" w:rsidRDefault="002F0C1C"/>
    <w:p w14:paraId="721DA949" w14:textId="77777777" w:rsidR="002F0C1C" w:rsidRDefault="002F0C1C">
      <w:r>
        <w:t>A. 핵심 발견 해석</w:t>
      </w:r>
    </w:p>
    <w:p w14:paraId="12171F2C" w14:textId="77777777" w:rsidR="002F0C1C" w:rsidRDefault="002F0C1C"/>
    <w:p w14:paraId="34FED5E5" w14:textId="77777777" w:rsidR="002F0C1C" w:rsidRDefault="002F0C1C">
      <w:r>
        <w:t>도메인 브리지 전이학습의 우월성은 특징 공간 전환의 관점에서 설명할 수 있다. ImageNet에서 DPF로 직접 전이할 때, 모델은 큰 도메인 갭을 연결해야 한다. 중간 X-ray 결함 도메인을 도입함으로써 특징 공간을 통한 더 점진적인 전환 경로를 만든다.</w:t>
      </w:r>
    </w:p>
    <w:p w14:paraId="272AD218" w14:textId="77777777" w:rsidR="002F0C1C" w:rsidRDefault="002F0C1C"/>
    <w:p w14:paraId="51DC128E" w14:textId="77777777" w:rsidR="002F0C1C" w:rsidRDefault="002F0C1C">
      <w:r>
        <w:t>YOLO11에서의 늦은 개화 현상은 C2PSA 어텐션 메커니즘의 복잡성에 기인할 수 있다. 세 가지 병렬 어텐션 경로는 최적의 시너지를 달성하기 위해 확장된 학습이 필요하다.</w:t>
      </w:r>
    </w:p>
    <w:p w14:paraId="37462633" w14:textId="77777777" w:rsidR="002F0C1C" w:rsidRDefault="002F0C1C"/>
    <w:p w14:paraId="5ABE112F" w14:textId="77777777" w:rsidR="002F0C1C" w:rsidRDefault="002F0C1C">
      <w:r>
        <w:rPr>
          <w:noProof/>
          <w:color w:val="1F2328"/>
          <w:sz w:val="24"/>
        </w:rPr>
        <w:drawing>
          <wp:inline distT="114300" distB="114300" distL="114300" distR="114300" wp14:anchorId="4EF6F490" wp14:editId="7A6CBAED">
            <wp:extent cx="3197860" cy="2168521"/>
            <wp:effectExtent l="0" t="0" r="2540" b="381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197860" cy="2168521"/>
                    </a:xfrm>
                    <a:prstGeom prst="rect">
                      <a:avLst/>
                    </a:prstGeom>
                    <a:ln/>
                  </pic:spPr>
                </pic:pic>
              </a:graphicData>
            </a:graphic>
          </wp:inline>
        </w:drawing>
      </w:r>
    </w:p>
    <w:p w14:paraId="267FEA61" w14:textId="77777777" w:rsidR="002F0C1C" w:rsidRDefault="002F0C1C">
      <w:r>
        <w:t>그림 9. 본 연구의 핵심 성과 종합 시각화.</w:t>
      </w:r>
    </w:p>
    <w:p w14:paraId="42813D7C" w14:textId="77777777" w:rsidR="002F0C1C" w:rsidRDefault="002F0C1C"/>
    <w:p w14:paraId="43AF19CD" w14:textId="77777777" w:rsidR="002F0C1C" w:rsidRDefault="002F0C1C">
      <w:r>
        <w:t>B. 제조업을 위한 실용적 함의</w:t>
      </w:r>
    </w:p>
    <w:p w14:paraId="039C6D53" w14:textId="77777777" w:rsidR="002F0C1C" w:rsidRDefault="002F0C1C"/>
    <w:p w14:paraId="51E613A1" w14:textId="77777777" w:rsidR="002F0C1C" w:rsidRDefault="002F0C1C">
      <w:r>
        <w:t>1) 데이터 요구사항: 339장의 이미지로 91.7% mAP50 달성</w:t>
      </w:r>
    </w:p>
    <w:p w14:paraId="4A47B116" w14:textId="77777777" w:rsidR="002F0C1C" w:rsidRDefault="002F0C1C">
      <w:r>
        <w:t>2) 학습 기간: 50 에포크 조기 종료는 어텐션 기반 아키텍처의 잠재력을 과소평가</w:t>
      </w:r>
    </w:p>
    <w:p w14:paraId="23C18697" w14:textId="77777777" w:rsidR="002F0C1C" w:rsidRDefault="002F0C1C"/>
    <w:p w14:paraId="271E30D0" w14:textId="77777777" w:rsidR="002F0C1C" w:rsidRDefault="002F0C1C">
      <w:r>
        <w:t>C. 한계 및 향후 연구</w:t>
      </w:r>
    </w:p>
    <w:p w14:paraId="5132B6A7" w14:textId="77777777" w:rsidR="002F0C1C" w:rsidRDefault="002F0C1C"/>
    <w:p w14:paraId="12B62E60" w14:textId="77777777" w:rsidR="002F0C1C" w:rsidRDefault="002F0C1C">
      <w:r>
        <w:t>1) 실시간 추론: 현재 CPU 추론 속도(~6.9 FPS)는 개선 필요</w:t>
      </w:r>
    </w:p>
    <w:p w14:paraId="7D85BB3C" w14:textId="77777777" w:rsidR="002F0C1C" w:rsidRDefault="002F0C1C">
      <w:r>
        <w:t>2) 일반화: 다중 제조업체 검증 필요</w:t>
      </w:r>
    </w:p>
    <w:p w14:paraId="007A1108" w14:textId="77777777" w:rsidR="002F0C1C" w:rsidRDefault="002F0C1C">
      <w:r>
        <w:t>3) 클래스 범위: 추가 결함 유형으로 확장 필요</w:t>
      </w:r>
    </w:p>
    <w:p w14:paraId="2C7F8A7A" w14:textId="77777777" w:rsidR="002F0C1C" w:rsidRDefault="002F0C1C"/>
    <w:p w14:paraId="1E5AA548" w14:textId="77777777" w:rsidR="002F0C1C" w:rsidRDefault="002F0C1C">
      <w:r>
        <w:t>VII. 결론</w:t>
      </w:r>
    </w:p>
    <w:p w14:paraId="4F935C58" w14:textId="77777777" w:rsidR="002F0C1C" w:rsidRDefault="002F0C1C"/>
    <w:p w14:paraId="3C5C8370" w14:textId="77777777" w:rsidR="002F0C1C" w:rsidRDefault="002F0C1C">
      <w:r>
        <w:t>본 논문은 339장의 학습 이미지만으로 DPF 결함 검출에서 91.7% mAP50을 달성하는 도메인 브리</w:t>
      </w:r>
      <w:r>
        <w:lastRenderedPageBreak/>
        <w:t>지 전이학습 프레임워크를 제시한다.</w:t>
      </w:r>
    </w:p>
    <w:p w14:paraId="4961C0AE" w14:textId="77777777" w:rsidR="002F0C1C" w:rsidRDefault="002F0C1C"/>
    <w:p w14:paraId="489E54DC" w14:textId="77777777" w:rsidR="002F0C1C" w:rsidRDefault="002F0C1C">
      <w:r>
        <w:t>주요 기여:</w:t>
      </w:r>
    </w:p>
    <w:p w14:paraId="5B93723C" w14:textId="77777777" w:rsidR="002F0C1C" w:rsidRDefault="002F0C1C">
      <w:r>
        <w:t>1) 중간 X-ray 도메인을 활용한 2단계 전이학습 (직접 전이 대비 +19.4%p)</w:t>
      </w:r>
    </w:p>
    <w:p w14:paraId="033FB59C" w14:textId="77777777" w:rsidR="002F0C1C" w:rsidRDefault="002F0C1C">
      <w:r>
        <w:t>2) 어텐션 기반 아키텍처의 '늦은 개화' 현상 문서화 (50 에포크 이후 14.8%p 향상)</w:t>
      </w:r>
    </w:p>
    <w:p w14:paraId="73E597CD" w14:textId="77777777" w:rsidR="002F0C1C" w:rsidRDefault="002F0C1C">
      <w:r>
        <w:t>3) YOLO11 C2PSA가 YOLOv8 대비 47.2% 상대적 개선</w:t>
      </w:r>
    </w:p>
    <w:p w14:paraId="207041AA" w14:textId="77777777" w:rsidR="002F0C1C" w:rsidRDefault="002F0C1C">
      <w:r>
        <w:t>4) 제조 AI 배포를 위한 실용적 가이드라인</w:t>
      </w:r>
    </w:p>
    <w:p w14:paraId="79E1D00B" w14:textId="77777777" w:rsidR="002F0C1C" w:rsidRDefault="002F0C1C"/>
    <w:p w14:paraId="33CA8101" w14:textId="77777777" w:rsidR="002F0C1C" w:rsidRDefault="002F0C1C">
      <w:r>
        <w:t>이러한 결과는 적절한 전이학습 전략으로 제한된 샘플에서도 고성능 자동 검사가 달성 가능함을 보여준다.</w:t>
      </w:r>
    </w:p>
    <w:p w14:paraId="44DF1E86" w14:textId="77777777" w:rsidR="002F0C1C" w:rsidRDefault="002F0C1C"/>
    <w:p w14:paraId="0627965B" w14:textId="77777777" w:rsidR="002F0C1C" w:rsidRDefault="002F0C1C">
      <w:r>
        <w:t>참고문헌</w:t>
      </w:r>
    </w:p>
    <w:p w14:paraId="56ADCD67" w14:textId="77777777" w:rsidR="002F0C1C" w:rsidRDefault="002F0C1C"/>
    <w:p w14:paraId="7CD9436A" w14:textId="77777777" w:rsidR="002F0C1C" w:rsidRDefault="002F0C1C">
      <w:r>
        <w:t>[1] Y. LeCun et al., "Deep learning," Nature, vol. 521, pp. 436-444, 2015.</w:t>
      </w:r>
    </w:p>
    <w:p w14:paraId="29AEBC50" w14:textId="77777777" w:rsidR="002F0C1C" w:rsidRDefault="002F0C1C">
      <w:r>
        <w:t>[2] J. Deng et al., "ImageNet: A large-scale hierarchical image database," CVPR, 2009.</w:t>
      </w:r>
    </w:p>
    <w:p w14:paraId="1EA11000" w14:textId="77777777" w:rsidR="002F0C1C" w:rsidRDefault="002F0C1C">
      <w:r>
        <w:t>[3] D. Weimer et al., "Design of deep CNN architectures for automated feature extraction," CIRP Ann., 2016.</w:t>
      </w:r>
    </w:p>
    <w:p w14:paraId="3BB555E4" w14:textId="77777777" w:rsidR="002F0C1C" w:rsidRDefault="002F0C1C">
      <w:r>
        <w:t>[4] Z. Zou et al., "Object detection in 20 years: A survey," Proc. IEEE, 2023.</w:t>
      </w:r>
    </w:p>
    <w:p w14:paraId="215B49A6" w14:textId="77777777" w:rsidR="002F0C1C" w:rsidRDefault="002F0C1C">
      <w:r>
        <w:t>[5] J. Redmon et al., "You only look once: Unified, real-time object detection," CVPR, 2016.</w:t>
      </w:r>
    </w:p>
    <w:p w14:paraId="1C1FB532" w14:textId="77777777" w:rsidR="002F0C1C" w:rsidRDefault="002F0C1C">
      <w:r>
        <w:t xml:space="preserve">[6] A. Bochkovskiy et al., "YOLOv4: Optimal speed </w:t>
      </w:r>
      <w:r>
        <w:t>and accuracy," arXiv:2004.10934, 2020.</w:t>
      </w:r>
    </w:p>
    <w:p w14:paraId="7C244E45" w14:textId="77777777" w:rsidR="002F0C1C" w:rsidRDefault="002F0C1C">
      <w:r>
        <w:t>[7] G. Jocher et al., "Ultralytics YOLOv8," https://github.com/ultralytics/ultralytics, 2023.</w:t>
      </w:r>
    </w:p>
    <w:p w14:paraId="5F3FFC82" w14:textId="77777777" w:rsidR="002F0C1C" w:rsidRDefault="002F0C1C">
      <w:r>
        <w:t>[8] G. Jocher et al., "Ultralytics YOLO11," https://github.com/ultralytics/ultralytics, 2024.</w:t>
      </w:r>
    </w:p>
    <w:p w14:paraId="4DFFABFA" w14:textId="77777777" w:rsidR="002F0C1C" w:rsidRDefault="002F0C1C">
      <w:r>
        <w:t>[9] S. J. Pan and Q. Yang, "A survey on transfer learning," IEEE TKDE, 2010.</w:t>
      </w:r>
    </w:p>
    <w:p w14:paraId="062FF041" w14:textId="77777777" w:rsidR="002F0C1C" w:rsidRDefault="002F0C1C">
      <w:r>
        <w:t>[10] J. Yosinski et al., "How transferable are features in deep neural networks?" NeurIPS, 2014.</w:t>
      </w:r>
    </w:p>
    <w:p w14:paraId="62CBB6C6" w14:textId="647561A5" w:rsidR="00167C09" w:rsidRDefault="00167C09"/>
    <w:sectPr w:rsidR="00167C09" w:rsidSect="002F0C1C">
      <w:pgSz w:w="12240" w:h="15840"/>
      <w:pgMar w:top="1000" w:right="940" w:bottom="1000" w:left="940" w:header="851" w:footer="3515"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1C"/>
    <w:rsid w:val="001401A1"/>
    <w:rsid w:val="00167C09"/>
    <w:rsid w:val="00222764"/>
    <w:rsid w:val="002F0C1C"/>
    <w:rsid w:val="003C32E9"/>
    <w:rsid w:val="008A30F2"/>
    <w:rsid w:val="008C4777"/>
    <w:rsid w:val="00BF756B"/>
    <w:rsid w:val="00D442A1"/>
    <w:rsid w:val="00D81310"/>
    <w:rsid w:val="00E07C06"/>
    <w:rsid w:val="00E07E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5009"/>
  <w15:chartTrackingRefBased/>
  <w15:docId w15:val="{76403EA8-80DD-4B6D-8EBE-1C8051A9F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0C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0C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0C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0C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0C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0C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0C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0C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0C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0C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0C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0C1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0C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0C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0C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0C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0C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0C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0C1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0C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0C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0C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0C1C"/>
    <w:pPr>
      <w:spacing w:before="160"/>
      <w:jc w:val="center"/>
    </w:pPr>
    <w:rPr>
      <w:i/>
      <w:iCs/>
      <w:color w:val="404040" w:themeColor="text1" w:themeTint="BF"/>
    </w:rPr>
  </w:style>
  <w:style w:type="character" w:customStyle="1" w:styleId="Char1">
    <w:name w:val="인용 Char"/>
    <w:basedOn w:val="a0"/>
    <w:link w:val="a5"/>
    <w:uiPriority w:val="29"/>
    <w:rsid w:val="002F0C1C"/>
    <w:rPr>
      <w:i/>
      <w:iCs/>
      <w:color w:val="404040" w:themeColor="text1" w:themeTint="BF"/>
    </w:rPr>
  </w:style>
  <w:style w:type="paragraph" w:styleId="a6">
    <w:name w:val="List Paragraph"/>
    <w:basedOn w:val="a"/>
    <w:uiPriority w:val="34"/>
    <w:qFormat/>
    <w:rsid w:val="002F0C1C"/>
    <w:pPr>
      <w:ind w:left="720"/>
      <w:contextualSpacing/>
    </w:pPr>
  </w:style>
  <w:style w:type="character" w:styleId="a7">
    <w:name w:val="Intense Emphasis"/>
    <w:basedOn w:val="a0"/>
    <w:uiPriority w:val="21"/>
    <w:qFormat/>
    <w:rsid w:val="002F0C1C"/>
    <w:rPr>
      <w:i/>
      <w:iCs/>
      <w:color w:val="0F4761" w:themeColor="accent1" w:themeShade="BF"/>
    </w:rPr>
  </w:style>
  <w:style w:type="paragraph" w:styleId="a8">
    <w:name w:val="Intense Quote"/>
    <w:basedOn w:val="a"/>
    <w:next w:val="a"/>
    <w:link w:val="Char2"/>
    <w:uiPriority w:val="30"/>
    <w:qFormat/>
    <w:rsid w:val="002F0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0C1C"/>
    <w:rPr>
      <w:i/>
      <w:iCs/>
      <w:color w:val="0F4761" w:themeColor="accent1" w:themeShade="BF"/>
    </w:rPr>
  </w:style>
  <w:style w:type="character" w:styleId="a9">
    <w:name w:val="Intense Reference"/>
    <w:basedOn w:val="a0"/>
    <w:uiPriority w:val="32"/>
    <w:qFormat/>
    <w:rsid w:val="002F0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이규영</dc:creator>
  <cp:keywords/>
  <dc:description/>
  <cp:lastModifiedBy>이규영</cp:lastModifiedBy>
  <cp:revision>1</cp:revision>
  <dcterms:created xsi:type="dcterms:W3CDTF">2026-01-18T16:18:00Z</dcterms:created>
  <dcterms:modified xsi:type="dcterms:W3CDTF">2026-01-18T16:18:00Z</dcterms:modified>
</cp:coreProperties>
</file>