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Helvetica" w:hAnsi="Helvetica" w:eastAsia="Helvetica" w:cs="Helvetica"/>
          <w:b/>
          <w:bCs/>
          <w:i w:val="0"/>
          <w:caps w:val="0"/>
          <w:color w:val="313131"/>
          <w:spacing w:val="0"/>
          <w:sz w:val="28"/>
          <w:szCs w:val="28"/>
          <w:shd w:val="clear" w:fill="FFFFFF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313131"/>
          <w:spacing w:val="0"/>
          <w:sz w:val="28"/>
          <w:szCs w:val="28"/>
          <w:shd w:val="clear" w:fill="FFFFFF"/>
          <w:lang w:eastAsia="zh-CN"/>
        </w:rPr>
        <w:t>康雨馨—</w:t>
      </w:r>
      <w:r>
        <w:rPr>
          <w:rFonts w:ascii="Helvetica" w:hAnsi="Helvetica" w:eastAsia="Helvetica" w:cs="Helvetica"/>
          <w:b/>
          <w:bCs/>
          <w:i w:val="0"/>
          <w:caps w:val="0"/>
          <w:color w:val="313131"/>
          <w:spacing w:val="0"/>
          <w:sz w:val="28"/>
          <w:szCs w:val="28"/>
          <w:shd w:val="clear" w:fill="FFFFFF"/>
        </w:rPr>
        <w:t>百货商场用户画像描绘与价值分析</w:t>
      </w:r>
    </w:p>
    <w:p>
      <w:pPr>
        <w:jc w:val="both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 xml:space="preserve">     本项目通过大数据分析技术，对百货商场会员合理分类、挖掘客户价值以实现精准营销，能有效增加公司的盈利能力和成长水平。以下为整个项目的分析过程和研究报告。</w:t>
      </w:r>
    </w:p>
    <w:p>
      <w:pPr>
        <w:jc w:val="both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 xml:space="preserve">     项目的整体思路分为以下五个部分。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第一，读取数据并查看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第二，数据清洗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第三，数据合并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第四，数据可视化初步分析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第五，对用户进行用户画像分析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第六，客户价值K-means聚类分析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  <w:t>数据读取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首先导入两张表，分别查看两张表属性、大小、缺失值等信息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先用pd.head来查看表的基本结构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7960" cy="7296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2787650" cy="99123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7139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6690" cy="11747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然后通过查重和缺失值查询，发现两张表中都有很多缺失值。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1.1查看会员表的空值：发现除卡号外的所有字段都有空值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1816100" cy="5295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2926715" cy="1475740"/>
            <wp:effectExtent l="0" t="0" r="698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1.2查看流水表的空值：发现卡号空值不是本商场的会员，积分空值很多。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1918335" cy="365125"/>
            <wp:effectExtent l="0" t="0" r="1206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1163955" cy="1931035"/>
            <wp:effectExtent l="0" t="0" r="444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  <w:t>数据清洗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数据清洗分为三个部分：去重、缺失值处理、异常值处理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2.1去重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首先进行去重工作。会员表去掉卡号一样的行。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2066925"/>
            <wp:effectExtent l="0" t="0" r="1079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2.2 缺失值填充：由于上缺失数据较多，没有采用删除的方法，转而采用填充的办法。对会员表进行填充，方法是用前面填充后面。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2673350" cy="1460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210050" cy="11176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3422650" cy="100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2.3 异常值处理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shd w:val="clear" w:fill="FFFFFF"/>
          <w:lang w:val="en-US" w:eastAsia="zh-CN"/>
        </w:rPr>
        <w:t>把会员表里面注册日期改为时间格式，去掉所有注册信息大于2019年的行。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71135" cy="1814830"/>
            <wp:effectExtent l="0" t="0" r="1206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同时，流水表</w:t>
      </w:r>
      <w:r>
        <w:rPr>
          <w:rFonts w:hint="eastAsia"/>
          <w:lang w:val="en-US" w:eastAsia="zh-CN"/>
        </w:rPr>
        <w:t>dtime</w:t>
      </w:r>
      <w:r>
        <w:rPr>
          <w:rFonts w:hint="eastAsia"/>
          <w:lang w:eastAsia="zh-CN"/>
        </w:rPr>
        <w:t>也改为日期格式，对流水表去掉所有消费时间异常的行。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71770" cy="358140"/>
            <wp:effectExtent l="0" t="0" r="1143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  <w:t>数据合并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合并两表，采用主键合并的方式，以“</w:t>
      </w:r>
      <w:r>
        <w:rPr>
          <w:rFonts w:hint="eastAsia"/>
          <w:lang w:val="en-US" w:eastAsia="zh-CN"/>
        </w:rPr>
        <w:t>kh</w:t>
      </w:r>
      <w:r>
        <w:rPr>
          <w:rFonts w:hint="eastAsia"/>
          <w:lang w:eastAsia="zh-CN"/>
        </w:rPr>
        <w:t>”为标准，实行外连接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9865" cy="858520"/>
            <wp:effectExtent l="0" t="0" r="635" b="50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71770" cy="1370965"/>
            <wp:effectExtent l="0" t="0" r="1143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  <w:t>数据可视化初步分析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4.1 分析会员的性别构成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首先出生年月一栏格式转化为日期，生成年龄属性。再去掉年龄异常值。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Helvetica" w:hAnsi="Helvetica" w:eastAsia="Helvetica" w:cs="Helvetica"/>
          <w:i w:val="0"/>
          <w:caps w:val="0"/>
          <w:color w:val="313131"/>
          <w:spacing w:val="0"/>
          <w:sz w:val="24"/>
          <w:szCs w:val="24"/>
          <w:highlight w:val="lightGray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1708785"/>
            <wp:effectExtent l="0" t="0" r="10795" b="571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利用valuecount统计并绘图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575050" cy="3270250"/>
            <wp:effectExtent l="0" t="0" r="6350" b="635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得出结论，女性消费者的占比85%以上，占绝大多数。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4.2 分析男性女性会员的消费金额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2924810" cy="2447925"/>
            <wp:effectExtent l="0" t="0" r="8890" b="317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由图可以发现，女性消费金额远远超过男性。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4.3分析消费者的年龄构成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首先出生年月一栏格式转化为日期，生成年龄属性。再去掉年龄异常值。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620260" cy="2734310"/>
            <wp:effectExtent l="0" t="0" r="2540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可以发现，青年人是消费的主力军，老年人消费最少。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4.4 分析不同年龄消费者的消费金额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接着分析不同年龄群体的消费金额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013200" cy="4540250"/>
            <wp:effectExtent l="0" t="0" r="0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由图可以看出，虽然中年人的消费人数不多，但它们却是贡献消费金额的主力军。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4.5分析会员和非会员的人数占比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通过分别提取会员和非会员的数量，绘制饼图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022850" cy="3657600"/>
            <wp:effectExtent l="0" t="0" r="635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有分析可以发现，会员和非会员数量相差不多，但是会员数量占少数。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4.6分析会员和非会员的消费金额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73040" cy="3167380"/>
            <wp:effectExtent l="0" t="0" r="10160" b="762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根据饼图得出结论，会员的消费金额超过非会员的消费金额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4.7统计不同年份的金额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781550" cy="1689100"/>
            <wp:effectExtent l="0" t="0" r="635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2248535" cy="2312670"/>
            <wp:effectExtent l="0" t="0" r="12065" b="1143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由图可以发现，2015-2017年消费金额不断上升，但是2018年消费金额较低。分析可能是统计金额不完善的问题或是2018年公司遭遇重创。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4.8 分析每年里面不同月份的金额变化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69230" cy="1054100"/>
            <wp:effectExtent l="0" t="0" r="127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822700" cy="2438400"/>
            <wp:effectExtent l="0" t="0" r="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由图可以发现，销量呈现出波动变化的周期性形态。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4.9 统计不同时间段的人数分布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68595" cy="1022350"/>
            <wp:effectExtent l="0" t="0" r="1905" b="635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625850" cy="2438400"/>
            <wp:effectExtent l="0" t="0" r="6350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由饼图可以清楚地发现，下午逛商场的人数居多，凌晨逛商场的人数偏少。这也符合我们的认知。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4.10 统计每年不同季度的人数分布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69230" cy="2838450"/>
            <wp:effectExtent l="0" t="0" r="1270" b="635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013200" cy="3232150"/>
            <wp:effectExtent l="0" t="0" r="0" b="635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购物人数的起伏波动很大，似乎没有明显的规律。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  <w:t>用户画像分析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  <w:t>这部分通过统计用户的基本信息、业务模式来对用户进行画像，采用词云进行可视化管理。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首先我们导入数据。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229100" cy="1174750"/>
            <wp:effectExtent l="0" t="0" r="0" b="635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3675" cy="1844675"/>
            <wp:effectExtent l="0" t="0" r="9525" b="952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5.1构建基本信息标签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317240" cy="1296035"/>
            <wp:effectExtent l="0" t="0" r="10160" b="1206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1773555" cy="1308735"/>
            <wp:effectExtent l="0" t="0" r="4445" b="12065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5.2 构建用户业务信息标签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5.2.1消费频率标签构建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2453640" cy="958850"/>
            <wp:effectExtent l="0" t="0" r="10160" b="635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2247900" cy="1803400"/>
            <wp:effectExtent l="0" t="0" r="0" b="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rPr>
          <w:rFonts w:hint="eastAsia"/>
          <w:b/>
          <w:bCs/>
          <w:sz w:val="24"/>
          <w:szCs w:val="24"/>
          <w:lang w:val="en-US" w:eastAsia="zh-CN"/>
        </w:rPr>
        <w:t>5.2.2 消费水平标签构建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73040" cy="2034540"/>
            <wp:effectExtent l="0" t="0" r="10160" b="1016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7900" cy="1968500"/>
            <wp:effectExtent l="0" t="0" r="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rPr>
          <w:rFonts w:hint="eastAsia"/>
          <w:b/>
          <w:bCs/>
          <w:sz w:val="24"/>
          <w:szCs w:val="24"/>
          <w:lang w:val="en-US" w:eastAsia="zh-CN"/>
        </w:rPr>
        <w:t>5.2.3 入会时间标签构建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773930" cy="1786890"/>
            <wp:effectExtent l="0" t="0" r="1270" b="381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006850" cy="1917700"/>
            <wp:effectExtent l="0" t="0" r="6350" b="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5.2.4 词云构建，进行用户画像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73675" cy="3340100"/>
            <wp:effectExtent l="0" t="0" r="9525" b="0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  <w:t>用户价值分析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 w:eastAsia="zh-CN"/>
        </w:rPr>
        <w:t>用户价值分析采用RFM方法进行构建，分析出三类不同的客户群体，实行不同的精准营销策略。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1.构建R字段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69865" cy="972820"/>
            <wp:effectExtent l="0" t="0" r="635" b="508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1828800" cy="3092450"/>
            <wp:effectExtent l="0" t="0" r="0" b="635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2，构建F字段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362450" cy="787400"/>
            <wp:effectExtent l="0" t="0" r="6350" b="0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1574800" cy="1803400"/>
            <wp:effectExtent l="0" t="0" r="0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3.构建M字段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458210" cy="2248535"/>
            <wp:effectExtent l="0" t="0" r="8890" b="12065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4.合并三个字段，进行分析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568700" cy="3035300"/>
            <wp:effectExtent l="0" t="0" r="0" b="0"/>
            <wp:docPr id="4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5.对数据进行标准化处理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041900" cy="2705100"/>
            <wp:effectExtent l="0" t="0" r="0" b="0"/>
            <wp:docPr id="5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6.开始采用聚类分析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561205" cy="1992630"/>
            <wp:effectExtent l="0" t="0" r="10795" b="1270"/>
            <wp:docPr id="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7.做雷达图分析客户状况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69230" cy="3203575"/>
            <wp:effectExtent l="0" t="0" r="1270" b="9525"/>
            <wp:docPr id="5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012440" cy="2762250"/>
            <wp:effectExtent l="0" t="0" r="10160" b="6350"/>
            <wp:docPr id="5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1BD473"/>
    <w:multiLevelType w:val="singleLevel"/>
    <w:tmpl w:val="261BD47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DF5B66"/>
    <w:rsid w:val="04672692"/>
    <w:rsid w:val="1FF82115"/>
    <w:rsid w:val="24FC477F"/>
    <w:rsid w:val="300A1634"/>
    <w:rsid w:val="371A35D9"/>
    <w:rsid w:val="59CF42E3"/>
    <w:rsid w:val="73DF5B66"/>
    <w:rsid w:val="7ECD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2020-02-14T09:02:00Z</dcterms:created>
  <dc:creator>清商客</dc:creator>
  <cp:lastModifiedBy>清商客</cp:lastModifiedBy>
  <dcterms:modified xsi:type="dcterms:W3CDTF">2020-02-16T08:56:07Z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