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1C12" w:rsidRDefault="00000000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proofErr w:type="gramStart"/>
      <w:r>
        <w:rPr>
          <w:rFonts w:ascii="標楷體" w:eastAsia="標楷體" w:hAnsi="標楷體" w:cs="標楷體"/>
          <w:b/>
          <w:color w:val="000000"/>
          <w:sz w:val="68"/>
          <w:szCs w:val="68"/>
        </w:rPr>
        <w:t>微算機</w:t>
      </w:r>
      <w:proofErr w:type="gramEnd"/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系統 </w:t>
      </w:r>
    </w:p>
    <w:p w14:paraId="00000002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FB1C12" w:rsidRDefault="00FB1C12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1304F949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56"/>
          <w:szCs w:val="56"/>
        </w:rPr>
        <w:t>實驗</w:t>
      </w:r>
      <w:proofErr w:type="gramStart"/>
      <w:r w:rsidR="00CC1EE9">
        <w:rPr>
          <w:rFonts w:ascii="標楷體" w:eastAsia="標楷體" w:hAnsi="標楷體" w:cs="標楷體" w:hint="eastAsia"/>
          <w:color w:val="000000"/>
          <w:sz w:val="56"/>
          <w:szCs w:val="56"/>
        </w:rPr>
        <w:t>三</w:t>
      </w:r>
      <w:proofErr w:type="gramEnd"/>
    </w:p>
    <w:p w14:paraId="00000005" w14:textId="77777777" w:rsidR="00FB1C12" w:rsidRDefault="00000000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00000006" w14:textId="1F68DFA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8</w:t>
      </w:r>
    </w:p>
    <w:p w14:paraId="00000007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4381A3AA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楊榮鈞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034</w:t>
      </w:r>
    </w:p>
    <w:p w14:paraId="00000009" w14:textId="77777777" w:rsidR="00FB1C12" w:rsidRDefault="00FB1C12">
      <w:pPr>
        <w:widowControl/>
        <w:jc w:val="center"/>
        <w:rPr>
          <w:rFonts w:ascii="標楷體" w:eastAsia="標楷體" w:hAnsi="標楷體" w:cs="標楷體"/>
        </w:rPr>
      </w:pPr>
    </w:p>
    <w:p w14:paraId="0000000A" w14:textId="1321AF22" w:rsidR="00FB1C12" w:rsidRDefault="00000000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2022.</w:t>
      </w:r>
      <w:r w:rsidR="003E0E25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3E0E25">
        <w:rPr>
          <w:rFonts w:ascii="標楷體" w:eastAsia="標楷體" w:hAnsi="標楷體" w:cs="標楷體"/>
          <w:color w:val="000000"/>
          <w:sz w:val="40"/>
          <w:szCs w:val="40"/>
        </w:rPr>
        <w:t>0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CC1EE9">
        <w:rPr>
          <w:rFonts w:ascii="標楷體" w:eastAsia="標楷體" w:hAnsi="標楷體" w:cs="標楷體"/>
          <w:color w:val="000000"/>
          <w:sz w:val="40"/>
          <w:szCs w:val="40"/>
        </w:rPr>
        <w:t>16</w:t>
      </w:r>
    </w:p>
    <w:p w14:paraId="0000000B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2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3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4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5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6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77777777" w:rsidR="00FB1C12" w:rsidRDefault="00FB1C12">
      <w:pPr>
        <w:widowControl/>
        <w:ind w:left="1920" w:firstLine="480"/>
        <w:rPr>
          <w:rFonts w:ascii="新細明體" w:eastAsia="新細明體" w:hAnsi="新細明體" w:cs="新細明體"/>
        </w:rPr>
      </w:pPr>
    </w:p>
    <w:p w14:paraId="00000018" w14:textId="77777777" w:rsidR="00FB1C12" w:rsidRDefault="00000000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1E9B5806" w14:textId="3C9CEC92" w:rsidR="00DC273A" w:rsidRDefault="00000000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這次的實驗</w:t>
      </w:r>
      <w:r w:rsidR="00CC1EE9">
        <w:rPr>
          <w:rFonts w:ascii="標楷體" w:eastAsia="標楷體" w:hAnsi="標楷體" w:cs="標楷體" w:hint="eastAsia"/>
          <w:color w:val="000000"/>
          <w:sz w:val="28"/>
          <w:szCs w:val="28"/>
        </w:rPr>
        <w:t>三</w:t>
      </w:r>
      <w:r w:rsidR="008630C5">
        <w:rPr>
          <w:rFonts w:ascii="標楷體" w:eastAsia="標楷體" w:hAnsi="標楷體" w:cs="標楷體" w:hint="eastAsia"/>
          <w:color w:val="000000"/>
          <w:sz w:val="28"/>
          <w:szCs w:val="28"/>
        </w:rPr>
        <w:t>我學到了package的小知識，就是</w:t>
      </w:r>
      <w:proofErr w:type="spellStart"/>
      <w:r w:rsidR="008630C5">
        <w:rPr>
          <w:rFonts w:ascii="標楷體" w:eastAsia="標楷體" w:hAnsi="標楷體" w:cs="標楷體" w:hint="eastAsia"/>
          <w:color w:val="000000"/>
          <w:sz w:val="28"/>
          <w:szCs w:val="28"/>
        </w:rPr>
        <w:t>quartus</w:t>
      </w:r>
      <w:proofErr w:type="spellEnd"/>
      <w:r w:rsidR="008630C5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的package可以把全部想要的東西都包裝在一起，只要你的程式有呼叫到他，那他就可以執行</w:t>
      </w:r>
      <w:r w:rsidR="00DC273A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  <w:r w:rsidR="00750A31">
        <w:rPr>
          <w:rFonts w:ascii="標楷體" w:eastAsia="標楷體" w:hAnsi="標楷體" w:cs="標楷體" w:hint="eastAsia"/>
          <w:color w:val="000000"/>
          <w:sz w:val="28"/>
          <w:szCs w:val="28"/>
        </w:rPr>
        <w:t>這次的實驗我覺得比較困難的地方在於package的部分，剩下的code就沒什麼特別複雜的地方了。</w:t>
      </w:r>
    </w:p>
    <w:p w14:paraId="6B2C754D" w14:textId="77777777" w:rsidR="00750A31" w:rsidRDefault="00750A31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</w:p>
    <w:p w14:paraId="7149DD5B" w14:textId="7C1B95B4" w:rsidR="00DC273A" w:rsidRDefault="00DC273A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在這次實驗中我們組遇到的問題是我</w:t>
      </w:r>
      <w:r w:rsidR="00EC3A25">
        <w:rPr>
          <w:rFonts w:ascii="標楷體" w:eastAsia="標楷體" w:hAnsi="標楷體" w:cs="標楷體" w:hint="eastAsia"/>
          <w:color w:val="000000"/>
          <w:sz w:val="28"/>
          <w:szCs w:val="28"/>
        </w:rPr>
        <w:t>們一開始認為p</w:t>
      </w:r>
      <w:r w:rsidR="00EC3A25">
        <w:rPr>
          <w:rFonts w:ascii="標楷體" w:eastAsia="標楷體" w:hAnsi="標楷體" w:cs="標楷體"/>
          <w:color w:val="000000"/>
          <w:sz w:val="28"/>
          <w:szCs w:val="28"/>
        </w:rPr>
        <w:t>ackage</w:t>
      </w:r>
      <w:r w:rsidR="00EC3A25">
        <w:rPr>
          <w:rFonts w:ascii="標楷體" w:eastAsia="標楷體" w:hAnsi="標楷體" w:cs="標楷體" w:hint="eastAsia"/>
          <w:color w:val="000000"/>
          <w:sz w:val="28"/>
          <w:szCs w:val="28"/>
        </w:rPr>
        <w:t>是只能</w:t>
      </w:r>
      <w:r w:rsidR="008630C5">
        <w:rPr>
          <w:rFonts w:ascii="標楷體" w:eastAsia="標楷體" w:hAnsi="標楷體" w:cs="標楷體" w:hint="eastAsia"/>
          <w:color w:val="000000"/>
          <w:sz w:val="28"/>
          <w:szCs w:val="28"/>
        </w:rPr>
        <w:t>一個一個的包裝</w:t>
      </w:r>
      <w:r w:rsidR="00EC3A25">
        <w:rPr>
          <w:rFonts w:ascii="標楷體" w:eastAsia="標楷體" w:hAnsi="標楷體" w:cs="標楷體" w:hint="eastAsia"/>
          <w:color w:val="000000"/>
          <w:sz w:val="28"/>
          <w:szCs w:val="28"/>
        </w:rPr>
        <w:t>，然後不知道怎麼</w:t>
      </w:r>
      <w:r w:rsidR="00276103">
        <w:rPr>
          <w:rFonts w:ascii="標楷體" w:eastAsia="標楷體" w:hAnsi="標楷體" w:cs="標楷體" w:hint="eastAsia"/>
          <w:color w:val="000000"/>
          <w:sz w:val="28"/>
          <w:szCs w:val="28"/>
        </w:rPr>
        <w:t>再</w:t>
      </w:r>
      <w:r w:rsidR="00EC3A25">
        <w:rPr>
          <w:rFonts w:ascii="標楷體" w:eastAsia="標楷體" w:hAnsi="標楷體" w:cs="標楷體" w:hint="eastAsia"/>
          <w:color w:val="000000"/>
          <w:sz w:val="28"/>
          <w:szCs w:val="28"/>
        </w:rPr>
        <w:t>用一個更大的package去把前面的</w:t>
      </w:r>
      <w:r w:rsidR="008630C5">
        <w:rPr>
          <w:rFonts w:ascii="標楷體" w:eastAsia="標楷體" w:hAnsi="標楷體" w:cs="標楷體" w:hint="eastAsia"/>
          <w:color w:val="000000"/>
          <w:sz w:val="28"/>
          <w:szCs w:val="28"/>
        </w:rPr>
        <w:t>一堆</w:t>
      </w:r>
      <w:r w:rsidR="00EC3A25">
        <w:rPr>
          <w:rFonts w:ascii="標楷體" w:eastAsia="標楷體" w:hAnsi="標楷體" w:cs="標楷體" w:hint="eastAsia"/>
          <w:color w:val="000000"/>
          <w:sz w:val="28"/>
          <w:szCs w:val="28"/>
        </w:rPr>
        <w:t>package包起來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620A8BD6" w14:textId="488CB386" w:rsidR="00DC273A" w:rsidRPr="003D068D" w:rsidRDefault="00DC273A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1BDF7B99" w14:textId="25578706" w:rsidR="003D068D" w:rsidRDefault="00063A24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我們的解決方式是從網路上和Lab2的package的做法得出，我們可以直接用一個package把我們想要包裝的東西全部包在裡面</w:t>
      </w:r>
      <w:r w:rsidR="003D068D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29E3BEF5" w14:textId="21218550" w:rsidR="00091FC3" w:rsidRDefault="00091FC3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1E040C68" w14:textId="41CCD91B" w:rsidR="00091FC3" w:rsidRDefault="00091FC3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經過這次實驗，我發現我們用一個package把想要的東西包裝在一起會比一個一個包裝在不同的package快很多。雖然一個一個包裝在不同的package會比較清楚自己想要甚麼東西，但是用一個package把想要的東西包裝在一起，感覺更符合package原本的定義，而且寫起來也更輕鬆一點。</w:t>
      </w:r>
    </w:p>
    <w:p w14:paraId="0000001A" w14:textId="77777777" w:rsidR="00FB1C12" w:rsidRDefault="00000000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  <w:r>
        <w:rPr>
          <w:rFonts w:ascii="標楷體" w:eastAsia="標楷體" w:hAnsi="標楷體" w:cs="標楷體"/>
          <w:sz w:val="28"/>
          <w:szCs w:val="28"/>
        </w:rPr>
        <w:br/>
      </w:r>
    </w:p>
    <w:p w14:paraId="0000001B" w14:textId="77777777" w:rsidR="00FB1C12" w:rsidRDefault="00000000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1D9CC1C6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proofErr w:type="gramStart"/>
      <w:r>
        <w:rPr>
          <w:rFonts w:ascii="標楷體" w:eastAsia="標楷體" w:hAnsi="標楷體" w:cs="標楷體" w:hint="eastAsia"/>
          <w:color w:val="000000"/>
          <w:sz w:val="28"/>
          <w:szCs w:val="28"/>
        </w:rPr>
        <w:t>蕭耕宏</w:t>
      </w:r>
      <w:proofErr w:type="gramEnd"/>
      <w:r>
        <w:rPr>
          <w:rFonts w:ascii="標楷體" w:eastAsia="標楷體" w:hAnsi="標楷體" w:cs="標楷體"/>
          <w:color w:val="000000"/>
          <w:sz w:val="28"/>
          <w:szCs w:val="28"/>
        </w:rPr>
        <w:t>：50 %，</w:t>
      </w:r>
      <w:r w:rsidR="00AC5DFF">
        <w:rPr>
          <w:rFonts w:ascii="標楷體" w:eastAsia="標楷體" w:hAnsi="標楷體" w:cs="標楷體"/>
          <w:color w:val="000000"/>
          <w:sz w:val="28"/>
          <w:szCs w:val="28"/>
        </w:rPr>
        <w:t>實驗設計</w:t>
      </w:r>
      <w:r w:rsidR="00AC5DFF"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資料查詢</w:t>
      </w:r>
      <w:r>
        <w:rPr>
          <w:rFonts w:ascii="標楷體" w:eastAsia="標楷體" w:hAnsi="標楷體" w:cs="標楷體"/>
          <w:color w:val="000000"/>
          <w:sz w:val="28"/>
          <w:szCs w:val="28"/>
        </w:rPr>
        <w:t>、測試與除錯。</w:t>
      </w:r>
    </w:p>
    <w:p w14:paraId="0000001D" w14:textId="2962B73B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楊榮鈞</w:t>
      </w:r>
      <w:r>
        <w:rPr>
          <w:rFonts w:ascii="標楷體" w:eastAsia="標楷體" w:hAnsi="標楷體" w:cs="標楷體"/>
          <w:color w:val="000000"/>
          <w:sz w:val="28"/>
          <w:szCs w:val="28"/>
        </w:rPr>
        <w:t>：50 %，</w:t>
      </w:r>
      <w:r w:rsidR="00AC5DFF">
        <w:rPr>
          <w:rFonts w:ascii="標楷體" w:eastAsia="標楷體" w:hAnsi="標楷體" w:cs="標楷體"/>
          <w:color w:val="000000"/>
          <w:sz w:val="28"/>
          <w:szCs w:val="28"/>
        </w:rPr>
        <w:t>文書處理</w:t>
      </w:r>
      <w:r>
        <w:rPr>
          <w:rFonts w:ascii="標楷體" w:eastAsia="標楷體" w:hAnsi="標楷體" w:cs="標楷體"/>
          <w:color w:val="000000"/>
          <w:sz w:val="28"/>
          <w:szCs w:val="28"/>
        </w:rPr>
        <w:t>、程式規劃、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實驗實作</w:t>
      </w:r>
      <w:r>
        <w:rPr>
          <w:rFonts w:ascii="標楷體" w:eastAsia="標楷體" w:hAnsi="標楷體" w:cs="標楷體"/>
          <w:color w:val="000000"/>
          <w:sz w:val="28"/>
          <w:szCs w:val="28"/>
        </w:rPr>
        <w:t>。</w:t>
      </w:r>
    </w:p>
    <w:p w14:paraId="0000001E" w14:textId="6B88F84D" w:rsidR="00FB1C12" w:rsidRDefault="00000000">
      <w:r>
        <w:tab/>
        <w:t>(</w:t>
      </w:r>
      <w:proofErr w:type="gramStart"/>
      <w:r w:rsidR="00BF3F7C">
        <w:rPr>
          <w:rFonts w:ascii="標楷體" w:eastAsia="標楷體" w:hAnsi="標楷體" w:cs="標楷體" w:hint="eastAsia"/>
          <w:sz w:val="28"/>
          <w:szCs w:val="28"/>
        </w:rPr>
        <w:t>蕭耕宏</w:t>
      </w:r>
      <w:proofErr w:type="gramEnd"/>
      <w:r>
        <w:rPr>
          <w:rFonts w:ascii="標楷體" w:eastAsia="標楷體" w:hAnsi="標楷體" w:cs="標楷體"/>
          <w:sz w:val="28"/>
          <w:szCs w:val="28"/>
        </w:rPr>
        <w:t>為</w:t>
      </w:r>
      <w:r w:rsidR="00BF3F7C">
        <w:rPr>
          <w:rFonts w:ascii="標楷體" w:eastAsia="標楷體" w:hAnsi="標楷體" w:cs="標楷體" w:hint="eastAsia"/>
          <w:sz w:val="28"/>
          <w:szCs w:val="28"/>
        </w:rPr>
        <w:t>楊榮鈞</w:t>
      </w:r>
      <w:r>
        <w:rPr>
          <w:rFonts w:ascii="標楷體" w:eastAsia="標楷體" w:hAnsi="標楷體" w:cs="標楷體"/>
          <w:sz w:val="28"/>
          <w:szCs w:val="28"/>
        </w:rPr>
        <w:t>的組員)</w:t>
      </w:r>
    </w:p>
    <w:sectPr w:rsidR="00FB1C1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DA7E9" w14:textId="77777777" w:rsidR="00531637" w:rsidRDefault="00531637" w:rsidP="004729F3">
      <w:r>
        <w:separator/>
      </w:r>
    </w:p>
  </w:endnote>
  <w:endnote w:type="continuationSeparator" w:id="0">
    <w:p w14:paraId="790DE643" w14:textId="77777777" w:rsidR="00531637" w:rsidRDefault="00531637" w:rsidP="0047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2BB4A" w14:textId="77777777" w:rsidR="00531637" w:rsidRDefault="00531637" w:rsidP="004729F3">
      <w:r>
        <w:separator/>
      </w:r>
    </w:p>
  </w:footnote>
  <w:footnote w:type="continuationSeparator" w:id="0">
    <w:p w14:paraId="08F2200B" w14:textId="77777777" w:rsidR="00531637" w:rsidRDefault="00531637" w:rsidP="00472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792C"/>
    <w:multiLevelType w:val="multilevel"/>
    <w:tmpl w:val="A2B0E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1914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12"/>
    <w:rsid w:val="00063A24"/>
    <w:rsid w:val="00091FC3"/>
    <w:rsid w:val="001F0E90"/>
    <w:rsid w:val="00276103"/>
    <w:rsid w:val="003D068D"/>
    <w:rsid w:val="003E0E25"/>
    <w:rsid w:val="004242FD"/>
    <w:rsid w:val="004729F3"/>
    <w:rsid w:val="00531637"/>
    <w:rsid w:val="007032C7"/>
    <w:rsid w:val="00750A31"/>
    <w:rsid w:val="008630C5"/>
    <w:rsid w:val="00952362"/>
    <w:rsid w:val="00AC5DFF"/>
    <w:rsid w:val="00BF3F7C"/>
    <w:rsid w:val="00CC1EE9"/>
    <w:rsid w:val="00DC273A"/>
    <w:rsid w:val="00EC3A25"/>
    <w:rsid w:val="00ED2226"/>
    <w:rsid w:val="00FB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B982A"/>
  <w15:docId w15:val="{80CF1E2C-431F-4EE5-8234-5DFDEE49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rongchun yang</cp:lastModifiedBy>
  <cp:revision>8</cp:revision>
  <dcterms:created xsi:type="dcterms:W3CDTF">2022-10-15T17:03:00Z</dcterms:created>
  <dcterms:modified xsi:type="dcterms:W3CDTF">2022-10-17T08:08:00Z</dcterms:modified>
</cp:coreProperties>
</file>