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Interpreting Interpreter: Tokens, Not Tonnage</w:t>
      </w:r>
    </w:p>
    <w:p>
      <w:r>
        <w:t>This post is a summary of the article "Copper, Covenants, and the Case of the Missing Ingots" by A. Sample Scholar in Volume 99 of Interpreter: A Journal of Latter-day Saint Faith and Scholarship. All of the Interpreting Interpreter articles may be seen at https://interpreterfoundation.org/category/summaries/. An introduction to the Interpreting Interpreter series is available at https://interpreterfoundation.org/interpreting-interpreter-on-abstracting-thought/.</w:t>
      </w:r>
    </w:p>
    <w:p>
      <w:pPr>
        <w:pStyle w:val="Heading1"/>
      </w:pPr>
      <w:r>
        <w:t>The Takeaway</w:t>
      </w:r>
    </w:p>
    <w:p>
      <w:r>
        <w:t>Scholar argues that the 'bright copper' of Fragment W is a covenant token rather than a warehouse inventory, because the surrounding clauses use oath, witness, and holiness language instead of assay language.</w:t>
      </w:r>
    </w:p>
    <w:p>
      <w:pPr>
        <w:pStyle w:val="Heading1"/>
      </w:pPr>
      <w:r>
        <w:t>The Summary</w:t>
      </w:r>
    </w:p>
    <w:p>
      <w:r>
        <w:t>In this article, A. Sample Scholar revisits a short warehouse fragment that lists ten ingots of bright copper after an oath formula (link to "The warehouse fragment"; page 1). Critics have read the list as trade goods. Scholar instead walks through three linguistic features -- the verb often rendered 'weigh,' the adjective 'bright,' and a closing witness formula -- that fit treaty deposits better than shipping receipts (link to "Three features"; page 2).</w:t>
      </w:r>
    </w:p>
    <w:p>
      <w:r>
        <w:t>A comparative table of Late Bronze Age treaty deposits is offered as supporting context, with the important caveat that Fragment W is incomplete (link to "A comparative table"; page 3). Scholar concludes that copper can be cargo, but in this fragment it more plausibly memorializes a promise (link to "although copper can be cargo"; page 3).</w:t>
      </w:r>
    </w:p>
    <w:p>
      <w:pPr>
        <w:pStyle w:val="Heading1"/>
      </w:pPr>
      <w:r>
        <w:t>The Reflection</w:t>
      </w:r>
    </w:p>
    <w:p>
      <w:r>
        <w:t>I like how little of the case depends on discovering a new artifact and how much depends on reading the words we already have with a different set of expectations. The analogy to treaty deposits is the shakiest board in the floor, and Scholar is right to say so. Even so, once you have seen the witness formula sitting where a weight total ought to be, it is hard to go back to treating the passage as a packing list.</w:t>
      </w:r>
    </w:p>
    <w:p>
      <w:pPr>
        <w:pStyle w:val="Heading1"/>
      </w:pPr>
      <w:r>
        <w:t>Video Script</w:t>
      </w:r>
    </w:p>
    <w:p>
      <w:r>
        <w:t>[This section is included only as a style sample. The summarizer must ignore it.]</w:t>
      </w:r>
    </w:p>
    <w:p>
      <w:r>
        <w:t>You may have seen last week's video on metal imagery in Restoration scripture. This week we look at a tiny warehouse fragment and a surprisingly large claim: those ten ingots of bright copper might not be cargo at all. They might be a covenant you can hold in your hand. Check the links in the description for the written summary and the full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