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60" w:line="240" w:lineRule="auto"/>
        <w:jc w:val="center"/>
      </w:pPr>
      <w:r>
        <w:rPr>
          <w:rFonts w:ascii="ＭＳ ゴシック" w:eastAsia="ＭＳ ゴシック" w:hAnsi="ＭＳ ゴシック" w:cs="ＭＳ ゴシック"/>
          <w:b/>
          <w:color w:val="000000"/>
          <w:sz w:val="28"/>
        </w:rPr>
        <w:t>感情語に対する意味的評価と映像によって喚起された</w:t>
      </w:r>
      <w:r>
        <w:rPr>
          <w:rFonts w:ascii="ＭＳ ゴシック" w:eastAsia="ＭＳ ゴシック" w:hAnsi="ＭＳ ゴシック" w:cs="ＭＳ ゴシック"/>
          <w:b/>
          <w:color w:val="000000"/>
          <w:sz w:val="28"/>
        </w:rPr>
        <w:br/>
        <w:t>情動体験とのVAD次元別対応関係の検討</w:t>
      </w:r>
    </w:p>
    <w:p>
      <w:pPr>
        <w:tabs>
          <w:tab w:val="right" w:pos="9245"/>
        </w:tabs>
        <w:spacing w:after="0" w:line="240" w:lineRule="auto"/>
        <w:jc w:val="center"/>
      </w:pPr>
      <w:r>
        <w:drawing>
          <wp:inline xmlns:a="http://schemas.openxmlformats.org/drawingml/2006/main" xmlns:pic="http://schemas.openxmlformats.org/drawingml/2006/picture">
            <wp:extent cx="5212080" cy="211000"/>
            <wp:docPr id="2" name="Picture 2" descr="所属　芝浦工業大学大学院 理工学研究科 修士課程 電気電子情報工学専攻"/>
            <wp:cNvGraphicFramePr>
              <a:graphicFrameLocks noChangeAspect="1"/>
            </wp:cNvGraphicFramePr>
            <a:graphic>
              <a:graphicData uri="http://schemas.openxmlformats.org/drawingml/2006/picture">
                <pic:pic>
                  <pic:nvPicPr>
                    <pic:cNvPr id="0" name="affiliation_line.png" descr="所属　芝浦工業大学大学院 理工学研究科 修士課程 電気電子情報工学専攻"/>
                    <pic:cNvPicPr/>
                  </pic:nvPicPr>
                  <pic:blipFill>
                    <a:blip r:embed="rId11"/>
                    <a:stretch>
                      <a:fillRect/>
                    </a:stretch>
                  </pic:blipFill>
                  <pic:spPr>
                    <a:xfrm>
                      <a:off x="0" y="0"/>
                      <a:ext cx="5212080" cy="211000"/>
                    </a:xfrm>
                    <a:prstGeom prst="rect"/>
                  </pic:spPr>
                </pic:pic>
              </a:graphicData>
            </a:graphic>
          </wp:inline>
        </w:drawing>
      </w:r>
    </w:p>
    <w:p w:rsidR="00F46319" w:rsidRDefault="00000000" w:rsidP="00DA7B1A">
      <w:pPr>
        <w:tabs>
          <w:tab w:val="right" w:pos="9245"/>
        </w:tabs>
        <w:spacing w:after="40" w:line="240" w:lineRule="auto"/>
        <w:jc w:val="left"/>
      </w:pPr>
      <w:r>
        <w:rPr>
          <w:rFonts w:ascii="ＭＳ 明朝" w:hAnsi="ＭＳ 明朝" w:eastAsia="ＭＳ 明朝" w:cs="ＭＳ 明朝"/>
          <w:b w:val="0"/>
          <w:i w:val="0"/>
          <w:color w:val="000000"/>
          <w:sz w:val="20"/>
        </w:rPr>
        <w:t>指導教員　菅谷みどり</w:t>
        <w:tab/>
        <w:t>MA26006　姜晰頡</w:t>
      </w:r>
    </w:p>
    <w:p w:rsidR="00F46319" w:rsidRPr="006164A5" w:rsidRDefault="00F46319">
      <w:pPr>
        <w:sectPr w:rsidR="00F46319" w:rsidRPr="006164A5">
          <w:footerReference w:type="default" r:id="rId7"/>
          <w:type w:val="continuous"/>
          <w:pgSz w:w="11906" w:h="16838"/>
          <w:pgMar w:top="1138" w:right="1310" w:bottom="1138" w:left="1310" w:header="432" w:footer="432" w:gutter="0"/>
          <w:cols w:space="360"/>
        </w:sectPr>
      </w:pPr>
    </w:p>
    <w:p w:rsidR="00F46319" w:rsidRDefault="00000000">
      <w:pPr>
        <w:keepNext/>
        <w:spacing w:before="40" w:line="240" w:lineRule="auto"/>
        <w:jc w:val="left"/>
      </w:pPr>
      <w:r>
        <w:rPr>
          <w:rFonts w:ascii="ＭＳ ゴシック" w:eastAsia="ＭＳ ゴシック" w:hAnsi="ＭＳ ゴシック" w:cs="ＭＳ ゴシック"/>
          <w:b/>
          <w:color w:val="000000"/>
        </w:rPr>
        <w:t>1 研究の背景</w:t>
      </w:r>
    </w:p>
    <w:p w:rsidR="00246D09" w:rsidRPr="00246D09" w:rsidRDefault="00246D09">
      <w:pPr>
        <w:widowControl/>
        <w:spacing w:line="240" w:lineRule="auto"/>
        <w:ind w:firstLine="200"/>
        <w:rPr>
          <w:lang w:val="en-US" w:eastAsia="zh-CN"/>
        </w:rPr>
      </w:pPr>
      <w:r>
        <w:rPr>
          <w:rFonts w:ascii="ＭＳ 明朝" w:hAnsi="ＭＳ 明朝" w:eastAsia="ＭＳ 明朝" w:cs="ＭＳ 明朝"/>
          <w:b w:val="0"/>
          <w:i w:val="0"/>
          <w:color w:val="000000"/>
          <w:sz w:val="20"/>
        </w:rPr>
        <w:t>感情計算では，異なる対象の感情を共通の数値で扱う必要がある．そこで，感情価（Valence，V），覚醒度（Arousal，A），支配性（Dominance，D）の3次元からなるVADモデルが用いられる．Vは快・不快，Aは活性度，Dは制御感を表す[1]．</w:t>
      </w:r>
    </w:p>
    <w:p w:rsidR="00F46319" w:rsidRDefault="00000000">
      <w:pPr>
        <w:widowControl/>
        <w:spacing w:line="240" w:lineRule="auto"/>
        <w:ind w:firstLine="200"/>
        <w:rPr>
          <w:lang w:eastAsia="zh-CN"/>
        </w:rPr>
      </w:pPr>
      <w:r>
        <w:rPr>
          <w:rFonts w:ascii="ＭＳ 明朝" w:hAnsi="ＭＳ 明朝" w:eastAsia="ＭＳ 明朝" w:cs="ＭＳ 明朝"/>
          <w:b w:val="0"/>
          <w:i w:val="0"/>
          <w:color w:val="000000"/>
          <w:sz w:val="20"/>
        </w:rPr>
        <w:t>VADを用いると，感情語の意味と映像後の情動体験を同じ座標空間に配置できる．そのため，辞書VADを情動体験の参照値に用いることが考えられる．しかし，前者は語の一般的意味，後者は特定状況で生じた体験を対象とする[5，6]．以下，前者を「意味的評価」，後者を「情動体験評価」と呼ぶ．評価対象が異なるため，辞書値の直接利用には妥当性の問題が残る．</w:t>
      </w:r>
    </w:p>
    <w:p w:rsidR="00246D09" w:rsidRDefault="00246D09">
      <w:pPr>
        <w:widowControl/>
        <w:spacing w:line="240" w:lineRule="auto"/>
        <w:ind w:firstLine="200"/>
        <w:rPr>
          <w:rFonts w:ascii="Microsoft YaHei" w:eastAsia="Microsoft YaHei" w:hAnsi="Microsoft YaHei" w:cs="Microsoft YaHei"/>
          <w:lang w:eastAsia="zh-CN"/>
        </w:rPr>
      </w:pPr>
      <w:r>
        <w:rPr>
          <w:rFonts w:ascii="ＭＳ 明朝" w:hAnsi="ＭＳ 明朝" w:eastAsia="ＭＳ 明朝" w:cs="ＭＳ 明朝"/>
          <w:b w:val="0"/>
          <w:i w:val="0"/>
          <w:color w:val="000000"/>
          <w:sz w:val="20"/>
        </w:rPr>
        <w:t>この妥当性を検討するには，両評価の直接比較が必要である．NRC-VADは英語語彙のVAD規範値，DREAMERは映像視聴後のVAD評価，CASEは映像視聴中の連続VA評価を収録する[2-4]．ただし，参加者，刺激，課題は異なる．したがって，同じ感情カテゴリー名を介した対応がV・A・Dで同程度に保たれるかは明らかでない．</w:t>
      </w:r>
    </w:p>
    <w:p w:rsidR="00246D09" w:rsidRDefault="00246D09">
      <w:pPr>
        <w:widowControl/>
        <w:spacing w:line="240" w:lineRule="auto"/>
        <w:ind w:firstLine="200"/>
        <w:rPr>
          <w:lang w:eastAsia="zh-CN"/>
        </w:rPr>
      </w:pPr>
      <w:r>
        <w:rPr>
          <w:rFonts w:ascii="ＭＳ 明朝" w:hAnsi="ＭＳ 明朝" w:eastAsia="ＭＳ 明朝" w:cs="ＭＳ 明朝"/>
          <w:b w:val="0"/>
          <w:i w:val="0"/>
          <w:color w:val="000000"/>
          <w:sz w:val="20"/>
        </w:rPr>
        <w:t>高い相関は数値的一致を意味しない．相対方向が同じでも，情動体験評価が中立点付近に集中すれば，辞書値を代替できない．そこで，線形対応，順位対応，値の広がりを分けて検討する．本研究はこの比較枠組みを示し，次元別の対応特性を探索する．これにより，辞書値を参照値として利用する際の基礎的判断材料を提供する．</w:t>
      </w:r>
    </w:p>
    <w:p w:rsidR="00F46319" w:rsidRDefault="00000000">
      <w:pPr>
        <w:keepNext/>
        <w:spacing w:before="40" w:line="240" w:lineRule="auto"/>
        <w:jc w:val="left"/>
      </w:pPr>
      <w:r>
        <w:rPr>
          <w:rFonts w:ascii="ＭＳ ゴシック" w:eastAsia="ＭＳ ゴシック" w:hAnsi="ＭＳ ゴシック" w:cs="ＭＳ ゴシック"/>
          <w:b/>
          <w:color w:val="000000"/>
        </w:rPr>
        <w:t>2 研究目的</w:t>
      </w:r>
    </w:p>
    <w:p w:rsidR="00F46319" w:rsidRDefault="00000000">
      <w:pPr>
        <w:widowControl/>
        <w:spacing w:line="240" w:lineRule="auto"/>
        <w:ind w:firstLine="200"/>
      </w:pPr>
      <w:r>
        <w:rPr>
          <w:rFonts w:ascii="ＭＳ 明朝" w:hAnsi="ＭＳ 明朝" w:eastAsia="ＭＳ 明朝" w:cs="ＭＳ 明朝"/>
          <w:b w:val="0"/>
          <w:i w:val="0"/>
          <w:color w:val="000000"/>
          <w:sz w:val="20"/>
        </w:rPr>
        <w:t>NRC-VADとDREAMERに共通する9感情カテゴリーを対象とする．意味的評価と情動体験評価の①線形対応，②順位対応，③値の広がりをV・A・D別に検討する．目的は同一性の証明ではなく，次元ごとの対応特性と利用上の限界を明らかにすることである．</w:t>
      </w:r>
    </w:p>
    <w:p w:rsidR="00F46319" w:rsidRDefault="00000000">
      <w:pPr>
        <w:keepNext/>
        <w:spacing w:before="40" w:line="240" w:lineRule="auto"/>
        <w:jc w:val="left"/>
        <w:rPr>
          <w:rFonts w:eastAsia="ＭＳ ゴシック"/>
          <w:b/>
          <w:lang w:eastAsia="zh-CN"/>
        </w:rPr>
      </w:pPr>
      <w:r>
        <w:drawing>
          <wp:inline xmlns:a="http://schemas.openxmlformats.org/drawingml/2006/main" xmlns:pic="http://schemas.openxmlformats.org/drawingml/2006/picture">
            <wp:extent cx="1045464" cy="158496"/>
            <wp:docPr id="3" name="Picture 3" descr="3 比較・評価手順"/>
            <wp:cNvGraphicFramePr>
              <a:graphicFrameLocks noChangeAspect="1"/>
            </wp:cNvGraphicFramePr>
            <a:graphic>
              <a:graphicData uri="http://schemas.openxmlformats.org/drawingml/2006/picture">
                <pic:pic>
                  <pic:nvPicPr>
                    <pic:cNvPr id="0" name="heading_3_comparison_procedure.png" descr="3 比較・評価手順"/>
                    <pic:cNvPicPr/>
                  </pic:nvPicPr>
                  <pic:blipFill>
                    <a:blip r:embed="rId12"/>
                    <a:stretch>
                      <a:fillRect/>
                    </a:stretch>
                  </pic:blipFill>
                  <pic:spPr>
                    <a:xfrm>
                      <a:off x="0" y="0"/>
                      <a:ext cx="1045464" cy="158496"/>
                    </a:xfrm>
                    <a:prstGeom prst="rect"/>
                  </pic:spPr>
                </pic:pic>
              </a:graphicData>
            </a:graphic>
          </wp:inline>
        </w:drawing>
      </w:r>
    </w:p>
    <w:p w:rsidR="00246D09" w:rsidRPr="00246D09" w:rsidRDefault="00246D09">
      <w:pPr>
        <w:spacing w:line="240" w:lineRule="auto"/>
        <w:ind w:firstLine="200"/>
        <w:rPr>
          <w:lang w:val="en-US"/>
        </w:rPr>
      </w:pPr>
      <w:r>
        <w:rPr>
          <w:rFonts w:ascii="ＭＳ 明朝" w:hAnsi="ＭＳ 明朝" w:eastAsia="ＭＳ 明朝" w:cs="ＭＳ 明朝"/>
          <w:b w:val="0"/>
          <w:i w:val="0"/>
          <w:color w:val="000000"/>
          <w:sz w:val="20"/>
        </w:rPr>
        <w:t>共通する感情カテゴリー名を対応づけ，各尺度の理論上の端点を[-1，1]に線形変換する．この変換は測定特性の同一性を保証しない．そこで，Pearson相関で線形対応，Spearman相関で順位対応，回帰傾きで値の広がりを評価する．これにより，「対応」と「数値的一致」を区別する．</w:t>
      </w:r>
    </w:p>
    <w:p w:rsidR="00F46319" w:rsidRDefault="00000000">
      <w:pPr>
        <w:keepNext/>
        <w:widowControl/>
        <w:spacing w:before="40" w:line="240" w:lineRule="auto"/>
        <w:jc w:val="left"/>
      </w:pPr>
      <w:r>
        <w:rPr>
          <w:rFonts w:ascii="ＭＳ ゴシック" w:eastAsia="ＭＳ ゴシック" w:hAnsi="ＭＳ ゴシック" w:cs="ＭＳ ゴシック"/>
          <w:b/>
          <w:color w:val="000000"/>
        </w:rPr>
        <w:t>4 評価（二次データ分析）</w:t>
      </w:r>
    </w:p>
    <w:p w:rsidR="00F46319" w:rsidRDefault="00000000">
      <w:pPr>
        <w:widowControl/>
        <w:spacing w:line="240" w:lineRule="auto"/>
      </w:pPr>
      <w:r>
        <w:rPr>
          <w:rFonts w:ascii="ＭＳ ゴシック" w:hAnsi="ＭＳ ゴシック" w:eastAsia="ＭＳ ゴシック" w:cs="ＭＳ ゴシック"/>
          <w:b/>
          <w:i w:val="0"/>
          <w:sz w:val="20"/>
        </w:rPr>
        <w:t xml:space="preserve">4.1 評価目的　</w:t>
      </w:r>
      <w:r>
        <w:rPr>
          <w:rFonts w:ascii="ＭＳ 明朝" w:hAnsi="ＭＳ 明朝" w:eastAsia="ＭＳ 明朝" w:cs="ＭＳ 明朝"/>
          <w:b w:val="0"/>
          <w:i w:val="0"/>
          <w:sz w:val="20"/>
        </w:rPr>
        <w:t>比較枠組みを9感情カテゴリーに適用する．主要な推論にはVADを含むDREAMERを用いる．CASEはVAのみで共通カテゴリーも4つのため，連続評定への手順確認に限定する．</w:t>
      </w:r>
    </w:p>
    <w:p w:rsidR="00F46319" w:rsidRDefault="00000000">
      <w:pPr>
        <w:widowControl/>
        <w:spacing w:line="240" w:lineRule="auto"/>
      </w:pPr>
      <w:r>
        <w:rPr>
          <w:rFonts w:ascii="ＭＳ ゴシック" w:hAnsi="ＭＳ ゴシック" w:eastAsia="ＭＳ ゴシック" w:cs="ＭＳ ゴシック"/>
          <w:b/>
          <w:i w:val="0"/>
          <w:sz w:val="20"/>
        </w:rPr>
        <w:t xml:space="preserve">4.2 評価環境　</w:t>
      </w:r>
      <w:r>
        <w:rPr>
          <w:rFonts w:ascii="ＭＳ 明朝" w:hAnsi="ＭＳ 明朝" w:eastAsia="ＭＳ 明朝" w:cs="ＭＳ 明朝"/>
          <w:b w:val="0"/>
          <w:i w:val="0"/>
          <w:sz w:val="20"/>
        </w:rPr>
        <w:t>既存データを二次分析する．NRC-VADでは，DREAMERのラベルと同名の英語名詞1語を参照値とした[3]．これは辞書全体ではなく，カテゴリーラベル単位の操作化である．DREAMERの23名×18映像＝414試行を9カテゴリーに集約した[2]．各カテゴリーは2映像を含む．CASEは30名×8映像の連続VA評価を含む[4]．</w:t>
      </w:r>
    </w:p>
    <w:p w:rsidR="00246D09" w:rsidRDefault="00000000">
      <w:pPr>
        <w:keepNext/>
        <w:spacing w:before="40" w:line="240" w:lineRule="auto"/>
        <w:jc w:val="left"/>
        <w:rPr>
          <w:rFonts w:eastAsia="ＭＳ ゴシック"/>
          <w:b/>
        </w:rPr>
      </w:pPr>
      <w:r>
        <w:rPr>
          <w:rFonts w:ascii="ＭＳ ゴシック" w:eastAsia="ＭＳ ゴシック" w:hAnsi="ＭＳ ゴシック" w:cs="ＭＳ ゴシック"/>
          <w:b/>
          <w:color w:val="000000"/>
        </w:rPr>
        <w:t>4.3 評価方法（手順）</w:t>
      </w:r>
    </w:p>
    <w:p w:rsidR="00246D09" w:rsidRPr="00C846C3" w:rsidRDefault="00246D09">
      <w:pPr>
        <w:spacing w:line="240" w:lineRule="auto"/>
        <w:ind w:firstLine="200"/>
        <w:rPr>
          <w:rFonts w:eastAsia="ＭＳ ゴシック"/>
          <w:b/>
          <w:lang w:val="en-US" w:eastAsia="zh-CN"/>
        </w:rPr>
      </w:pPr>
      <w:r>
        <w:rPr>
          <w:rFonts w:ascii="ＭＳ 明朝" w:hAnsi="ＭＳ 明朝" w:eastAsia="ＭＳ 明朝" w:cs="ＭＳ 明朝"/>
          <w:b w:val="0"/>
          <w:i w:val="0"/>
          <w:color w:val="000000"/>
          <w:sz w:val="20"/>
        </w:rPr>
        <w:t>試行を9カテゴリーに集約した．Pearson相関で線形対応，Spearman相関で順位対応を評価した．推論単位が9と少ないため，全9!通りの正確置換検定を行った．各相関系列のV・A・DをHolm法で補正した．値の広がりは回帰傾きで近似した．参加者23名と各カテゴリー内の2映像を復元抽出する5,000回の階層bootstrapで95%信頼区間を求めた．語形置換，1カテゴリー除外，Dの符号反転による感度分析も行った．</w:t>
      </w:r>
    </w:p>
    <w:p w:rsidR="00F46319" w:rsidRDefault="00000000">
      <w:pPr>
        <w:keepNext/>
        <w:spacing w:before="40" w:line="240" w:lineRule="auto"/>
        <w:jc w:val="left"/>
      </w:pPr>
      <w:r>
        <w:rPr>
          <w:rFonts w:ascii="ＭＳ ゴシック" w:eastAsia="ＭＳ ゴシック" w:hAnsi="ＭＳ ゴシック" w:cs="ＭＳ ゴシック"/>
          <w:b/>
          <w:color w:val="000000"/>
        </w:rPr>
        <w:t>5 評価結果</w:t>
      </w:r>
    </w:p>
    <w:p w:rsidR="00246D09" w:rsidRDefault="00000000">
      <w:pPr>
        <w:widowControl/>
        <w:spacing w:line="240" w:lineRule="auto"/>
        <w:ind w:firstLine="200"/>
      </w:pPr>
      <w:r>
        <w:rPr>
          <w:rFonts w:ascii="ＭＳ 明朝" w:hAnsi="ＭＳ 明朝" w:eastAsia="ＭＳ 明朝" w:cs="ＭＳ 明朝"/>
          <w:b w:val="0"/>
          <w:i w:val="0"/>
          <w:color w:val="000000"/>
          <w:sz w:val="20"/>
        </w:rPr>
        <w:t>Vでは線形対応と順位対応がともに支持された．Aでは線形対応のみが支持された．Dではいずれも支持されず，bootstrap区間も0を含んだ（図１，表１）．したがって，対応特性はV・A・Dで異なった．</w:t>
      </w:r>
    </w:p>
    <w:p w:rsidR="00F46319" w:rsidRDefault="00F46319">
      <w:pPr>
        <w:sectPr w:rsidR="00F46319">
          <w:type w:val="continuous"/>
          <w:pgSz w:w="11906" w:h="16838"/>
          <w:pgMar w:top="1138" w:right="1310" w:bottom="1138" w:left="1310" w:header="432" w:footer="432" w:gutter="0"/>
          <w:cols w:num="2" w:space="360"/>
        </w:sectPr>
      </w:pPr>
    </w:p>
    <w:p w:rsidR="00F46319" w:rsidRPr="00246D09" w:rsidRDefault="00000000">
      <w:pPr>
        <w:keepNext/>
        <w:jc w:val="center"/>
        <w:rPr>
          <w:lang w:val="en-US"/>
        </w:rPr>
      </w:pPr>
      <w:r>
        <w:rPr>
          <w:noProof/>
          <w:color w:val="000000"/>
        </w:rPr>
        <w:drawing>
          <wp:inline distT="0" distB="0" distL="0" distR="0">
            <wp:extent cx="5212080" cy="1605327"/>
            <wp:effectExtent l="0" t="0" r="0" b="0"/>
            <wp:docPr id="1" name="Picture 1" descr="NRC-VADとDREAMERの9感情カテゴリーについて，Valence・Arousal・Dominance別に対応を示す散布図"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descr="NRC-VADとDREAMERの9感情カテゴリーについて，Valence・Arousal・Dominance別に対応を示す散布図"/>
                    <pic:cNvPicPr/>
                  </pic:nvPicPr>
                  <pic:blipFill>
                    <a:blip r:embed="rId8"/>
                    <a:stretch>
                      <a:fillRect/>
                    </a:stretch>
                  </pic:blipFill>
                  <pic:spPr>
                    <a:xfrm>
                      <a:off x="0" y="0"/>
                      <a:ext cx="5212080" cy="1605327"/>
                    </a:xfrm>
                    <a:prstGeom prst="rect">
                      <a:avLst/>
                    </a:prstGeom>
                  </pic:spPr>
                </pic:pic>
              </a:graphicData>
            </a:graphic>
          </wp:inline>
        </w:drawing>
      </w:r>
    </w:p>
    <w:p w:rsidR="00F46319" w:rsidRDefault="00000000">
      <w:pPr>
        <w:spacing w:line="240" w:lineRule="auto"/>
        <w:jc w:val="center"/>
      </w:pPr>
      <w:r>
        <w:rPr>
          <w:rFonts w:ascii="ＭＳ ゴシック" w:eastAsia="ＭＳ ゴシック" w:hAnsi="ＭＳ ゴシック" w:cs="ＭＳ ゴシック"/>
          <w:b w:val="0"/>
          <w:i w:val="0"/>
          <w:color w:val="000000"/>
          <w:sz w:val="20"/>
        </w:rPr>
        <w:t>図１　意味的評価と情動体験評価の次元別対応（9感情カテゴリー）</w:t>
      </w:r>
    </w:p>
    <w:p w:rsidR="00F46319" w:rsidRDefault="00F46319">
      <w:pPr>
        <w:sectPr w:rsidR="00F46319">
          <w:type w:val="continuous"/>
          <w:pgSz w:w="11906" w:h="16838"/>
          <w:pgMar w:top="1138" w:right="1310" w:bottom="1138" w:left="1310" w:header="432" w:footer="432" w:gutter="0"/>
          <w:cols w:space="360"/>
        </w:sectPr>
      </w:pPr>
    </w:p>
    <w:p w:rsidR="00F46319" w:rsidRDefault="00000000">
      <w:pPr>
        <w:keepNext/>
        <w:spacing w:line="240" w:lineRule="auto"/>
        <w:jc w:val="center"/>
      </w:pPr>
      <w:r>
        <w:rPr>
          <w:rFonts w:ascii="ＭＳ ゴシック" w:eastAsia="ＭＳ ゴシック" w:hAnsi="ＭＳ ゴシック" w:cs="ＭＳ ゴシック"/>
          <w:b w:val="0"/>
          <w:i w:val="0"/>
          <w:color w:val="000000"/>
          <w:sz w:val="20"/>
        </w:rPr>
        <w:t>表１　VAD次元別の対応指標（9感情カテゴリー）</w:t>
      </w:r>
    </w:p>
    <w:tbl>
      <w:tblPr>
        <w:tblW w:w="860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2100"/>
        <w:gridCol w:w="2100"/>
        <w:gridCol w:w="2100"/>
      </w:tblGrid>
      <w:tr w:rsidR="00CB7DEE">
        <w:trPr>
          <w:tblHeader/>
          <w:jc w:val="center"/>
        </w:trPr>
        <w:tc>
          <w:tcPr>
            <w:tcW w:w="23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i w:val="0"/>
                <w:color w:val="000000"/>
                <w:sz w:val="20"/>
              </w:rPr>
              <w:t>指標</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i w:val="0"/>
                <w:color w:val="000000"/>
                <w:sz w:val="20"/>
              </w:rPr>
              <w:t>Valence</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i w:val="0"/>
                <w:color w:val="000000"/>
                <w:sz w:val="20"/>
              </w:rPr>
              <w:t>Arousal</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i w:val="0"/>
                <w:color w:val="000000"/>
                <w:sz w:val="20"/>
              </w:rPr>
              <w:t>Dominance</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線形対応</w:t>
            </w:r>
            <w:r>
              <w:rPr>
                <w:rFonts w:ascii="ＭＳ 明朝" w:hAnsi="ＭＳ 明朝" w:eastAsia="ＭＳ 明朝" w:cs="ＭＳ 明朝"/>
                <w:b w:val="0"/>
                <w:i w:val="0"/>
                <w:color w:val="000000"/>
                <w:sz w:val="20"/>
              </w:rPr>
              <w:br/>
              <w:t>Pearson r（Holm p）</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.875（.018）</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.832（.034）</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-.121（.792）</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順位対応</w:t>
            </w:r>
            <w:r>
              <w:rPr>
                <w:rFonts w:ascii="ＭＳ 明朝" w:hAnsi="ＭＳ 明朝" w:eastAsia="ＭＳ 明朝" w:cs="ＭＳ 明朝"/>
                <w:b w:val="0"/>
                <w:i w:val="0"/>
                <w:color w:val="000000"/>
                <w:sz w:val="20"/>
              </w:rPr>
              <w:br/>
              <w:t>Spearman ρ（Holm p）</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.895（.007）</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.433（.500）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-.417（.500）</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rの階層bootstrap</w:t>
            </w:r>
            <w:r>
              <w:rPr>
                <w:rFonts w:ascii="ＭＳ 明朝" w:hAnsi="ＭＳ 明朝" w:eastAsia="ＭＳ 明朝" w:cs="ＭＳ 明朝"/>
                <w:b w:val="0"/>
                <w:i w:val="0"/>
                <w:color w:val="000000"/>
                <w:sz w:val="20"/>
              </w:rPr>
              <w:br/>
              <w:t>95% CI</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[.762，.920]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[.370，.913]</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[-.432，.280]</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値の広がりの近似</w:t>
              <w:br/>
              <w:t>回帰傾き</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.520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.341</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-.055</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探索的判断</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線形・順位対応あり</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線形対応のみ</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rFonts w:ascii="ＭＳ 明朝" w:hAnsi="ＭＳ 明朝" w:eastAsia="ＭＳ 明朝" w:cs="ＭＳ 明朝"/>
                <w:b w:val="0"/>
                <w:i w:val="0"/>
                <w:color w:val="000000"/>
                <w:sz w:val="20"/>
              </w:rPr>
              <w:t>対応を確認できず</w:t>
            </w:r>
          </w:p>
        </w:tc>
      </w:tr>
    </w:tbl>
    <w:p w:rsidR="00F46319" w:rsidRDefault="00F46319">
      <w:pPr>
        <w:sectPr w:rsidR="00F46319">
          <w:pgSz w:w="11906" w:h="16838"/>
          <w:pgMar w:top="1138" w:right="1310" w:bottom="1138" w:left="1310" w:header="432" w:footer="432" w:gutter="0"/>
          <w:cols w:space="360"/>
        </w:sectPr>
      </w:pPr>
    </w:p>
    <w:p w:rsidR="00F46319" w:rsidRDefault="00000000">
      <w:pPr>
        <w:widowControl/>
        <w:spacing w:line="240" w:lineRule="auto"/>
        <w:ind w:firstLine="200"/>
      </w:pPr>
      <w:r>
        <w:rPr>
          <w:rFonts w:ascii="ＭＳ 明朝" w:hAnsi="ＭＳ 明朝" w:eastAsia="ＭＳ 明朝" w:cs="ＭＳ 明朝"/>
          <w:b w:val="0"/>
          <w:i w:val="0"/>
          <w:color w:val="000000"/>
          <w:sz w:val="20"/>
        </w:rPr>
        <w:t>VとAの回帰傾きはそれぞれ.520，.341で，いずれも1未満であった（表１）．情動体験評価は中立点付近に集中し，高相関でも数値は一致しない．ただし，傾きは値の広がりの近似であり，尺度，刺激，標本の影響を分離できない．形容詞への置換とDの符号反転で主要な判断は変わらなかった．一方，Aはcalmnessを除くとr=.482まで低下した．CASEにも同じ手順を適用できたが，4カテゴリーのため外的再現とはみなさない．</w:t>
      </w:r>
    </w:p>
    <w:p w:rsidR="00F46319" w:rsidRDefault="00000000">
      <w:pPr>
        <w:keepNext/>
        <w:spacing w:before="40" w:line="240" w:lineRule="auto"/>
        <w:jc w:val="left"/>
      </w:pPr>
      <w:r>
        <w:drawing>
          <wp:inline xmlns:a="http://schemas.openxmlformats.org/drawingml/2006/main" xmlns:pic="http://schemas.openxmlformats.org/drawingml/2006/picture">
            <wp:extent cx="405384" cy="155448"/>
            <wp:docPr id="4" name="Picture 4" descr="6 考察"/>
            <wp:cNvGraphicFramePr>
              <a:graphicFrameLocks noChangeAspect="1"/>
            </wp:cNvGraphicFramePr>
            <a:graphic>
              <a:graphicData uri="http://schemas.openxmlformats.org/drawingml/2006/picture">
                <pic:pic>
                  <pic:nvPicPr>
                    <pic:cNvPr id="0" name="heading_6_discussion.png" descr="6 考察"/>
                    <pic:cNvPicPr/>
                  </pic:nvPicPr>
                  <pic:blipFill>
                    <a:blip r:embed="rId13"/>
                    <a:stretch>
                      <a:fillRect/>
                    </a:stretch>
                  </pic:blipFill>
                  <pic:spPr>
                    <a:xfrm>
                      <a:off x="0" y="0"/>
                      <a:ext cx="405384" cy="155448"/>
                    </a:xfrm>
                    <a:prstGeom prst="rect"/>
                  </pic:spPr>
                </pic:pic>
              </a:graphicData>
            </a:graphic>
          </wp:inline>
        </w:drawing>
      </w:r>
    </w:p>
    <w:p w:rsidR="00F46319" w:rsidRDefault="00000000">
      <w:pPr>
        <w:widowControl/>
        <w:spacing w:line="240" w:lineRule="auto"/>
        <w:ind w:firstLine="200"/>
      </w:pPr>
      <w:r>
        <w:rPr>
          <w:rFonts w:ascii="ＭＳ 明朝" w:hAnsi="ＭＳ 明朝" w:eastAsia="ＭＳ 明朝" w:cs="ＭＳ 明朝"/>
          <w:b w:val="0"/>
          <w:i w:val="0"/>
          <w:color w:val="000000"/>
          <w:sz w:val="20"/>
        </w:rPr>
        <w:t>Vでは線形対応と順位対応が支持された．1カテゴリー除外後のrも.848～.922であった．したがって，相対構造は比較的安定していた．ただし，傾きが.520であるため，意味的評価は情動体験評価の方向を捉えても，数値を代替できない．</w:t>
      </w:r>
    </w:p>
    <w:p w:rsidR="00F46319" w:rsidRDefault="00000000">
      <w:pPr>
        <w:widowControl/>
        <w:spacing w:line="240" w:lineRule="auto"/>
        <w:ind w:firstLine="200"/>
      </w:pPr>
      <w:r>
        <w:rPr>
          <w:rFonts w:ascii="ＭＳ 明朝" w:hAnsi="ＭＳ 明朝" w:eastAsia="ＭＳ 明朝" w:cs="ＭＳ 明朝"/>
          <w:b w:val="0"/>
          <w:i w:val="0"/>
          <w:color w:val="000000"/>
          <w:sz w:val="20"/>
        </w:rPr>
        <w:t>Aでは線形対応が支持された一方，順位対応は支持されなかった．calmnessを除くとrも大きく低下した．したがって，線形対応はカテゴリー構成に依存する可能性があり，安定した順位構造の証拠は不十分である．</w:t>
      </w:r>
    </w:p>
    <w:p w:rsidR="00F46319" w:rsidRDefault="00000000">
      <w:pPr>
        <w:widowControl/>
        <w:spacing w:line="240" w:lineRule="auto"/>
        <w:ind w:firstLine="200"/>
      </w:pPr>
      <w:r>
        <w:rPr>
          <w:rFonts w:ascii="ＭＳ 明朝" w:hAnsi="ＭＳ 明朝" w:eastAsia="ＭＳ 明朝" w:cs="ＭＳ 明朝"/>
          <w:b w:val="0"/>
          <w:i w:val="0"/>
          <w:color w:val="000000"/>
          <w:sz w:val="20"/>
        </w:rPr>
        <w:t>Dでは線形対応も順位対応も支持されなかった．意味的評価のDは語の一般的支配感，情動体験評価のDは場面内の主体性や状況統制にも左右されうる[7]．ただし，本分析はこの機序を検証していない．したがって，Dの対応が得られなかった理由を構念差だけでは説明できない．</w:t>
      </w:r>
    </w:p>
    <w:p w:rsidR="00F46319" w:rsidRDefault="00000000">
      <w:pPr>
        <w:keepNext/>
        <w:spacing w:before="40" w:line="240" w:lineRule="auto"/>
        <w:jc w:val="left"/>
        <w:rPr>
          <w:lang w:eastAsia="zh-CN"/>
        </w:rPr>
      </w:pPr>
      <w:r>
        <w:drawing>
          <wp:inline xmlns:a="http://schemas.openxmlformats.org/drawingml/2006/main" xmlns:pic="http://schemas.openxmlformats.org/drawingml/2006/picture">
            <wp:extent cx="405384" cy="164592"/>
            <wp:docPr id="5" name="Picture 5" descr="7 結論"/>
            <wp:cNvGraphicFramePr>
              <a:graphicFrameLocks noChangeAspect="1"/>
            </wp:cNvGraphicFramePr>
            <a:graphic>
              <a:graphicData uri="http://schemas.openxmlformats.org/drawingml/2006/picture">
                <pic:pic>
                  <pic:nvPicPr>
                    <pic:cNvPr id="0" name="heading_7_conclusion.png" descr="7 結論"/>
                    <pic:cNvPicPr/>
                  </pic:nvPicPr>
                  <pic:blipFill>
                    <a:blip r:embed="rId14"/>
                    <a:stretch>
                      <a:fillRect/>
                    </a:stretch>
                  </pic:blipFill>
                  <pic:spPr>
                    <a:xfrm>
                      <a:off x="0" y="0"/>
                      <a:ext cx="405384" cy="164592"/>
                    </a:xfrm>
                    <a:prstGeom prst="rect"/>
                  </pic:spPr>
                </pic:pic>
              </a:graphicData>
            </a:graphic>
          </wp:inline>
        </w:drawing>
      </w:r>
    </w:p>
    <w:p w:rsidR="00F46319" w:rsidRDefault="00000000">
      <w:pPr>
        <w:widowControl/>
        <w:spacing w:line="240" w:lineRule="auto"/>
        <w:ind w:firstLine="200"/>
      </w:pPr>
      <w:r>
        <w:rPr>
          <w:rFonts w:ascii="ＭＳ 明朝" w:hAnsi="ＭＳ 明朝" w:eastAsia="ＭＳ 明朝" w:cs="ＭＳ 明朝"/>
          <w:b w:val="0"/>
          <w:i w:val="0"/>
          <w:color w:val="000000"/>
          <w:sz w:val="20"/>
        </w:rPr>
        <w:t>探索的分析の結果，対応特性はV・A・Dで異なった．Vの相対構造は比較的安定したが，値は縮小した．Aは線形対応に限られ，カテゴリー構成にも敏感であった．Dでは対応の証拠が得られなかった．したがって，辞書VADは情動体験評価の代替値ではなく，利用時は次元別の検証と較正が必要である．対応と数値的一致を区別する枠組みと，次元別の探索的証拠を示した点が本研究の貢献である．</w:t>
      </w:r>
    </w:p>
    <w:p w:rsidR="00F46319" w:rsidRDefault="00000000">
      <w:pPr>
        <w:keepNext/>
        <w:spacing w:before="40" w:line="240" w:lineRule="auto"/>
        <w:jc w:val="left"/>
      </w:pPr>
      <w:r>
        <w:drawing>
          <wp:inline xmlns:a="http://schemas.openxmlformats.org/drawingml/2006/main" xmlns:pic="http://schemas.openxmlformats.org/drawingml/2006/picture">
            <wp:extent cx="789432" cy="164592"/>
            <wp:docPr id="6" name="Picture 6" descr="8 今後の課題"/>
            <wp:cNvGraphicFramePr>
              <a:graphicFrameLocks noChangeAspect="1"/>
            </wp:cNvGraphicFramePr>
            <a:graphic>
              <a:graphicData uri="http://schemas.openxmlformats.org/drawingml/2006/picture">
                <pic:pic>
                  <pic:nvPicPr>
                    <pic:cNvPr id="0" name="heading_8_future_work.png" descr="8 今後の課題"/>
                    <pic:cNvPicPr/>
                  </pic:nvPicPr>
                  <pic:blipFill>
                    <a:blip r:embed="rId15"/>
                    <a:stretch>
                      <a:fillRect/>
                    </a:stretch>
                  </pic:blipFill>
                  <pic:spPr>
                    <a:xfrm>
                      <a:off x="0" y="0"/>
                      <a:ext cx="789432" cy="164592"/>
                    </a:xfrm>
                    <a:prstGeom prst="rect"/>
                  </pic:spPr>
                </pic:pic>
              </a:graphicData>
            </a:graphic>
          </wp:inline>
        </w:drawing>
      </w:r>
    </w:p>
    <w:p w:rsidR="00F46319" w:rsidRDefault="00000000">
      <w:pPr>
        <w:widowControl/>
        <w:spacing w:line="240" w:lineRule="auto"/>
        <w:ind w:firstLine="200"/>
      </w:pPr>
      <w:r>
        <w:rPr>
          <w:rFonts w:ascii="ＭＳ 明朝" w:hAnsi="ＭＳ 明朝" w:eastAsia="ＭＳ 明朝" w:cs="ＭＳ 明朝"/>
          <w:b w:val="0"/>
          <w:i w:val="0"/>
          <w:color w:val="000000"/>
          <w:sz w:val="20"/>
        </w:rPr>
        <w:t>推論単位は9カテゴリーであり，各カテゴリーは名詞1語と2映像に限られる．したがって，辞書全体や多様な刺激へ一般化できない．また，データセット間で参加者と課題が異なるため，評価対象の効果を分離できず，個人内対応も判断できない．CASEも外的再現の証拠にはならない．</w:t>
      </w:r>
    </w:p>
    <w:p w:rsidR="00F46319" w:rsidRDefault="00000000">
      <w:pPr>
        <w:widowControl/>
        <w:spacing w:line="240" w:lineRule="auto"/>
        <w:ind w:firstLine="200"/>
      </w:pPr>
      <w:r>
        <w:rPr>
          <w:rFonts w:ascii="ＭＳ 明朝" w:hAnsi="ＭＳ 明朝" w:eastAsia="ＭＳ 明朝" w:cs="ＭＳ 明朝"/>
          <w:b w:val="0"/>
          <w:i w:val="0"/>
          <w:color w:val="000000"/>
          <w:sz w:val="20"/>
        </w:rPr>
        <w:t>まず，複数の類義語，感情カテゴリー，映像を用いて外部データで再検証する．次に，同一参加者が感情語の意味と映像後体験を同一尺度で評価する実験を行う．刺激を交差させた混合効果モデルにより，個人内対応と較正式の一般化可能性を検討する．</w:t>
      </w:r>
    </w:p>
    <w:p w:rsidR="00F46319" w:rsidRDefault="00000000">
      <w:pPr>
        <w:keepNext/>
        <w:spacing w:before="40" w:line="240" w:lineRule="auto"/>
        <w:jc w:val="left"/>
        <w:rPr>
          <w:lang w:eastAsia="zh-CN"/>
        </w:rPr>
      </w:pPr>
      <w:r>
        <w:rPr>
          <w:rFonts w:ascii="ＭＳ ゴシック" w:eastAsia="ＭＳ ゴシック" w:hAnsi="ＭＳ ゴシック" w:cs="ＭＳ ゴシック"/>
          <w:b/>
          <w:color w:val="000000"/>
        </w:rPr>
        <w:t>参考文献</w:t>
      </w:r>
    </w:p>
    <w:p w:rsidR="00F46319" w:rsidRDefault="00000000">
      <w:pPr>
        <w:spacing w:line="240" w:lineRule="auto"/>
        <w:ind w:left="260" w:hanging="260"/>
      </w:pPr>
      <w:r>
        <w:rPr>
          <w:rFonts w:ascii="ＭＳ 明朝" w:hAnsi="ＭＳ 明朝" w:eastAsia="ＭＳ 明朝" w:cs="ＭＳ 明朝"/>
          <w:b w:val="0"/>
          <w:i w:val="0"/>
          <w:color w:val="000000"/>
          <w:sz w:val="18"/>
        </w:rPr>
        <w:t>[1] Bradley, M. M., Lang, P. J. "Measuring Emotion: The Self-Assessment Manikin and the Semantic Differential". J. Behav. Ther. Exp. Psychiatry. 1994, Vol.25, No.1, p.49-59.</w:t>
      </w:r>
    </w:p>
    <w:p w:rsidR="00F46319" w:rsidRDefault="00000000">
      <w:pPr>
        <w:spacing w:line="240" w:lineRule="auto"/>
        <w:ind w:left="260" w:hanging="260"/>
      </w:pPr>
      <w:r>
        <w:rPr>
          <w:rFonts w:ascii="ＭＳ 明朝" w:hAnsi="ＭＳ 明朝" w:eastAsia="ＭＳ 明朝" w:cs="ＭＳ 明朝"/>
          <w:b w:val="0"/>
          <w:i w:val="0"/>
          <w:color w:val="000000"/>
          <w:sz w:val="18"/>
        </w:rPr>
        <w:t>[2] Katsigiannis, S., Ramzan, N. "DREAMER: A Database for Emotion Recognition Through EEG and ECG Signals From Wireless Low-cost Off-the-Shelf Devices". IEEE J. Biomed. Health Inform. 2018, Vol.22, No.1, p.98-107.</w:t>
      </w:r>
    </w:p>
    <w:p w:rsidR="00F46319" w:rsidRDefault="00000000">
      <w:pPr>
        <w:spacing w:line="240" w:lineRule="auto"/>
        <w:ind w:left="260" w:hanging="260"/>
      </w:pPr>
      <w:r>
        <w:rPr>
          <w:rFonts w:ascii="ＭＳ 明朝" w:hAnsi="ＭＳ 明朝" w:eastAsia="ＭＳ 明朝" w:cs="ＭＳ 明朝"/>
          <w:b w:val="0"/>
          <w:i w:val="0"/>
          <w:color w:val="000000"/>
          <w:sz w:val="18"/>
        </w:rPr>
        <w:t>[3] Mohammad, S. M. "NRC VAD Lexicon v2: Norms for Valence, Arousal, and Dominance for over 55k English Terms". arXiv:2503.23547, 2025.</w:t>
      </w:r>
    </w:p>
    <w:p w:rsidR="00F46319" w:rsidRDefault="00000000">
      <w:pPr>
        <w:spacing w:line="240" w:lineRule="auto"/>
        <w:ind w:left="260" w:hanging="260"/>
      </w:pPr>
      <w:r>
        <w:rPr>
          <w:rFonts w:ascii="ＭＳ 明朝" w:hAnsi="ＭＳ 明朝" w:eastAsia="ＭＳ 明朝" w:cs="ＭＳ 明朝"/>
          <w:b w:val="0"/>
          <w:i w:val="0"/>
          <w:color w:val="000000"/>
          <w:sz w:val="18"/>
        </w:rPr>
        <w:t>[4] Sharma, K., Castellini, C., van den Broek, E. L., Albu-Schäffer, A., Schwenker, F. "A Dataset of Continuous Affect Annotations and Physiological Signals for Emotion Analysis". Sci. Data. 2019, Vol.6, 196.</w:t>
      </w:r>
    </w:p>
    <w:p w:rsidR="00F46319" w:rsidRDefault="00000000">
      <w:pPr>
        <w:spacing w:line="240" w:lineRule="auto"/>
        <w:ind w:left="260" w:hanging="260"/>
      </w:pPr>
      <w:r>
        <w:rPr>
          <w:rFonts w:ascii="ＭＳ 明朝" w:hAnsi="ＭＳ 明朝" w:eastAsia="ＭＳ 明朝" w:cs="ＭＳ 明朝"/>
          <w:b w:val="0"/>
          <w:i w:val="0"/>
          <w:color w:val="000000"/>
          <w:sz w:val="18"/>
        </w:rPr>
        <w:t>[5] Barrett, L. F. "Feelings or Words? Understanding the Content in Self-report Ratings of Experienced Emotion". J. Pers. Soc. Psychol. 2004, Vol.87, No.2, p.266-281.</w:t>
      </w:r>
    </w:p>
    <w:p w:rsidR="00F46319" w:rsidRDefault="00000000">
      <w:pPr>
        <w:spacing w:line="240" w:lineRule="auto"/>
        <w:ind w:left="260" w:hanging="260"/>
      </w:pPr>
      <w:r>
        <w:rPr>
          <w:rFonts w:ascii="ＭＳ 明朝" w:hAnsi="ＭＳ 明朝" w:eastAsia="ＭＳ 明朝" w:cs="ＭＳ 明朝"/>
          <w:b w:val="0"/>
          <w:i w:val="0"/>
          <w:color w:val="000000"/>
          <w:sz w:val="18"/>
        </w:rPr>
        <w:t>[6] Robinson, M. D., Clore, G. L. "Belief and Feeling: Evidence for an Accessibility Model of Emotional Self-report". Psychol. Bull. 2002, Vol.128, No.6, p.934-960.</w:t>
      </w:r>
    </w:p>
    <w:p>
      <w:pPr>
        <w:spacing w:line="240" w:lineRule="auto"/>
        <w:ind w:left="260" w:hanging="260"/>
      </w:pPr>
      <w:r>
        <w:rPr>
          <w:rFonts w:ascii="ＭＳ 明朝" w:hAnsi="ＭＳ 明朝" w:eastAsia="ＭＳ 明朝" w:cs="ＭＳ 明朝"/>
          <w:b w:val="0"/>
          <w:i w:val="0"/>
          <w:color w:val="000000"/>
          <w:sz w:val="18"/>
        </w:rPr>
        <w:t>[7] Smith, C. A., Ellsworth, P. C. "Patterns of Cognitive Appraisal in Emotion". J. Pers. Soc. Psychol. 1985, Vol.48, No.4, p.813-838.</w:t>
      </w:r>
    </w:p>
    <w:sectPr w:rsidR="00F46319">
      <w:type w:val="continuous"/>
      <w:pgSz w:w="11906" w:h="16838"/>
      <w:pgMar w:top="1138" w:right="1310" w:bottom="1138" w:left="1310" w:header="432" w:footer="432"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5EF1" w:rsidRDefault="00A95EF1">
      <w:r>
        <w:separator/>
      </w:r>
    </w:p>
  </w:endnote>
  <w:endnote w:type="continuationSeparator" w:id="0">
    <w:p w:rsidR="00A95EF1" w:rsidRDefault="00A95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82F4D735-6148-604B-B277-521D04056834}"/>
  </w:font>
  <w:font w:name="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D827C485-6DA5-5D4A-8410-93EEB43C3AC2}"/>
  </w:font>
  <w:font w:name="Georgia">
    <w:panose1 w:val="02040502050405020303"/>
    <w:charset w:val="00"/>
    <w:family w:val="roman"/>
    <w:pitch w:val="variable"/>
    <w:sig w:usb0="00000287" w:usb1="00000000" w:usb2="00000000" w:usb3="00000000" w:csb0="0000009F" w:csb1="00000000"/>
    <w:embedItalic r:id="rId3" w:fontKey="{A33A8BFB-65F2-9041-85EA-210E7296A826}"/>
  </w:font>
  <w:font w:name="ＭＳ ゴシック">
    <w:altName w:val="MS Gothic"/>
    <w:panose1 w:val="020B0609070205080204"/>
    <w:charset w:val="80"/>
    <w:family w:val="modern"/>
    <w:pitch w:val="fixed"/>
    <w:sig w:usb0="E00002FF" w:usb1="6AC7FDFB" w:usb2="08000012" w:usb3="00000000" w:csb0="0002009F" w:csb1="00000000"/>
    <w:embedRegular r:id="rId4" w:subsetted="1" w:fontKey="{76D6F842-C1DA-BA43-812A-C659C88CCDFC}"/>
    <w:embedBold r:id="rId5" w:subsetted="1" w:fontKey="{6C84EF20-73B8-6B46-9514-89A53F85E084}"/>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embedRegular r:id="rId6" w:fontKey="{7709DAB7-DD62-D54E-9974-EA33CBDBAEEB}"/>
  </w:font>
  <w:font w:name="Cambria">
    <w:panose1 w:val="02040503050406030204"/>
    <w:charset w:val="00"/>
    <w:family w:val="roman"/>
    <w:pitch w:val="variable"/>
    <w:sig w:usb0="E00002FF" w:usb1="400004FF" w:usb2="00000000" w:usb3="00000000" w:csb0="0000019F" w:csb1="00000000"/>
    <w:embedRegular r:id="rId7" w:fontKey="{EA996308-BE2E-144A-98CE-A2BAEE2443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5EF1" w:rsidRDefault="00A95EF1">
      <w:r>
        <w:separator/>
      </w:r>
    </w:p>
  </w:footnote>
  <w:footnote w:type="continuationSeparator" w:id="0">
    <w:p w:rsidR="00A95EF1" w:rsidRDefault="00A95E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13"/>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20A53"/>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1454"/>
    <w:rsid w:val="002050FA"/>
    <w:rsid w:val="00223ABA"/>
    <w:rsid w:val="00234AAE"/>
    <w:rsid w:val="0024694E"/>
    <w:rsid w:val="00246D09"/>
    <w:rsid w:val="002810BD"/>
    <w:rsid w:val="0028283C"/>
    <w:rsid w:val="002862DB"/>
    <w:rsid w:val="002A7CB5"/>
    <w:rsid w:val="002B00C7"/>
    <w:rsid w:val="002B3A32"/>
    <w:rsid w:val="002D249A"/>
    <w:rsid w:val="002F12ED"/>
    <w:rsid w:val="00303416"/>
    <w:rsid w:val="0036245D"/>
    <w:rsid w:val="003D0DAC"/>
    <w:rsid w:val="003D48C6"/>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3100B"/>
    <w:rsid w:val="00A7105E"/>
    <w:rsid w:val="00A74742"/>
    <w:rsid w:val="00A95EF1"/>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6C3"/>
    <w:rsid w:val="00C84E63"/>
    <w:rsid w:val="00C95D3F"/>
    <w:rsid w:val="00C9723F"/>
    <w:rsid w:val="00CB7DEE"/>
    <w:rsid w:val="00CE57B9"/>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708B3"/>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3694</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意味的評価と情動体験評価のVAD次元別対応を検討する二頁研究概要書</dc:subject>
  <dc:creator>姜 瓸頡</dc:creator>
  <cp:keywords>VAD; NRC-VAD; DREAMER; CASE; emotion</cp:keywords>
  <dc:description>論理連鎖，統計的主張，限界，貢献を再点検し，意味的評価・情動体験評価・線形対応・順位対応・値の広がりの用語を統一した学術整合版．</dc:description>
  <cp:lastModifiedBy>晰颉 姜</cp:lastModifiedBy>
  <cp:revision>2</cp:revision>
  <cp:lastPrinted>2026-07-30T06:19:00Z</cp:lastPrinted>
  <dcterms:created xsi:type="dcterms:W3CDTF">2026-07-30T15:51:00Z</dcterms:created>
  <dcterms:modified xsi:type="dcterms:W3CDTF">2026-07-30T15:51:00Z</dcterms:modified>
</cp:coreProperties>
</file>