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23D2" w:rsidRPr="00F8146C" w:rsidRDefault="00D923D2" w:rsidP="00F8146C">
      <w:pPr>
        <w:pStyle w:val="HTML"/>
        <w:numPr>
          <w:ilvl w:val="0"/>
          <w:numId w:val="2"/>
        </w:numPr>
        <w:rPr>
          <w:rFonts w:ascii="Times" w:hAnsi="Times"/>
          <w:color w:val="000000"/>
          <w:sz w:val="21"/>
          <w:szCs w:val="21"/>
        </w:rPr>
      </w:pPr>
      <w:r w:rsidRPr="00F8146C">
        <w:rPr>
          <w:rFonts w:ascii="Times" w:hAnsi="Times" w:cs="Times New Roman"/>
        </w:rPr>
        <w:t>EZVIZ camera</w:t>
      </w:r>
      <w:r w:rsidR="00F8146C" w:rsidRPr="00F8146C">
        <w:rPr>
          <w:rFonts w:ascii="Times" w:hAnsi="Times" w:cs="Times New Roman"/>
        </w:rPr>
        <w:t xml:space="preserve"> (</w:t>
      </w:r>
      <w:r w:rsidR="00F8146C" w:rsidRPr="00F8146C">
        <w:rPr>
          <w:rFonts w:ascii="Times" w:hAnsi="Times"/>
          <w:color w:val="000000"/>
          <w:sz w:val="21"/>
          <w:szCs w:val="21"/>
        </w:rPr>
        <w:t>CVE-2023-26850</w:t>
      </w:r>
      <w:r w:rsidR="00F8146C" w:rsidRPr="00F8146C">
        <w:rPr>
          <w:rFonts w:ascii="Times" w:hAnsi="Times" w:cs="Times New Roman"/>
        </w:rPr>
        <w:t>)</w:t>
      </w:r>
    </w:p>
    <w:p w:rsidR="00856625" w:rsidRPr="00F8146C" w:rsidRDefault="00D01CCE">
      <w:pPr>
        <w:rPr>
          <w:rFonts w:ascii="Times" w:hAnsi="Times"/>
          <w:noProof/>
        </w:rPr>
      </w:pPr>
      <w:r w:rsidRPr="00F8146C">
        <w:rPr>
          <w:rFonts w:ascii="Times" w:hAnsi="Times" w:cs="Times New Roman"/>
        </w:rPr>
        <w:t>The application</w:t>
      </w:r>
      <w:r w:rsidR="00572637" w:rsidRPr="00F8146C">
        <w:rPr>
          <w:rFonts w:ascii="Times" w:hAnsi="Times" w:cs="Times New Roman"/>
        </w:rPr>
        <w:t xml:space="preserve"> only</w:t>
      </w:r>
      <w:r w:rsidRPr="00F8146C">
        <w:rPr>
          <w:rFonts w:ascii="Times" w:hAnsi="Times" w:cs="Times New Roman"/>
        </w:rPr>
        <w:t xml:space="preserve"> </w:t>
      </w:r>
      <w:r w:rsidR="00572637" w:rsidRPr="00F8146C">
        <w:rPr>
          <w:rFonts w:ascii="Times" w:hAnsi="Times" w:cs="Times New Roman"/>
        </w:rPr>
        <w:t>calls</w:t>
      </w:r>
      <w:r w:rsidRPr="00F8146C">
        <w:rPr>
          <w:rFonts w:ascii="Times" w:hAnsi="Times" w:cs="Times New Roman"/>
        </w:rPr>
        <w:t xml:space="preserve"> </w:t>
      </w:r>
      <w:proofErr w:type="spellStart"/>
      <w:r w:rsidR="00572637" w:rsidRPr="00F8146C">
        <w:rPr>
          <w:rFonts w:ascii="Times" w:hAnsi="Times" w:cs="Times New Roman"/>
        </w:rPr>
        <w:t>SSL_CTX_set_</w:t>
      </w:r>
      <w:proofErr w:type="gramStart"/>
      <w:r w:rsidR="00572637" w:rsidRPr="00F8146C">
        <w:rPr>
          <w:rFonts w:ascii="Times" w:hAnsi="Times" w:cs="Times New Roman"/>
        </w:rPr>
        <w:t>verify</w:t>
      </w:r>
      <w:proofErr w:type="spellEnd"/>
      <w:r w:rsidR="00572637" w:rsidRPr="00F8146C">
        <w:rPr>
          <w:rFonts w:ascii="Times" w:hAnsi="Times" w:cs="Times New Roman"/>
        </w:rPr>
        <w:t>(</w:t>
      </w:r>
      <w:proofErr w:type="gramEnd"/>
      <w:r w:rsidR="00572637" w:rsidRPr="00F8146C">
        <w:rPr>
          <w:rFonts w:ascii="Times" w:hAnsi="Times" w:cs="Times New Roman"/>
        </w:rPr>
        <w:t>SSL_CTX *</w:t>
      </w:r>
      <w:proofErr w:type="spellStart"/>
      <w:r w:rsidR="00572637" w:rsidRPr="00F8146C">
        <w:rPr>
          <w:rFonts w:ascii="Times" w:hAnsi="Times" w:cs="Times New Roman"/>
        </w:rPr>
        <w:t>ctx</w:t>
      </w:r>
      <w:proofErr w:type="spellEnd"/>
      <w:r w:rsidR="00572637" w:rsidRPr="00F8146C">
        <w:rPr>
          <w:rFonts w:ascii="Times" w:hAnsi="Times" w:cs="Times New Roman"/>
        </w:rPr>
        <w:t xml:space="preserve">, int mode, </w:t>
      </w:r>
      <w:proofErr w:type="spellStart"/>
      <w:r w:rsidR="00572637" w:rsidRPr="00F8146C">
        <w:rPr>
          <w:rFonts w:ascii="Times" w:hAnsi="Times" w:cs="Times New Roman"/>
        </w:rPr>
        <w:t>SSL_verify_cb</w:t>
      </w:r>
      <w:proofErr w:type="spellEnd"/>
      <w:r w:rsidR="00572637" w:rsidRPr="00F8146C">
        <w:rPr>
          <w:rFonts w:ascii="Times" w:hAnsi="Times" w:cs="Times New Roman"/>
        </w:rPr>
        <w:t xml:space="preserve"> </w:t>
      </w:r>
      <w:proofErr w:type="spellStart"/>
      <w:r w:rsidR="00572637" w:rsidRPr="00F8146C">
        <w:rPr>
          <w:rFonts w:ascii="Times" w:hAnsi="Times" w:cs="Times New Roman"/>
        </w:rPr>
        <w:t>verify_callback</w:t>
      </w:r>
      <w:proofErr w:type="spellEnd"/>
      <w:r w:rsidR="00572637" w:rsidRPr="00F8146C">
        <w:rPr>
          <w:rFonts w:ascii="Times" w:hAnsi="Times" w:cs="Times New Roman"/>
        </w:rPr>
        <w:t>) to verify the server certificate. However, the application passes “SSL_VERIFY_NONE”</w:t>
      </w:r>
      <w:r w:rsidR="00856625" w:rsidRPr="00F8146C">
        <w:rPr>
          <w:rFonts w:ascii="Times" w:hAnsi="Times" w:cs="Times New Roman"/>
        </w:rPr>
        <w:t xml:space="preserve"> to the mode flag which configure the application does not check the server certificate.</w:t>
      </w:r>
      <w:r w:rsidR="00856625" w:rsidRPr="00F8146C">
        <w:rPr>
          <w:rFonts w:ascii="Times" w:hAnsi="Times"/>
          <w:noProof/>
        </w:rPr>
        <w:t xml:space="preserve"> </w:t>
      </w:r>
    </w:p>
    <w:p w:rsidR="00C840E7" w:rsidRPr="00F8146C" w:rsidRDefault="00856625" w:rsidP="00856625">
      <w:pPr>
        <w:jc w:val="center"/>
        <w:rPr>
          <w:rFonts w:ascii="Times" w:hAnsi="Times" w:cs="Times New Roman"/>
        </w:rPr>
      </w:pPr>
      <w:r w:rsidRPr="00F8146C">
        <w:rPr>
          <w:rFonts w:ascii="Times" w:hAnsi="Times"/>
          <w:noProof/>
        </w:rPr>
        <w:drawing>
          <wp:inline distT="0" distB="0" distL="0" distR="0" wp14:anchorId="44B840CA" wp14:editId="16C8355B">
            <wp:extent cx="3106005" cy="1720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779" cy="17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2A" w:rsidRPr="00F8146C" w:rsidRDefault="00C36B2A" w:rsidP="00C36B2A">
      <w:pPr>
        <w:jc w:val="left"/>
        <w:rPr>
          <w:rFonts w:ascii="Times" w:hAnsi="Times" w:cs="Times New Roman"/>
        </w:rPr>
      </w:pPr>
    </w:p>
    <w:p w:rsidR="00C36B2A" w:rsidRPr="00F8146C" w:rsidRDefault="00C36B2A" w:rsidP="00C36B2A">
      <w:pPr>
        <w:jc w:val="left"/>
        <w:rPr>
          <w:rFonts w:ascii="Times" w:hAnsi="Times" w:cs="Times New Roman"/>
        </w:rPr>
      </w:pPr>
      <w:r w:rsidRPr="00F8146C">
        <w:rPr>
          <w:rFonts w:ascii="Times" w:hAnsi="Times" w:cs="Times New Roman"/>
        </w:rPr>
        <w:t>The following figure shows we can decrypt the traffic with Man-in-the-middle attack.</w:t>
      </w:r>
    </w:p>
    <w:p w:rsidR="00C36B2A" w:rsidRPr="00F8146C" w:rsidRDefault="00C36B2A" w:rsidP="00C36B2A">
      <w:pPr>
        <w:rPr>
          <w:rFonts w:ascii="Times" w:hAnsi="Times" w:cs="Times New Roman"/>
        </w:rPr>
      </w:pPr>
    </w:p>
    <w:p w:rsidR="00856625" w:rsidRPr="00F8146C" w:rsidRDefault="00C36B2A" w:rsidP="00856625">
      <w:pPr>
        <w:jc w:val="center"/>
        <w:rPr>
          <w:rFonts w:ascii="Times" w:hAnsi="Times" w:cs="Times New Roman"/>
        </w:rPr>
      </w:pPr>
      <w:r w:rsidRPr="00F8146C">
        <w:rPr>
          <w:rFonts w:ascii="Times" w:hAnsi="Times" w:cs="Times New Roman"/>
          <w:noProof/>
        </w:rPr>
        <w:drawing>
          <wp:inline distT="0" distB="0" distL="0" distR="0" wp14:anchorId="6ACC5E97" wp14:editId="77725C52">
            <wp:extent cx="5274310" cy="19513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1" w:rsidRPr="00F8146C" w:rsidRDefault="00593C51" w:rsidP="00856625">
      <w:pPr>
        <w:jc w:val="center"/>
        <w:rPr>
          <w:rFonts w:ascii="Times" w:hAnsi="Times" w:cs="Times New Roman"/>
        </w:rPr>
      </w:pPr>
    </w:p>
    <w:p w:rsidR="00D923D2" w:rsidRPr="00F8146C" w:rsidRDefault="00D923D2" w:rsidP="00F8146C">
      <w:pPr>
        <w:pStyle w:val="HTML"/>
        <w:numPr>
          <w:ilvl w:val="0"/>
          <w:numId w:val="2"/>
        </w:numPr>
        <w:rPr>
          <w:rFonts w:ascii="Times" w:hAnsi="Times"/>
          <w:color w:val="000000"/>
          <w:sz w:val="21"/>
          <w:szCs w:val="21"/>
        </w:rPr>
      </w:pPr>
      <w:proofErr w:type="spellStart"/>
      <w:r w:rsidRPr="00F8146C">
        <w:rPr>
          <w:rFonts w:ascii="Times" w:hAnsi="Times" w:cs="Times New Roman"/>
        </w:rPr>
        <w:t>Hualai</w:t>
      </w:r>
      <w:proofErr w:type="spellEnd"/>
      <w:r w:rsidRPr="00F8146C">
        <w:rPr>
          <w:rFonts w:ascii="Times" w:hAnsi="Times" w:cs="Times New Roman"/>
        </w:rPr>
        <w:t xml:space="preserve"> </w:t>
      </w:r>
      <w:proofErr w:type="spellStart"/>
      <w:r w:rsidRPr="00F8146C">
        <w:rPr>
          <w:rFonts w:ascii="Times" w:hAnsi="Times" w:cs="Times New Roman"/>
        </w:rPr>
        <w:t>Xiaofang</w:t>
      </w:r>
      <w:proofErr w:type="spellEnd"/>
      <w:r w:rsidRPr="00F8146C">
        <w:rPr>
          <w:rFonts w:ascii="Times" w:hAnsi="Times" w:cs="Times New Roman"/>
        </w:rPr>
        <w:t xml:space="preserve"> </w:t>
      </w:r>
      <w:proofErr w:type="gramStart"/>
      <w:r w:rsidRPr="00F8146C">
        <w:rPr>
          <w:rFonts w:ascii="Times" w:hAnsi="Times" w:cs="Times New Roman"/>
        </w:rPr>
        <w:t>camera</w:t>
      </w:r>
      <w:r w:rsidR="00F8146C" w:rsidRPr="00F8146C">
        <w:rPr>
          <w:rFonts w:ascii="Times" w:hAnsi="Times" w:cs="Times New Roman"/>
        </w:rPr>
        <w:t>(</w:t>
      </w:r>
      <w:proofErr w:type="gramEnd"/>
      <w:r w:rsidR="00F8146C" w:rsidRPr="00F8146C">
        <w:rPr>
          <w:rFonts w:ascii="Times" w:hAnsi="Times"/>
          <w:color w:val="000000"/>
          <w:sz w:val="21"/>
          <w:szCs w:val="21"/>
        </w:rPr>
        <w:t>CVE-2023-26849</w:t>
      </w:r>
      <w:r w:rsidR="00F8146C" w:rsidRPr="00F8146C">
        <w:rPr>
          <w:rFonts w:ascii="Times" w:hAnsi="Times" w:cs="Times New Roman"/>
        </w:rPr>
        <w:t>)</w:t>
      </w:r>
    </w:p>
    <w:p w:rsidR="00856625" w:rsidRPr="00F8146C" w:rsidRDefault="00856625" w:rsidP="00856625">
      <w:pPr>
        <w:jc w:val="left"/>
        <w:rPr>
          <w:rFonts w:ascii="Times" w:hAnsi="Times" w:cs="Times New Roman"/>
        </w:rPr>
      </w:pPr>
      <w:r w:rsidRPr="00F8146C">
        <w:rPr>
          <w:rFonts w:ascii="Times" w:hAnsi="Times" w:cs="Times New Roman"/>
        </w:rPr>
        <w:t>The application does not call any certificate verification APIs to verify the server certificate and make the application vulnerable to Man-in-the-middle attack.</w:t>
      </w:r>
    </w:p>
    <w:p w:rsidR="00E23B4A" w:rsidRPr="00F8146C" w:rsidRDefault="00E23B4A" w:rsidP="00856625">
      <w:pPr>
        <w:jc w:val="left"/>
        <w:rPr>
          <w:rFonts w:ascii="Times" w:hAnsi="Times" w:cs="Times New Roman"/>
        </w:rPr>
      </w:pPr>
    </w:p>
    <w:p w:rsidR="00E23B4A" w:rsidRPr="00F8146C" w:rsidRDefault="00E23B4A" w:rsidP="00856625">
      <w:pPr>
        <w:jc w:val="left"/>
        <w:rPr>
          <w:rFonts w:ascii="Times" w:hAnsi="Times" w:cs="Times New Roman"/>
        </w:rPr>
      </w:pPr>
      <w:r w:rsidRPr="00F8146C">
        <w:rPr>
          <w:rFonts w:ascii="Times" w:hAnsi="Times" w:cs="Times New Roman"/>
        </w:rPr>
        <w:t>The following figure shows we can decrypt the traffic with Man-in-the-middle attack.</w:t>
      </w:r>
    </w:p>
    <w:p w:rsidR="00E23B4A" w:rsidRPr="00F8146C" w:rsidRDefault="00E23B4A" w:rsidP="00856625">
      <w:pPr>
        <w:jc w:val="left"/>
        <w:rPr>
          <w:rFonts w:ascii="Times" w:hAnsi="Times" w:cs="Times New Roman"/>
        </w:rPr>
      </w:pPr>
      <w:r w:rsidRPr="00F8146C">
        <w:rPr>
          <w:rFonts w:ascii="Times" w:hAnsi="Times"/>
        </w:rPr>
        <w:t> </w:t>
      </w:r>
      <w:r w:rsidRPr="00F8146C">
        <w:rPr>
          <w:rFonts w:ascii="Times" w:hAnsi="Times" w:cs="Times New Roman"/>
          <w:noProof/>
        </w:rPr>
        <w:drawing>
          <wp:inline distT="0" distB="0" distL="0" distR="0">
            <wp:extent cx="5274310" cy="8972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B4A" w:rsidRPr="00F8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E7544"/>
    <w:multiLevelType w:val="hybridMultilevel"/>
    <w:tmpl w:val="4170C284"/>
    <w:lvl w:ilvl="0" w:tplc="FA8EA1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2A61A59"/>
    <w:multiLevelType w:val="hybridMultilevel"/>
    <w:tmpl w:val="693CB79E"/>
    <w:lvl w:ilvl="0" w:tplc="00CA9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8569285">
    <w:abstractNumId w:val="1"/>
  </w:num>
  <w:num w:numId="2" w16cid:durableId="58638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CCE"/>
    <w:rsid w:val="00356C12"/>
    <w:rsid w:val="003B590D"/>
    <w:rsid w:val="00572637"/>
    <w:rsid w:val="00593C51"/>
    <w:rsid w:val="007F23B0"/>
    <w:rsid w:val="00856625"/>
    <w:rsid w:val="00944DD1"/>
    <w:rsid w:val="00C36B2A"/>
    <w:rsid w:val="00C840E7"/>
    <w:rsid w:val="00D01CCE"/>
    <w:rsid w:val="00D923D2"/>
    <w:rsid w:val="00E23B4A"/>
    <w:rsid w:val="00F8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CF31"/>
  <w15:chartTrackingRefBased/>
  <w15:docId w15:val="{FCE1AA0C-3BB4-4726-A7E7-13C6C488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3D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814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14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刘恺铮</dc:creator>
  <cp:keywords/>
  <dc:description/>
  <cp:lastModifiedBy>刘恺铮</cp:lastModifiedBy>
  <cp:revision>4</cp:revision>
  <dcterms:created xsi:type="dcterms:W3CDTF">2023-02-21T14:26:00Z</dcterms:created>
  <dcterms:modified xsi:type="dcterms:W3CDTF">2023-03-29T07:52:00Z</dcterms:modified>
</cp:coreProperties>
</file>