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5955E" w14:textId="0E95282F" w:rsidR="00A14D17" w:rsidRPr="00611E1C" w:rsidRDefault="00611E1C" w:rsidP="0072608B">
      <w:pPr>
        <w:rPr>
          <w:b/>
          <w:bCs/>
        </w:rPr>
      </w:pPr>
      <w:r w:rsidRPr="00611E1C">
        <w:rPr>
          <w:b/>
          <w:bCs/>
        </w:rPr>
        <w:t>ISO/IEC 27001:2022 – STATEMENT OF APPLICABILITY (SOA)</w:t>
      </w:r>
    </w:p>
    <w:p w14:paraId="74E3150D" w14:textId="77777777" w:rsidR="00611E1C" w:rsidRDefault="00611E1C" w:rsidP="00A14D17">
      <w:pPr>
        <w:rPr>
          <w:b/>
          <w:bCs/>
          <w:sz w:val="20"/>
          <w:szCs w:val="20"/>
        </w:rPr>
      </w:pPr>
    </w:p>
    <w:p w14:paraId="3C5BA372" w14:textId="363D9DFF" w:rsidR="00A14D17" w:rsidRPr="00611E1C" w:rsidRDefault="00611E1C" w:rsidP="00A14D17">
      <w:pPr>
        <w:rPr>
          <w:b/>
          <w:bCs/>
          <w:sz w:val="20"/>
          <w:szCs w:val="20"/>
        </w:rPr>
      </w:pPr>
      <w:r w:rsidRPr="00611E1C">
        <w:rPr>
          <w:b/>
          <w:bCs/>
          <w:sz w:val="20"/>
          <w:szCs w:val="20"/>
        </w:rPr>
        <w:t>DOCUMENT CONTROL</w:t>
      </w:r>
    </w:p>
    <w:tbl>
      <w:tblPr>
        <w:tblStyle w:val="TableGridLight"/>
        <w:tblW w:w="0" w:type="auto"/>
        <w:tblLook w:val="04A0" w:firstRow="1" w:lastRow="0" w:firstColumn="1" w:lastColumn="0" w:noHBand="0" w:noVBand="1"/>
      </w:tblPr>
      <w:tblGrid>
        <w:gridCol w:w="2257"/>
        <w:gridCol w:w="4375"/>
      </w:tblGrid>
      <w:tr w:rsidR="00A14D17" w:rsidRPr="00611E1C" w14:paraId="4BA4693F" w14:textId="77777777" w:rsidTr="0072608B">
        <w:trPr>
          <w:trHeight w:val="236"/>
        </w:trPr>
        <w:tc>
          <w:tcPr>
            <w:tcW w:w="2257" w:type="dxa"/>
            <w:hideMark/>
          </w:tcPr>
          <w:p w14:paraId="599A7792" w14:textId="2BD38038" w:rsidR="00A14D17" w:rsidRPr="00611E1C" w:rsidRDefault="00A14D17" w:rsidP="00A14D17">
            <w:pPr>
              <w:pStyle w:val="NoSpacing"/>
              <w:rPr>
                <w:sz w:val="20"/>
                <w:szCs w:val="20"/>
              </w:rPr>
            </w:pPr>
            <w:r w:rsidRPr="00611E1C">
              <w:rPr>
                <w:sz w:val="20"/>
                <w:szCs w:val="20"/>
              </w:rPr>
              <w:t>Document Title:</w:t>
            </w:r>
          </w:p>
        </w:tc>
        <w:tc>
          <w:tcPr>
            <w:tcW w:w="4375" w:type="dxa"/>
            <w:hideMark/>
          </w:tcPr>
          <w:p w14:paraId="15E9F68E" w14:textId="77777777" w:rsidR="00A14D17" w:rsidRPr="00611E1C" w:rsidRDefault="00A14D17" w:rsidP="00A14D17">
            <w:pPr>
              <w:pStyle w:val="NoSpacing"/>
              <w:rPr>
                <w:sz w:val="20"/>
                <w:szCs w:val="20"/>
              </w:rPr>
            </w:pPr>
            <w:r w:rsidRPr="00611E1C">
              <w:rPr>
                <w:sz w:val="20"/>
                <w:szCs w:val="20"/>
              </w:rPr>
              <w:t>Statement of Applicability (</w:t>
            </w:r>
            <w:proofErr w:type="spellStart"/>
            <w:r w:rsidRPr="00611E1C">
              <w:rPr>
                <w:sz w:val="20"/>
                <w:szCs w:val="20"/>
              </w:rPr>
              <w:t>SoA</w:t>
            </w:r>
            <w:proofErr w:type="spellEnd"/>
            <w:r w:rsidRPr="00611E1C">
              <w:rPr>
                <w:sz w:val="20"/>
                <w:szCs w:val="20"/>
              </w:rPr>
              <w:t>)</w:t>
            </w:r>
          </w:p>
        </w:tc>
      </w:tr>
      <w:tr w:rsidR="00A14D17" w:rsidRPr="00611E1C" w14:paraId="268B24C9" w14:textId="77777777" w:rsidTr="0072608B">
        <w:trPr>
          <w:trHeight w:val="219"/>
        </w:trPr>
        <w:tc>
          <w:tcPr>
            <w:tcW w:w="2257" w:type="dxa"/>
            <w:hideMark/>
          </w:tcPr>
          <w:p w14:paraId="7D66708C" w14:textId="6BEAABAC" w:rsidR="00A14D17" w:rsidRPr="00611E1C" w:rsidRDefault="00A14D17" w:rsidP="00A14D17">
            <w:pPr>
              <w:pStyle w:val="NoSpacing"/>
              <w:rPr>
                <w:sz w:val="20"/>
                <w:szCs w:val="20"/>
              </w:rPr>
            </w:pPr>
            <w:r w:rsidRPr="00611E1C">
              <w:rPr>
                <w:sz w:val="20"/>
                <w:szCs w:val="20"/>
              </w:rPr>
              <w:t>ISMS Reference:</w:t>
            </w:r>
          </w:p>
        </w:tc>
        <w:tc>
          <w:tcPr>
            <w:tcW w:w="4375" w:type="dxa"/>
            <w:hideMark/>
          </w:tcPr>
          <w:p w14:paraId="5DF8A2D1" w14:textId="77777777" w:rsidR="00A14D17" w:rsidRPr="00611E1C" w:rsidRDefault="00A14D17" w:rsidP="00A14D17">
            <w:pPr>
              <w:pStyle w:val="NoSpacing"/>
              <w:rPr>
                <w:sz w:val="20"/>
                <w:szCs w:val="20"/>
              </w:rPr>
            </w:pPr>
            <w:r w:rsidRPr="00611E1C">
              <w:rPr>
                <w:sz w:val="20"/>
                <w:szCs w:val="20"/>
              </w:rPr>
              <w:t>ISMS-SOA-001</w:t>
            </w:r>
          </w:p>
        </w:tc>
      </w:tr>
      <w:tr w:rsidR="00A14D17" w:rsidRPr="00611E1C" w14:paraId="795B2C5F" w14:textId="77777777" w:rsidTr="0072608B">
        <w:trPr>
          <w:trHeight w:val="219"/>
        </w:trPr>
        <w:tc>
          <w:tcPr>
            <w:tcW w:w="2257" w:type="dxa"/>
            <w:hideMark/>
          </w:tcPr>
          <w:p w14:paraId="430F0C56" w14:textId="24C8E2B1" w:rsidR="00A14D17" w:rsidRPr="00611E1C" w:rsidRDefault="00A14D17" w:rsidP="00A14D17">
            <w:pPr>
              <w:pStyle w:val="NoSpacing"/>
              <w:rPr>
                <w:sz w:val="20"/>
                <w:szCs w:val="20"/>
              </w:rPr>
            </w:pPr>
            <w:r w:rsidRPr="00611E1C">
              <w:rPr>
                <w:sz w:val="20"/>
                <w:szCs w:val="20"/>
              </w:rPr>
              <w:t>Version:</w:t>
            </w:r>
          </w:p>
        </w:tc>
        <w:tc>
          <w:tcPr>
            <w:tcW w:w="4375" w:type="dxa"/>
            <w:hideMark/>
          </w:tcPr>
          <w:p w14:paraId="33590680" w14:textId="77777777" w:rsidR="00A14D17" w:rsidRPr="00611E1C" w:rsidRDefault="00A14D17" w:rsidP="00A14D17">
            <w:pPr>
              <w:pStyle w:val="NoSpacing"/>
              <w:rPr>
                <w:sz w:val="20"/>
                <w:szCs w:val="20"/>
              </w:rPr>
            </w:pPr>
            <w:r w:rsidRPr="00611E1C">
              <w:rPr>
                <w:sz w:val="20"/>
                <w:szCs w:val="20"/>
              </w:rPr>
              <w:t>1.0</w:t>
            </w:r>
          </w:p>
        </w:tc>
      </w:tr>
      <w:tr w:rsidR="00A14D17" w:rsidRPr="00611E1C" w14:paraId="1E7B7834" w14:textId="77777777" w:rsidTr="0072608B">
        <w:trPr>
          <w:trHeight w:val="219"/>
        </w:trPr>
        <w:tc>
          <w:tcPr>
            <w:tcW w:w="2257" w:type="dxa"/>
            <w:hideMark/>
          </w:tcPr>
          <w:p w14:paraId="39C22A7A" w14:textId="49AD67DB" w:rsidR="00A14D17" w:rsidRPr="00611E1C" w:rsidRDefault="00A14D17" w:rsidP="00A14D17">
            <w:pPr>
              <w:pStyle w:val="NoSpacing"/>
              <w:rPr>
                <w:sz w:val="20"/>
                <w:szCs w:val="20"/>
              </w:rPr>
            </w:pPr>
            <w:r w:rsidRPr="00611E1C">
              <w:rPr>
                <w:sz w:val="20"/>
                <w:szCs w:val="20"/>
              </w:rPr>
              <w:t>Status:</w:t>
            </w:r>
          </w:p>
        </w:tc>
        <w:tc>
          <w:tcPr>
            <w:tcW w:w="4375" w:type="dxa"/>
            <w:hideMark/>
          </w:tcPr>
          <w:p w14:paraId="68E46ECC" w14:textId="77777777" w:rsidR="00A14D17" w:rsidRPr="00611E1C" w:rsidRDefault="00A14D17" w:rsidP="00A14D17">
            <w:pPr>
              <w:pStyle w:val="NoSpacing"/>
              <w:rPr>
                <w:sz w:val="20"/>
                <w:szCs w:val="20"/>
              </w:rPr>
            </w:pPr>
            <w:r w:rsidRPr="00611E1C">
              <w:rPr>
                <w:sz w:val="20"/>
                <w:szCs w:val="20"/>
              </w:rPr>
              <w:t>Final</w:t>
            </w:r>
          </w:p>
        </w:tc>
      </w:tr>
      <w:tr w:rsidR="00A14D17" w:rsidRPr="00611E1C" w14:paraId="45EE0992" w14:textId="77777777" w:rsidTr="0072608B">
        <w:trPr>
          <w:trHeight w:val="219"/>
        </w:trPr>
        <w:tc>
          <w:tcPr>
            <w:tcW w:w="2257" w:type="dxa"/>
            <w:hideMark/>
          </w:tcPr>
          <w:p w14:paraId="01BF328B" w14:textId="1C76284F" w:rsidR="00A14D17" w:rsidRPr="00611E1C" w:rsidRDefault="00A14D17" w:rsidP="00A14D17">
            <w:pPr>
              <w:pStyle w:val="NoSpacing"/>
              <w:rPr>
                <w:sz w:val="20"/>
                <w:szCs w:val="20"/>
              </w:rPr>
            </w:pPr>
            <w:r w:rsidRPr="00611E1C">
              <w:rPr>
                <w:sz w:val="20"/>
                <w:szCs w:val="20"/>
              </w:rPr>
              <w:t>Date Created:</w:t>
            </w:r>
          </w:p>
        </w:tc>
        <w:tc>
          <w:tcPr>
            <w:tcW w:w="4375" w:type="dxa"/>
            <w:hideMark/>
          </w:tcPr>
          <w:p w14:paraId="1F02B532" w14:textId="77777777" w:rsidR="00A14D17" w:rsidRPr="00611E1C" w:rsidRDefault="00A14D17" w:rsidP="00A14D17">
            <w:pPr>
              <w:pStyle w:val="NoSpacing"/>
              <w:rPr>
                <w:sz w:val="20"/>
                <w:szCs w:val="20"/>
              </w:rPr>
            </w:pPr>
            <w:r w:rsidRPr="00611E1C">
              <w:rPr>
                <w:sz w:val="20"/>
                <w:szCs w:val="20"/>
              </w:rPr>
              <w:t>[Insert Date]</w:t>
            </w:r>
          </w:p>
        </w:tc>
      </w:tr>
      <w:tr w:rsidR="00A14D17" w:rsidRPr="00611E1C" w14:paraId="7637F348" w14:textId="77777777" w:rsidTr="0072608B">
        <w:trPr>
          <w:trHeight w:val="219"/>
        </w:trPr>
        <w:tc>
          <w:tcPr>
            <w:tcW w:w="2257" w:type="dxa"/>
            <w:hideMark/>
          </w:tcPr>
          <w:p w14:paraId="57F1FEAE" w14:textId="7BF519D0" w:rsidR="00A14D17" w:rsidRPr="00611E1C" w:rsidRDefault="00A14D17" w:rsidP="00A14D17">
            <w:pPr>
              <w:pStyle w:val="NoSpacing"/>
              <w:rPr>
                <w:sz w:val="20"/>
                <w:szCs w:val="20"/>
              </w:rPr>
            </w:pPr>
            <w:r w:rsidRPr="00611E1C">
              <w:rPr>
                <w:sz w:val="20"/>
                <w:szCs w:val="20"/>
              </w:rPr>
              <w:t>Last Reviewed:</w:t>
            </w:r>
          </w:p>
        </w:tc>
        <w:tc>
          <w:tcPr>
            <w:tcW w:w="4375" w:type="dxa"/>
            <w:hideMark/>
          </w:tcPr>
          <w:p w14:paraId="79C42E7A" w14:textId="77777777" w:rsidR="00A14D17" w:rsidRPr="00611E1C" w:rsidRDefault="00A14D17" w:rsidP="00A14D17">
            <w:pPr>
              <w:pStyle w:val="NoSpacing"/>
              <w:rPr>
                <w:sz w:val="20"/>
                <w:szCs w:val="20"/>
              </w:rPr>
            </w:pPr>
            <w:r w:rsidRPr="00611E1C">
              <w:rPr>
                <w:sz w:val="20"/>
                <w:szCs w:val="20"/>
              </w:rPr>
              <w:t>[Insert Date]</w:t>
            </w:r>
          </w:p>
        </w:tc>
      </w:tr>
      <w:tr w:rsidR="00A14D17" w:rsidRPr="00611E1C" w14:paraId="74222F90" w14:textId="77777777" w:rsidTr="0072608B">
        <w:trPr>
          <w:trHeight w:val="236"/>
        </w:trPr>
        <w:tc>
          <w:tcPr>
            <w:tcW w:w="2257" w:type="dxa"/>
            <w:hideMark/>
          </w:tcPr>
          <w:p w14:paraId="5B7CFFD3" w14:textId="04EC4CD5" w:rsidR="00A14D17" w:rsidRPr="00611E1C" w:rsidRDefault="00A14D17" w:rsidP="00A14D17">
            <w:pPr>
              <w:pStyle w:val="NoSpacing"/>
              <w:rPr>
                <w:sz w:val="20"/>
                <w:szCs w:val="20"/>
              </w:rPr>
            </w:pPr>
            <w:r w:rsidRPr="00611E1C">
              <w:rPr>
                <w:sz w:val="20"/>
                <w:szCs w:val="20"/>
              </w:rPr>
              <w:t>Next Review Date:</w:t>
            </w:r>
          </w:p>
        </w:tc>
        <w:tc>
          <w:tcPr>
            <w:tcW w:w="4375" w:type="dxa"/>
            <w:hideMark/>
          </w:tcPr>
          <w:p w14:paraId="656F266E" w14:textId="77777777" w:rsidR="00A14D17" w:rsidRPr="00611E1C" w:rsidRDefault="00A14D17" w:rsidP="00A14D17">
            <w:pPr>
              <w:pStyle w:val="NoSpacing"/>
              <w:rPr>
                <w:sz w:val="20"/>
                <w:szCs w:val="20"/>
              </w:rPr>
            </w:pPr>
            <w:r w:rsidRPr="00611E1C">
              <w:rPr>
                <w:sz w:val="20"/>
                <w:szCs w:val="20"/>
              </w:rPr>
              <w:t>[Insert Date – Typically Annual]</w:t>
            </w:r>
          </w:p>
        </w:tc>
      </w:tr>
      <w:tr w:rsidR="00A14D17" w:rsidRPr="00611E1C" w14:paraId="6A97264F" w14:textId="77777777" w:rsidTr="0072608B">
        <w:trPr>
          <w:trHeight w:val="219"/>
        </w:trPr>
        <w:tc>
          <w:tcPr>
            <w:tcW w:w="2257" w:type="dxa"/>
            <w:hideMark/>
          </w:tcPr>
          <w:p w14:paraId="5E878CD7" w14:textId="784C3C0D" w:rsidR="00A14D17" w:rsidRPr="00611E1C" w:rsidRDefault="00A14D17" w:rsidP="00A14D17">
            <w:pPr>
              <w:pStyle w:val="NoSpacing"/>
              <w:rPr>
                <w:sz w:val="20"/>
                <w:szCs w:val="20"/>
              </w:rPr>
            </w:pPr>
            <w:r w:rsidRPr="00611E1C">
              <w:rPr>
                <w:sz w:val="20"/>
                <w:szCs w:val="20"/>
              </w:rPr>
              <w:t>Document Owner:</w:t>
            </w:r>
          </w:p>
        </w:tc>
        <w:tc>
          <w:tcPr>
            <w:tcW w:w="4375" w:type="dxa"/>
            <w:hideMark/>
          </w:tcPr>
          <w:p w14:paraId="1132F2BE" w14:textId="77777777" w:rsidR="00A14D17" w:rsidRPr="00611E1C" w:rsidRDefault="00A14D17" w:rsidP="00A14D17">
            <w:pPr>
              <w:pStyle w:val="NoSpacing"/>
              <w:rPr>
                <w:sz w:val="20"/>
                <w:szCs w:val="20"/>
              </w:rPr>
            </w:pPr>
            <w:r w:rsidRPr="00611E1C">
              <w:rPr>
                <w:sz w:val="20"/>
                <w:szCs w:val="20"/>
              </w:rPr>
              <w:t>Information Security Manager</w:t>
            </w:r>
          </w:p>
        </w:tc>
      </w:tr>
      <w:tr w:rsidR="00A14D17" w:rsidRPr="00611E1C" w14:paraId="381AC6E2" w14:textId="77777777" w:rsidTr="0072608B">
        <w:trPr>
          <w:trHeight w:val="132"/>
        </w:trPr>
        <w:tc>
          <w:tcPr>
            <w:tcW w:w="2257" w:type="dxa"/>
            <w:hideMark/>
          </w:tcPr>
          <w:p w14:paraId="43A582E2" w14:textId="1FA8B32A" w:rsidR="00A14D17" w:rsidRPr="00611E1C" w:rsidRDefault="00A14D17" w:rsidP="00A14D17">
            <w:pPr>
              <w:pStyle w:val="NoSpacing"/>
              <w:rPr>
                <w:sz w:val="20"/>
                <w:szCs w:val="20"/>
              </w:rPr>
            </w:pPr>
            <w:r w:rsidRPr="00611E1C">
              <w:rPr>
                <w:sz w:val="20"/>
                <w:szCs w:val="20"/>
              </w:rPr>
              <w:t>Approved By:</w:t>
            </w:r>
          </w:p>
        </w:tc>
        <w:tc>
          <w:tcPr>
            <w:tcW w:w="4375" w:type="dxa"/>
            <w:hideMark/>
          </w:tcPr>
          <w:p w14:paraId="3F9AFE4E" w14:textId="77777777" w:rsidR="00A14D17" w:rsidRPr="00611E1C" w:rsidRDefault="00A14D17" w:rsidP="00A14D17">
            <w:pPr>
              <w:pStyle w:val="NoSpacing"/>
              <w:rPr>
                <w:sz w:val="20"/>
                <w:szCs w:val="20"/>
              </w:rPr>
            </w:pPr>
            <w:r w:rsidRPr="00611E1C">
              <w:rPr>
                <w:sz w:val="20"/>
                <w:szCs w:val="20"/>
              </w:rPr>
              <w:t>Chief Information Security Officer (CISO)</w:t>
            </w:r>
          </w:p>
        </w:tc>
      </w:tr>
    </w:tbl>
    <w:p w14:paraId="1D828FC3" w14:textId="77777777" w:rsidR="00A14D17" w:rsidRPr="00611E1C" w:rsidRDefault="00A14D17" w:rsidP="0072608B">
      <w:pPr>
        <w:pStyle w:val="NoSpacing"/>
        <w:rPr>
          <w:sz w:val="20"/>
          <w:szCs w:val="20"/>
        </w:rPr>
      </w:pPr>
    </w:p>
    <w:p w14:paraId="3FBE3830" w14:textId="77777777" w:rsidR="00611E1C" w:rsidRDefault="00611E1C" w:rsidP="00A14D17">
      <w:pPr>
        <w:rPr>
          <w:b/>
          <w:bCs/>
          <w:sz w:val="20"/>
          <w:szCs w:val="20"/>
        </w:rPr>
      </w:pPr>
    </w:p>
    <w:p w14:paraId="770AEEC3" w14:textId="46AB969F" w:rsidR="00A14D17" w:rsidRPr="00611E1C" w:rsidRDefault="00611E1C" w:rsidP="00A14D17">
      <w:pPr>
        <w:rPr>
          <w:b/>
          <w:bCs/>
          <w:sz w:val="20"/>
          <w:szCs w:val="20"/>
        </w:rPr>
      </w:pPr>
      <w:r w:rsidRPr="00611E1C">
        <w:rPr>
          <w:b/>
          <w:bCs/>
          <w:sz w:val="20"/>
          <w:szCs w:val="20"/>
        </w:rPr>
        <w:t>PURPOSE</w:t>
      </w:r>
    </w:p>
    <w:p w14:paraId="4B765502" w14:textId="4DCA2990" w:rsidR="0072608B" w:rsidRPr="00611E1C" w:rsidRDefault="00A14D17" w:rsidP="00A14D17">
      <w:pPr>
        <w:rPr>
          <w:sz w:val="20"/>
          <w:szCs w:val="20"/>
        </w:rPr>
      </w:pPr>
      <w:r w:rsidRPr="00611E1C">
        <w:rPr>
          <w:sz w:val="20"/>
          <w:szCs w:val="20"/>
        </w:rPr>
        <w:t xml:space="preserve">The purpose of this document is to define and justify the applicability, implementation status, and control Commentary for each of the information security controls in </w:t>
      </w:r>
      <w:r w:rsidRPr="00611E1C">
        <w:rPr>
          <w:b/>
          <w:bCs/>
          <w:sz w:val="20"/>
          <w:szCs w:val="20"/>
        </w:rPr>
        <w:t>Annex A</w:t>
      </w:r>
      <w:r w:rsidRPr="00611E1C">
        <w:rPr>
          <w:sz w:val="20"/>
          <w:szCs w:val="20"/>
        </w:rPr>
        <w:t xml:space="preserve"> of the ISO/IEC 27001:2022 standard. It supports risk treatment, demonstrates compliance, and links each control to organizational requirements, legal and contractual obligations, and identified risks.</w:t>
      </w:r>
    </w:p>
    <w:p w14:paraId="3070F86C" w14:textId="77777777" w:rsidR="00611E1C" w:rsidRDefault="00611E1C" w:rsidP="00A14D17">
      <w:pPr>
        <w:rPr>
          <w:b/>
          <w:bCs/>
          <w:sz w:val="20"/>
          <w:szCs w:val="20"/>
        </w:rPr>
      </w:pPr>
    </w:p>
    <w:p w14:paraId="5C96C76E" w14:textId="7F7E6EE3" w:rsidR="00A14D17" w:rsidRPr="00611E1C" w:rsidRDefault="00611E1C" w:rsidP="00A14D17">
      <w:pPr>
        <w:rPr>
          <w:b/>
          <w:bCs/>
          <w:sz w:val="20"/>
          <w:szCs w:val="20"/>
        </w:rPr>
      </w:pPr>
      <w:r w:rsidRPr="00611E1C">
        <w:rPr>
          <w:b/>
          <w:bCs/>
          <w:sz w:val="20"/>
          <w:szCs w:val="20"/>
        </w:rPr>
        <w:t>TABLE OF CONTENTS:</w:t>
      </w:r>
    </w:p>
    <w:p w14:paraId="6474BBDD" w14:textId="4775F113" w:rsidR="00126D7E" w:rsidRPr="00611E1C" w:rsidRDefault="0072608B">
      <w:pPr>
        <w:pStyle w:val="TOC1"/>
        <w:tabs>
          <w:tab w:val="right" w:leader="dot" w:pos="14390"/>
        </w:tabs>
        <w:rPr>
          <w:rFonts w:eastAsiaTheme="minorEastAsia"/>
          <w:noProof/>
          <w:sz w:val="20"/>
          <w:szCs w:val="20"/>
        </w:rPr>
      </w:pPr>
      <w:r w:rsidRPr="00611E1C">
        <w:rPr>
          <w:sz w:val="20"/>
          <w:szCs w:val="20"/>
        </w:rPr>
        <w:fldChar w:fldCharType="begin"/>
      </w:r>
      <w:r w:rsidRPr="00611E1C">
        <w:rPr>
          <w:sz w:val="20"/>
          <w:szCs w:val="20"/>
        </w:rPr>
        <w:instrText xml:space="preserve"> TOC \h \z \u \t "Heading 2,1,Heading 3,2" </w:instrText>
      </w:r>
      <w:r w:rsidRPr="00611E1C">
        <w:rPr>
          <w:sz w:val="20"/>
          <w:szCs w:val="20"/>
        </w:rPr>
        <w:fldChar w:fldCharType="separate"/>
      </w:r>
      <w:hyperlink w:anchor="_Toc197189731" w:history="1">
        <w:r w:rsidR="00126D7E" w:rsidRPr="00611E1C">
          <w:rPr>
            <w:rStyle w:val="Hyperlink"/>
            <w:noProof/>
            <w:sz w:val="20"/>
            <w:szCs w:val="20"/>
          </w:rPr>
          <w:t>Scope of the Information Security Management System (ISMS)</w:t>
        </w:r>
        <w:r w:rsidR="00126D7E" w:rsidRPr="00611E1C">
          <w:rPr>
            <w:noProof/>
            <w:webHidden/>
            <w:sz w:val="20"/>
            <w:szCs w:val="20"/>
          </w:rPr>
          <w:tab/>
        </w:r>
        <w:r w:rsidR="00126D7E" w:rsidRPr="00611E1C">
          <w:rPr>
            <w:noProof/>
            <w:webHidden/>
            <w:sz w:val="20"/>
            <w:szCs w:val="20"/>
          </w:rPr>
          <w:fldChar w:fldCharType="begin"/>
        </w:r>
        <w:r w:rsidR="00126D7E" w:rsidRPr="00611E1C">
          <w:rPr>
            <w:noProof/>
            <w:webHidden/>
            <w:sz w:val="20"/>
            <w:szCs w:val="20"/>
          </w:rPr>
          <w:instrText xml:space="preserve"> PAGEREF _Toc197189731 \h </w:instrText>
        </w:r>
        <w:r w:rsidR="00126D7E" w:rsidRPr="00611E1C">
          <w:rPr>
            <w:noProof/>
            <w:webHidden/>
            <w:sz w:val="20"/>
            <w:szCs w:val="20"/>
          </w:rPr>
        </w:r>
        <w:r w:rsidR="00126D7E" w:rsidRPr="00611E1C">
          <w:rPr>
            <w:noProof/>
            <w:webHidden/>
            <w:sz w:val="20"/>
            <w:szCs w:val="20"/>
          </w:rPr>
          <w:fldChar w:fldCharType="separate"/>
        </w:r>
        <w:r w:rsidR="00126D7E" w:rsidRPr="00611E1C">
          <w:rPr>
            <w:noProof/>
            <w:webHidden/>
            <w:sz w:val="20"/>
            <w:szCs w:val="20"/>
          </w:rPr>
          <w:t>2</w:t>
        </w:r>
        <w:r w:rsidR="00126D7E" w:rsidRPr="00611E1C">
          <w:rPr>
            <w:noProof/>
            <w:webHidden/>
            <w:sz w:val="20"/>
            <w:szCs w:val="20"/>
          </w:rPr>
          <w:fldChar w:fldCharType="end"/>
        </w:r>
      </w:hyperlink>
    </w:p>
    <w:p w14:paraId="6D57FB6D" w14:textId="38D8AAA4" w:rsidR="00126D7E" w:rsidRPr="00611E1C" w:rsidRDefault="00126D7E">
      <w:pPr>
        <w:pStyle w:val="TOC1"/>
        <w:tabs>
          <w:tab w:val="right" w:leader="dot" w:pos="14390"/>
        </w:tabs>
        <w:rPr>
          <w:rFonts w:eastAsiaTheme="minorEastAsia"/>
          <w:noProof/>
          <w:sz w:val="20"/>
          <w:szCs w:val="20"/>
        </w:rPr>
      </w:pPr>
      <w:hyperlink w:anchor="_Toc197189732" w:history="1">
        <w:r w:rsidRPr="00611E1C">
          <w:rPr>
            <w:rStyle w:val="Hyperlink"/>
            <w:noProof/>
            <w:sz w:val="20"/>
            <w:szCs w:val="20"/>
          </w:rPr>
          <w:t>Risk Assessment Methodology Summary</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_Toc197189732 \h </w:instrText>
        </w:r>
        <w:r w:rsidRPr="00611E1C">
          <w:rPr>
            <w:noProof/>
            <w:webHidden/>
            <w:sz w:val="20"/>
            <w:szCs w:val="20"/>
          </w:rPr>
        </w:r>
        <w:r w:rsidRPr="00611E1C">
          <w:rPr>
            <w:noProof/>
            <w:webHidden/>
            <w:sz w:val="20"/>
            <w:szCs w:val="20"/>
          </w:rPr>
          <w:fldChar w:fldCharType="separate"/>
        </w:r>
        <w:r w:rsidRPr="00611E1C">
          <w:rPr>
            <w:noProof/>
            <w:webHidden/>
            <w:sz w:val="20"/>
            <w:szCs w:val="20"/>
          </w:rPr>
          <w:t>2</w:t>
        </w:r>
        <w:r w:rsidRPr="00611E1C">
          <w:rPr>
            <w:noProof/>
            <w:webHidden/>
            <w:sz w:val="20"/>
            <w:szCs w:val="20"/>
          </w:rPr>
          <w:fldChar w:fldCharType="end"/>
        </w:r>
      </w:hyperlink>
    </w:p>
    <w:p w14:paraId="6355853F" w14:textId="2A8413BA" w:rsidR="00126D7E" w:rsidRPr="00611E1C" w:rsidRDefault="00126D7E">
      <w:pPr>
        <w:pStyle w:val="TOC1"/>
        <w:tabs>
          <w:tab w:val="right" w:leader="dot" w:pos="14390"/>
        </w:tabs>
        <w:rPr>
          <w:rFonts w:eastAsiaTheme="minorEastAsia"/>
          <w:noProof/>
          <w:sz w:val="20"/>
          <w:szCs w:val="20"/>
        </w:rPr>
      </w:pPr>
      <w:hyperlink w:anchor="_Toc197189733" w:history="1">
        <w:r w:rsidRPr="00611E1C">
          <w:rPr>
            <w:rStyle w:val="Hyperlink"/>
            <w:noProof/>
            <w:sz w:val="20"/>
            <w:szCs w:val="20"/>
          </w:rPr>
          <w:t>Control Applicability Matrix (Annex A)</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_Toc197189733 \h </w:instrText>
        </w:r>
        <w:r w:rsidRPr="00611E1C">
          <w:rPr>
            <w:noProof/>
            <w:webHidden/>
            <w:sz w:val="20"/>
            <w:szCs w:val="20"/>
          </w:rPr>
        </w:r>
        <w:r w:rsidRPr="00611E1C">
          <w:rPr>
            <w:noProof/>
            <w:webHidden/>
            <w:sz w:val="20"/>
            <w:szCs w:val="20"/>
          </w:rPr>
          <w:fldChar w:fldCharType="separate"/>
        </w:r>
        <w:r w:rsidRPr="00611E1C">
          <w:rPr>
            <w:noProof/>
            <w:webHidden/>
            <w:sz w:val="20"/>
            <w:szCs w:val="20"/>
          </w:rPr>
          <w:t>2</w:t>
        </w:r>
        <w:r w:rsidRPr="00611E1C">
          <w:rPr>
            <w:noProof/>
            <w:webHidden/>
            <w:sz w:val="20"/>
            <w:szCs w:val="20"/>
          </w:rPr>
          <w:fldChar w:fldCharType="end"/>
        </w:r>
      </w:hyperlink>
    </w:p>
    <w:p w14:paraId="62E5BD71" w14:textId="4F21995D" w:rsidR="00126D7E" w:rsidRPr="00611E1C" w:rsidRDefault="00126D7E">
      <w:pPr>
        <w:pStyle w:val="TOC2"/>
        <w:tabs>
          <w:tab w:val="right" w:leader="dot" w:pos="14390"/>
        </w:tabs>
        <w:rPr>
          <w:rFonts w:eastAsiaTheme="minorEastAsia"/>
          <w:noProof/>
          <w:sz w:val="20"/>
          <w:szCs w:val="20"/>
        </w:rPr>
      </w:pPr>
      <w:hyperlink w:anchor="_Toc197189734" w:history="1">
        <w:r w:rsidRPr="00611E1C">
          <w:rPr>
            <w:rStyle w:val="Hyperlink"/>
            <w:noProof/>
            <w:sz w:val="20"/>
            <w:szCs w:val="20"/>
          </w:rPr>
          <w:t>A.5 Organizational Controls</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_Toc197189734 \h </w:instrText>
        </w:r>
        <w:r w:rsidRPr="00611E1C">
          <w:rPr>
            <w:noProof/>
            <w:webHidden/>
            <w:sz w:val="20"/>
            <w:szCs w:val="20"/>
          </w:rPr>
        </w:r>
        <w:r w:rsidRPr="00611E1C">
          <w:rPr>
            <w:noProof/>
            <w:webHidden/>
            <w:sz w:val="20"/>
            <w:szCs w:val="20"/>
          </w:rPr>
          <w:fldChar w:fldCharType="separate"/>
        </w:r>
        <w:r w:rsidRPr="00611E1C">
          <w:rPr>
            <w:noProof/>
            <w:webHidden/>
            <w:sz w:val="20"/>
            <w:szCs w:val="20"/>
          </w:rPr>
          <w:t>3</w:t>
        </w:r>
        <w:r w:rsidRPr="00611E1C">
          <w:rPr>
            <w:noProof/>
            <w:webHidden/>
            <w:sz w:val="20"/>
            <w:szCs w:val="20"/>
          </w:rPr>
          <w:fldChar w:fldCharType="end"/>
        </w:r>
      </w:hyperlink>
    </w:p>
    <w:p w14:paraId="22A1860C" w14:textId="6958E4C2" w:rsidR="00126D7E" w:rsidRPr="00611E1C" w:rsidRDefault="00126D7E">
      <w:pPr>
        <w:pStyle w:val="TOC2"/>
        <w:tabs>
          <w:tab w:val="right" w:leader="dot" w:pos="14390"/>
        </w:tabs>
        <w:rPr>
          <w:rFonts w:eastAsiaTheme="minorEastAsia"/>
          <w:noProof/>
          <w:sz w:val="20"/>
          <w:szCs w:val="20"/>
        </w:rPr>
      </w:pPr>
      <w:hyperlink w:anchor="_Toc197189735" w:history="1">
        <w:r w:rsidRPr="00611E1C">
          <w:rPr>
            <w:rStyle w:val="Hyperlink"/>
            <w:noProof/>
            <w:sz w:val="20"/>
            <w:szCs w:val="20"/>
          </w:rPr>
          <w:t>A.6 People Controls</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_Toc197189735 \h </w:instrText>
        </w:r>
        <w:r w:rsidRPr="00611E1C">
          <w:rPr>
            <w:noProof/>
            <w:webHidden/>
            <w:sz w:val="20"/>
            <w:szCs w:val="20"/>
          </w:rPr>
        </w:r>
        <w:r w:rsidRPr="00611E1C">
          <w:rPr>
            <w:noProof/>
            <w:webHidden/>
            <w:sz w:val="20"/>
            <w:szCs w:val="20"/>
          </w:rPr>
          <w:fldChar w:fldCharType="separate"/>
        </w:r>
        <w:r w:rsidRPr="00611E1C">
          <w:rPr>
            <w:noProof/>
            <w:webHidden/>
            <w:sz w:val="20"/>
            <w:szCs w:val="20"/>
          </w:rPr>
          <w:t>3</w:t>
        </w:r>
        <w:r w:rsidRPr="00611E1C">
          <w:rPr>
            <w:noProof/>
            <w:webHidden/>
            <w:sz w:val="20"/>
            <w:szCs w:val="20"/>
          </w:rPr>
          <w:fldChar w:fldCharType="end"/>
        </w:r>
      </w:hyperlink>
    </w:p>
    <w:p w14:paraId="29A046B7" w14:textId="184EE20E" w:rsidR="00126D7E" w:rsidRPr="00611E1C" w:rsidRDefault="00126D7E">
      <w:pPr>
        <w:pStyle w:val="TOC2"/>
        <w:tabs>
          <w:tab w:val="right" w:leader="dot" w:pos="14390"/>
        </w:tabs>
        <w:rPr>
          <w:rFonts w:eastAsiaTheme="minorEastAsia"/>
          <w:noProof/>
          <w:sz w:val="20"/>
          <w:szCs w:val="20"/>
        </w:rPr>
      </w:pPr>
      <w:hyperlink w:anchor="_Toc197189736" w:history="1">
        <w:r w:rsidRPr="00611E1C">
          <w:rPr>
            <w:rStyle w:val="Hyperlink"/>
            <w:noProof/>
            <w:sz w:val="20"/>
            <w:szCs w:val="20"/>
          </w:rPr>
          <w:t>A.7 Physical Controls</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_Toc197189736 \h </w:instrText>
        </w:r>
        <w:r w:rsidRPr="00611E1C">
          <w:rPr>
            <w:noProof/>
            <w:webHidden/>
            <w:sz w:val="20"/>
            <w:szCs w:val="20"/>
          </w:rPr>
        </w:r>
        <w:r w:rsidRPr="00611E1C">
          <w:rPr>
            <w:noProof/>
            <w:webHidden/>
            <w:sz w:val="20"/>
            <w:szCs w:val="20"/>
          </w:rPr>
          <w:fldChar w:fldCharType="separate"/>
        </w:r>
        <w:r w:rsidRPr="00611E1C">
          <w:rPr>
            <w:noProof/>
            <w:webHidden/>
            <w:sz w:val="20"/>
            <w:szCs w:val="20"/>
          </w:rPr>
          <w:t>4</w:t>
        </w:r>
        <w:r w:rsidRPr="00611E1C">
          <w:rPr>
            <w:noProof/>
            <w:webHidden/>
            <w:sz w:val="20"/>
            <w:szCs w:val="20"/>
          </w:rPr>
          <w:fldChar w:fldCharType="end"/>
        </w:r>
      </w:hyperlink>
    </w:p>
    <w:p w14:paraId="04C5917B" w14:textId="042AA519" w:rsidR="00126D7E" w:rsidRPr="00611E1C" w:rsidRDefault="00126D7E">
      <w:pPr>
        <w:pStyle w:val="TOC2"/>
        <w:tabs>
          <w:tab w:val="right" w:leader="dot" w:pos="14390"/>
        </w:tabs>
        <w:rPr>
          <w:rFonts w:eastAsiaTheme="minorEastAsia"/>
          <w:noProof/>
          <w:sz w:val="20"/>
          <w:szCs w:val="20"/>
        </w:rPr>
      </w:pPr>
      <w:hyperlink w:anchor="_Toc197189737" w:history="1">
        <w:r w:rsidRPr="00611E1C">
          <w:rPr>
            <w:rStyle w:val="Hyperlink"/>
            <w:noProof/>
            <w:sz w:val="20"/>
            <w:szCs w:val="20"/>
          </w:rPr>
          <w:t>A.8 Technological Controls</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_Toc197189737 \h </w:instrText>
        </w:r>
        <w:r w:rsidRPr="00611E1C">
          <w:rPr>
            <w:noProof/>
            <w:webHidden/>
            <w:sz w:val="20"/>
            <w:szCs w:val="20"/>
          </w:rPr>
        </w:r>
        <w:r w:rsidRPr="00611E1C">
          <w:rPr>
            <w:noProof/>
            <w:webHidden/>
            <w:sz w:val="20"/>
            <w:szCs w:val="20"/>
          </w:rPr>
          <w:fldChar w:fldCharType="separate"/>
        </w:r>
        <w:r w:rsidRPr="00611E1C">
          <w:rPr>
            <w:noProof/>
            <w:webHidden/>
            <w:sz w:val="20"/>
            <w:szCs w:val="20"/>
          </w:rPr>
          <w:t>4</w:t>
        </w:r>
        <w:r w:rsidRPr="00611E1C">
          <w:rPr>
            <w:noProof/>
            <w:webHidden/>
            <w:sz w:val="20"/>
            <w:szCs w:val="20"/>
          </w:rPr>
          <w:fldChar w:fldCharType="end"/>
        </w:r>
      </w:hyperlink>
    </w:p>
    <w:p w14:paraId="2A6ADB99" w14:textId="1DDFF3F6" w:rsidR="00126D7E" w:rsidRPr="00611E1C" w:rsidRDefault="00126D7E">
      <w:pPr>
        <w:pStyle w:val="TOC1"/>
        <w:tabs>
          <w:tab w:val="right" w:leader="dot" w:pos="14390"/>
        </w:tabs>
        <w:rPr>
          <w:rFonts w:eastAsiaTheme="minorEastAsia"/>
          <w:noProof/>
          <w:sz w:val="20"/>
          <w:szCs w:val="20"/>
        </w:rPr>
      </w:pPr>
      <w:hyperlink w:anchor="_Toc197189738" w:history="1">
        <w:r w:rsidRPr="00611E1C">
          <w:rPr>
            <w:rStyle w:val="Hyperlink"/>
            <w:noProof/>
            <w:sz w:val="20"/>
            <w:szCs w:val="20"/>
          </w:rPr>
          <w:t>Mapping to Legal, Regulatory, and Contractual Requirements</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_Toc197189738 \h </w:instrText>
        </w:r>
        <w:r w:rsidRPr="00611E1C">
          <w:rPr>
            <w:noProof/>
            <w:webHidden/>
            <w:sz w:val="20"/>
            <w:szCs w:val="20"/>
          </w:rPr>
        </w:r>
        <w:r w:rsidRPr="00611E1C">
          <w:rPr>
            <w:noProof/>
            <w:webHidden/>
            <w:sz w:val="20"/>
            <w:szCs w:val="20"/>
          </w:rPr>
          <w:fldChar w:fldCharType="separate"/>
        </w:r>
        <w:r w:rsidRPr="00611E1C">
          <w:rPr>
            <w:noProof/>
            <w:webHidden/>
            <w:sz w:val="20"/>
            <w:szCs w:val="20"/>
          </w:rPr>
          <w:t>5</w:t>
        </w:r>
        <w:r w:rsidRPr="00611E1C">
          <w:rPr>
            <w:noProof/>
            <w:webHidden/>
            <w:sz w:val="20"/>
            <w:szCs w:val="20"/>
          </w:rPr>
          <w:fldChar w:fldCharType="end"/>
        </w:r>
      </w:hyperlink>
    </w:p>
    <w:p w14:paraId="60775419" w14:textId="6472EBEE" w:rsidR="00126D7E" w:rsidRPr="00611E1C" w:rsidRDefault="00126D7E">
      <w:pPr>
        <w:pStyle w:val="TOC1"/>
        <w:tabs>
          <w:tab w:val="right" w:leader="dot" w:pos="14390"/>
        </w:tabs>
        <w:rPr>
          <w:rFonts w:eastAsiaTheme="minorEastAsia"/>
          <w:noProof/>
          <w:sz w:val="20"/>
          <w:szCs w:val="20"/>
        </w:rPr>
      </w:pPr>
      <w:hyperlink w:anchor="_Toc197189739" w:history="1">
        <w:r w:rsidRPr="00611E1C">
          <w:rPr>
            <w:rStyle w:val="Hyperlink"/>
            <w:noProof/>
            <w:sz w:val="20"/>
            <w:szCs w:val="20"/>
          </w:rPr>
          <w:t>Evidence Strategy</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_Toc197189739 \h </w:instrText>
        </w:r>
        <w:r w:rsidRPr="00611E1C">
          <w:rPr>
            <w:noProof/>
            <w:webHidden/>
            <w:sz w:val="20"/>
            <w:szCs w:val="20"/>
          </w:rPr>
        </w:r>
        <w:r w:rsidRPr="00611E1C">
          <w:rPr>
            <w:noProof/>
            <w:webHidden/>
            <w:sz w:val="20"/>
            <w:szCs w:val="20"/>
          </w:rPr>
          <w:fldChar w:fldCharType="separate"/>
        </w:r>
        <w:r w:rsidRPr="00611E1C">
          <w:rPr>
            <w:noProof/>
            <w:webHidden/>
            <w:sz w:val="20"/>
            <w:szCs w:val="20"/>
          </w:rPr>
          <w:t>5</w:t>
        </w:r>
        <w:r w:rsidRPr="00611E1C">
          <w:rPr>
            <w:noProof/>
            <w:webHidden/>
            <w:sz w:val="20"/>
            <w:szCs w:val="20"/>
          </w:rPr>
          <w:fldChar w:fldCharType="end"/>
        </w:r>
      </w:hyperlink>
    </w:p>
    <w:p w14:paraId="5CE222EA" w14:textId="211C2C5A" w:rsidR="00126D7E" w:rsidRPr="00611E1C" w:rsidRDefault="00126D7E">
      <w:pPr>
        <w:pStyle w:val="TOC1"/>
        <w:tabs>
          <w:tab w:val="right" w:leader="dot" w:pos="14390"/>
        </w:tabs>
        <w:rPr>
          <w:rFonts w:eastAsiaTheme="minorEastAsia"/>
          <w:noProof/>
          <w:sz w:val="20"/>
          <w:szCs w:val="20"/>
        </w:rPr>
      </w:pPr>
      <w:hyperlink w:anchor="_Toc197189740" w:history="1">
        <w:r w:rsidRPr="00611E1C">
          <w:rPr>
            <w:rStyle w:val="Hyperlink"/>
            <w:noProof/>
            <w:sz w:val="20"/>
            <w:szCs w:val="20"/>
          </w:rPr>
          <w:t>Review &amp; Maintenance</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_Toc197189740 \h </w:instrText>
        </w:r>
        <w:r w:rsidRPr="00611E1C">
          <w:rPr>
            <w:noProof/>
            <w:webHidden/>
            <w:sz w:val="20"/>
            <w:szCs w:val="20"/>
          </w:rPr>
        </w:r>
        <w:r w:rsidRPr="00611E1C">
          <w:rPr>
            <w:noProof/>
            <w:webHidden/>
            <w:sz w:val="20"/>
            <w:szCs w:val="20"/>
          </w:rPr>
          <w:fldChar w:fldCharType="separate"/>
        </w:r>
        <w:r w:rsidRPr="00611E1C">
          <w:rPr>
            <w:noProof/>
            <w:webHidden/>
            <w:sz w:val="20"/>
            <w:szCs w:val="20"/>
          </w:rPr>
          <w:t>5</w:t>
        </w:r>
        <w:r w:rsidRPr="00611E1C">
          <w:rPr>
            <w:noProof/>
            <w:webHidden/>
            <w:sz w:val="20"/>
            <w:szCs w:val="20"/>
          </w:rPr>
          <w:fldChar w:fldCharType="end"/>
        </w:r>
      </w:hyperlink>
    </w:p>
    <w:p w14:paraId="6A62510F" w14:textId="1BE30561" w:rsidR="00126D7E" w:rsidRPr="00611E1C" w:rsidRDefault="00126D7E">
      <w:pPr>
        <w:pStyle w:val="TOC1"/>
        <w:tabs>
          <w:tab w:val="right" w:leader="dot" w:pos="14390"/>
        </w:tabs>
        <w:rPr>
          <w:rFonts w:eastAsiaTheme="minorEastAsia"/>
          <w:noProof/>
          <w:sz w:val="20"/>
          <w:szCs w:val="20"/>
        </w:rPr>
      </w:pPr>
      <w:hyperlink w:anchor="_Toc197189741" w:history="1">
        <w:r w:rsidRPr="00611E1C">
          <w:rPr>
            <w:rStyle w:val="Hyperlink"/>
            <w:noProof/>
            <w:sz w:val="20"/>
            <w:szCs w:val="20"/>
          </w:rPr>
          <w:t>Approval</w:t>
        </w:r>
        <w:r w:rsidRPr="00611E1C">
          <w:rPr>
            <w:noProof/>
            <w:webHidden/>
            <w:sz w:val="20"/>
            <w:szCs w:val="20"/>
          </w:rPr>
          <w:tab/>
        </w:r>
        <w:r w:rsidRPr="00611E1C">
          <w:rPr>
            <w:noProof/>
            <w:webHidden/>
            <w:sz w:val="20"/>
            <w:szCs w:val="20"/>
          </w:rPr>
          <w:fldChar w:fldCharType="begin"/>
        </w:r>
        <w:r w:rsidRPr="00611E1C">
          <w:rPr>
            <w:noProof/>
            <w:webHidden/>
            <w:sz w:val="20"/>
            <w:szCs w:val="20"/>
          </w:rPr>
          <w:instrText xml:space="preserve"> PAGEREF _Toc197189741 \h </w:instrText>
        </w:r>
        <w:r w:rsidRPr="00611E1C">
          <w:rPr>
            <w:noProof/>
            <w:webHidden/>
            <w:sz w:val="20"/>
            <w:szCs w:val="20"/>
          </w:rPr>
        </w:r>
        <w:r w:rsidRPr="00611E1C">
          <w:rPr>
            <w:noProof/>
            <w:webHidden/>
            <w:sz w:val="20"/>
            <w:szCs w:val="20"/>
          </w:rPr>
          <w:fldChar w:fldCharType="separate"/>
        </w:r>
        <w:r w:rsidRPr="00611E1C">
          <w:rPr>
            <w:noProof/>
            <w:webHidden/>
            <w:sz w:val="20"/>
            <w:szCs w:val="20"/>
          </w:rPr>
          <w:t>5</w:t>
        </w:r>
        <w:r w:rsidRPr="00611E1C">
          <w:rPr>
            <w:noProof/>
            <w:webHidden/>
            <w:sz w:val="20"/>
            <w:szCs w:val="20"/>
          </w:rPr>
          <w:fldChar w:fldCharType="end"/>
        </w:r>
      </w:hyperlink>
    </w:p>
    <w:p w14:paraId="41D9DEAC" w14:textId="1A596B82" w:rsidR="00A14D17" w:rsidRPr="007260CC" w:rsidRDefault="0072608B" w:rsidP="007260CC">
      <w:pPr>
        <w:spacing w:after="0" w:line="240" w:lineRule="auto"/>
        <w:rPr>
          <w:sz w:val="2"/>
          <w:szCs w:val="2"/>
        </w:rPr>
      </w:pPr>
      <w:r w:rsidRPr="00611E1C">
        <w:rPr>
          <w:sz w:val="20"/>
          <w:szCs w:val="20"/>
        </w:rPr>
        <w:lastRenderedPageBreak/>
        <w:fldChar w:fldCharType="end"/>
      </w:r>
    </w:p>
    <w:p w14:paraId="47669C1A" w14:textId="7E55F21B" w:rsidR="00A14D17" w:rsidRPr="00611E1C" w:rsidRDefault="00FB1715" w:rsidP="0072608B">
      <w:pPr>
        <w:pStyle w:val="Heading2"/>
        <w:rPr>
          <w:szCs w:val="20"/>
        </w:rPr>
      </w:pPr>
      <w:bookmarkStart w:id="0" w:name="_Toc197189731"/>
      <w:r w:rsidRPr="00611E1C">
        <w:rPr>
          <w:szCs w:val="20"/>
        </w:rPr>
        <w:t>SCOPE OF THE INFORMATION SECURITY MANAGEMENT SYSTEM (ISMS)</w:t>
      </w:r>
      <w:bookmarkEnd w:id="0"/>
    </w:p>
    <w:p w14:paraId="467F7374" w14:textId="642B0F9F" w:rsidR="00A14D17" w:rsidRPr="00611E1C" w:rsidRDefault="00A14D17" w:rsidP="00A14D17">
      <w:pPr>
        <w:rPr>
          <w:sz w:val="20"/>
          <w:szCs w:val="20"/>
        </w:rPr>
      </w:pPr>
      <w:r w:rsidRPr="00611E1C">
        <w:rPr>
          <w:sz w:val="20"/>
          <w:szCs w:val="20"/>
        </w:rPr>
        <w:t xml:space="preserve">This </w:t>
      </w:r>
      <w:proofErr w:type="spellStart"/>
      <w:r w:rsidRPr="00611E1C">
        <w:rPr>
          <w:sz w:val="20"/>
          <w:szCs w:val="20"/>
        </w:rPr>
        <w:t>SoA</w:t>
      </w:r>
      <w:proofErr w:type="spellEnd"/>
      <w:r w:rsidRPr="00611E1C">
        <w:rPr>
          <w:sz w:val="20"/>
          <w:szCs w:val="20"/>
        </w:rPr>
        <w:t xml:space="preserve"> applies to the entire information security management system (ISMS) of:</w:t>
      </w:r>
    </w:p>
    <w:p w14:paraId="227CF319" w14:textId="77777777" w:rsidR="00A14D17" w:rsidRPr="00611E1C" w:rsidRDefault="00A14D17" w:rsidP="00A14D17">
      <w:pPr>
        <w:rPr>
          <w:sz w:val="20"/>
          <w:szCs w:val="20"/>
        </w:rPr>
      </w:pPr>
      <w:r w:rsidRPr="00611E1C">
        <w:rPr>
          <w:b/>
          <w:bCs/>
          <w:sz w:val="20"/>
          <w:szCs w:val="20"/>
        </w:rPr>
        <w:t>Organization:</w:t>
      </w:r>
      <w:r w:rsidRPr="00611E1C">
        <w:rPr>
          <w:sz w:val="20"/>
          <w:szCs w:val="20"/>
        </w:rPr>
        <w:t xml:space="preserve"> [Company Name]</w:t>
      </w:r>
      <w:r w:rsidRPr="00611E1C">
        <w:rPr>
          <w:sz w:val="20"/>
          <w:szCs w:val="20"/>
        </w:rPr>
        <w:br/>
      </w:r>
      <w:r w:rsidRPr="00611E1C">
        <w:rPr>
          <w:b/>
          <w:bCs/>
          <w:sz w:val="20"/>
          <w:szCs w:val="20"/>
        </w:rPr>
        <w:t>Scope Statement:</w:t>
      </w:r>
      <w:r w:rsidRPr="00611E1C">
        <w:rPr>
          <w:sz w:val="20"/>
          <w:szCs w:val="20"/>
        </w:rPr>
        <w:t xml:space="preserve"> [Define ISMS boundaries — e.g., “The ISMS covers all information systems, people, and processes supporting the delivery of SaaS products to healthcare clients, including cloud infrastructure, application development, and customer support, operating from remote and corporate locations.”]</w:t>
      </w:r>
    </w:p>
    <w:p w14:paraId="3973B197" w14:textId="77777777" w:rsidR="00A14D17" w:rsidRPr="00611E1C" w:rsidRDefault="00A14D17" w:rsidP="00A14D17">
      <w:pPr>
        <w:rPr>
          <w:sz w:val="20"/>
          <w:szCs w:val="20"/>
        </w:rPr>
      </w:pPr>
    </w:p>
    <w:p w14:paraId="03248222" w14:textId="499FD2F7" w:rsidR="00A14D17" w:rsidRPr="00611E1C" w:rsidRDefault="00A14D17" w:rsidP="0072608B">
      <w:pPr>
        <w:pStyle w:val="Heading2"/>
        <w:rPr>
          <w:szCs w:val="20"/>
        </w:rPr>
      </w:pPr>
      <w:bookmarkStart w:id="1" w:name="_Toc197189732"/>
      <w:r w:rsidRPr="00611E1C">
        <w:rPr>
          <w:szCs w:val="20"/>
        </w:rPr>
        <w:t>Risk Assessment Methodology Summary</w:t>
      </w:r>
      <w:bookmarkEnd w:id="1"/>
    </w:p>
    <w:p w14:paraId="2AA0F785" w14:textId="77777777" w:rsidR="00A14D17" w:rsidRPr="00611E1C" w:rsidRDefault="00A14D17" w:rsidP="00A14D17">
      <w:pPr>
        <w:rPr>
          <w:sz w:val="20"/>
          <w:szCs w:val="20"/>
        </w:rPr>
      </w:pPr>
      <w:r w:rsidRPr="00611E1C">
        <w:rPr>
          <w:sz w:val="20"/>
          <w:szCs w:val="20"/>
        </w:rPr>
        <w:t>The organization uses a [qualitative/quantitative] risk assessment methodology based on asset-threat-vulnerability-risk models, consistent with ISO/IEC 27005. Each control is selected, excluded, or justified based on:</w:t>
      </w:r>
    </w:p>
    <w:p w14:paraId="7C446063" w14:textId="77777777" w:rsidR="00A14D17" w:rsidRPr="00611E1C" w:rsidRDefault="00A14D17" w:rsidP="00A14D17">
      <w:pPr>
        <w:pStyle w:val="NoSpacing"/>
        <w:numPr>
          <w:ilvl w:val="0"/>
          <w:numId w:val="5"/>
        </w:numPr>
        <w:rPr>
          <w:sz w:val="20"/>
          <w:szCs w:val="20"/>
        </w:rPr>
      </w:pPr>
      <w:r w:rsidRPr="00611E1C">
        <w:rPr>
          <w:sz w:val="20"/>
          <w:szCs w:val="20"/>
        </w:rPr>
        <w:t>Results from the risk assessment and risk treatment process</w:t>
      </w:r>
    </w:p>
    <w:p w14:paraId="6632BA36" w14:textId="77777777" w:rsidR="00A14D17" w:rsidRPr="00611E1C" w:rsidRDefault="00A14D17" w:rsidP="00A14D17">
      <w:pPr>
        <w:pStyle w:val="NoSpacing"/>
        <w:numPr>
          <w:ilvl w:val="0"/>
          <w:numId w:val="5"/>
        </w:numPr>
        <w:rPr>
          <w:sz w:val="20"/>
          <w:szCs w:val="20"/>
        </w:rPr>
      </w:pPr>
      <w:r w:rsidRPr="00611E1C">
        <w:rPr>
          <w:sz w:val="20"/>
          <w:szCs w:val="20"/>
        </w:rPr>
        <w:t>Legal, regulatory, and contractual obligations</w:t>
      </w:r>
    </w:p>
    <w:p w14:paraId="431E9A62" w14:textId="77777777" w:rsidR="00A14D17" w:rsidRPr="00611E1C" w:rsidRDefault="00A14D17" w:rsidP="00A14D17">
      <w:pPr>
        <w:pStyle w:val="NoSpacing"/>
        <w:numPr>
          <w:ilvl w:val="0"/>
          <w:numId w:val="5"/>
        </w:numPr>
        <w:rPr>
          <w:sz w:val="20"/>
          <w:szCs w:val="20"/>
        </w:rPr>
      </w:pPr>
      <w:r w:rsidRPr="00611E1C">
        <w:rPr>
          <w:sz w:val="20"/>
          <w:szCs w:val="20"/>
        </w:rPr>
        <w:t>Business and stakeholder requirements</w:t>
      </w:r>
    </w:p>
    <w:p w14:paraId="0F8CAC39" w14:textId="77777777" w:rsidR="00A14D17" w:rsidRPr="00611E1C" w:rsidRDefault="00A14D17" w:rsidP="00A14D17">
      <w:pPr>
        <w:pStyle w:val="NoSpacing"/>
        <w:rPr>
          <w:sz w:val="20"/>
          <w:szCs w:val="20"/>
        </w:rPr>
      </w:pPr>
    </w:p>
    <w:p w14:paraId="0815899B" w14:textId="42604128" w:rsidR="00A14D17" w:rsidRPr="00611E1C" w:rsidRDefault="00A14D17" w:rsidP="00A14D17">
      <w:pPr>
        <w:rPr>
          <w:sz w:val="20"/>
          <w:szCs w:val="20"/>
        </w:rPr>
      </w:pPr>
      <w:r w:rsidRPr="00611E1C">
        <w:rPr>
          <w:sz w:val="20"/>
          <w:szCs w:val="20"/>
        </w:rPr>
        <w:t>A full risk assessment report is maintained separately (Ref: e.g. ISMS-RA-001).</w:t>
      </w:r>
    </w:p>
    <w:p w14:paraId="297D1795" w14:textId="77777777" w:rsidR="006F3C8A" w:rsidRPr="00611E1C" w:rsidRDefault="006F3C8A" w:rsidP="00A14D17">
      <w:pPr>
        <w:rPr>
          <w:b/>
          <w:bCs/>
          <w:sz w:val="20"/>
          <w:szCs w:val="20"/>
        </w:rPr>
      </w:pPr>
    </w:p>
    <w:p w14:paraId="432012EF" w14:textId="4B87C170" w:rsidR="00A14D17" w:rsidRPr="00611E1C" w:rsidRDefault="00A14D17" w:rsidP="0072608B">
      <w:pPr>
        <w:pStyle w:val="Heading2"/>
        <w:rPr>
          <w:szCs w:val="20"/>
        </w:rPr>
      </w:pPr>
      <w:bookmarkStart w:id="2" w:name="_Toc197189733"/>
      <w:r w:rsidRPr="00611E1C">
        <w:rPr>
          <w:szCs w:val="20"/>
        </w:rPr>
        <w:t>Control Applicability Matrix (Annex A)</w:t>
      </w:r>
      <w:bookmarkEnd w:id="2"/>
    </w:p>
    <w:p w14:paraId="40832321" w14:textId="77777777" w:rsidR="00A14D17" w:rsidRPr="00611E1C" w:rsidRDefault="00A14D17" w:rsidP="00A14D17">
      <w:pPr>
        <w:rPr>
          <w:sz w:val="20"/>
          <w:szCs w:val="20"/>
        </w:rPr>
      </w:pPr>
      <w:r w:rsidRPr="00611E1C">
        <w:rPr>
          <w:sz w:val="20"/>
          <w:szCs w:val="20"/>
        </w:rPr>
        <w:t>This section lists all 93 Annex A controls organized by theme, and includes:</w:t>
      </w:r>
    </w:p>
    <w:p w14:paraId="01E78DB2" w14:textId="77777777" w:rsidR="00A14D17" w:rsidRPr="00611E1C" w:rsidRDefault="00A14D17" w:rsidP="00A14D17">
      <w:pPr>
        <w:pStyle w:val="NoSpacing"/>
        <w:numPr>
          <w:ilvl w:val="0"/>
          <w:numId w:val="6"/>
        </w:numPr>
        <w:rPr>
          <w:sz w:val="20"/>
          <w:szCs w:val="20"/>
        </w:rPr>
      </w:pPr>
      <w:r w:rsidRPr="00611E1C">
        <w:rPr>
          <w:sz w:val="20"/>
          <w:szCs w:val="20"/>
        </w:rPr>
        <w:t>Applicability (Yes/No)</w:t>
      </w:r>
    </w:p>
    <w:p w14:paraId="2B339DF0" w14:textId="77777777" w:rsidR="00A14D17" w:rsidRPr="00611E1C" w:rsidRDefault="00A14D17" w:rsidP="00A14D17">
      <w:pPr>
        <w:pStyle w:val="NoSpacing"/>
        <w:numPr>
          <w:ilvl w:val="0"/>
          <w:numId w:val="6"/>
        </w:numPr>
        <w:rPr>
          <w:sz w:val="20"/>
          <w:szCs w:val="20"/>
        </w:rPr>
      </w:pPr>
      <w:r w:rsidRPr="00611E1C">
        <w:rPr>
          <w:sz w:val="20"/>
          <w:szCs w:val="20"/>
        </w:rPr>
        <w:t>Implementation Status</w:t>
      </w:r>
    </w:p>
    <w:p w14:paraId="763EC379" w14:textId="77777777" w:rsidR="00A14D17" w:rsidRPr="00611E1C" w:rsidRDefault="00A14D17" w:rsidP="00A14D17">
      <w:pPr>
        <w:pStyle w:val="NoSpacing"/>
        <w:numPr>
          <w:ilvl w:val="0"/>
          <w:numId w:val="6"/>
        </w:numPr>
        <w:rPr>
          <w:sz w:val="20"/>
          <w:szCs w:val="20"/>
        </w:rPr>
      </w:pPr>
      <w:r w:rsidRPr="00611E1C">
        <w:rPr>
          <w:sz w:val="20"/>
          <w:szCs w:val="20"/>
        </w:rPr>
        <w:t>Justification (for non-application)</w:t>
      </w:r>
    </w:p>
    <w:p w14:paraId="60DDEE25" w14:textId="77777777" w:rsidR="00A14D17" w:rsidRPr="00611E1C" w:rsidRDefault="00A14D17" w:rsidP="00A14D17">
      <w:pPr>
        <w:pStyle w:val="NoSpacing"/>
        <w:numPr>
          <w:ilvl w:val="0"/>
          <w:numId w:val="6"/>
        </w:numPr>
        <w:rPr>
          <w:sz w:val="20"/>
          <w:szCs w:val="20"/>
        </w:rPr>
      </w:pPr>
      <w:r w:rsidRPr="00611E1C">
        <w:rPr>
          <w:sz w:val="20"/>
          <w:szCs w:val="20"/>
        </w:rPr>
        <w:t>Risk or legal requirement link</w:t>
      </w:r>
    </w:p>
    <w:p w14:paraId="3D05DE94" w14:textId="77777777" w:rsidR="00A14D17" w:rsidRPr="00611E1C" w:rsidRDefault="00A14D17" w:rsidP="00A14D17">
      <w:pPr>
        <w:pStyle w:val="NoSpacing"/>
        <w:numPr>
          <w:ilvl w:val="0"/>
          <w:numId w:val="6"/>
        </w:numPr>
        <w:rPr>
          <w:sz w:val="20"/>
          <w:szCs w:val="20"/>
        </w:rPr>
      </w:pPr>
      <w:r w:rsidRPr="00611E1C">
        <w:rPr>
          <w:sz w:val="20"/>
          <w:szCs w:val="20"/>
        </w:rPr>
        <w:t>Evidence type/source</w:t>
      </w:r>
    </w:p>
    <w:p w14:paraId="41F94E27" w14:textId="77777777" w:rsidR="00A14D17" w:rsidRPr="00611E1C" w:rsidRDefault="00A14D17" w:rsidP="00A14D17">
      <w:pPr>
        <w:rPr>
          <w:sz w:val="20"/>
          <w:szCs w:val="20"/>
        </w:rPr>
      </w:pPr>
    </w:p>
    <w:p w14:paraId="55984B68" w14:textId="77777777" w:rsidR="0072608B" w:rsidRDefault="0072608B" w:rsidP="00A14D17">
      <w:pPr>
        <w:rPr>
          <w:sz w:val="20"/>
          <w:szCs w:val="20"/>
        </w:rPr>
      </w:pPr>
    </w:p>
    <w:p w14:paraId="7F3759B5" w14:textId="77777777" w:rsidR="002F7AA6" w:rsidRDefault="002F7AA6" w:rsidP="00A14D17">
      <w:pPr>
        <w:rPr>
          <w:sz w:val="20"/>
          <w:szCs w:val="20"/>
        </w:rPr>
      </w:pPr>
    </w:p>
    <w:p w14:paraId="57BE9F45" w14:textId="77777777" w:rsidR="002F7AA6" w:rsidRDefault="002F7AA6" w:rsidP="00A14D17">
      <w:pPr>
        <w:rPr>
          <w:sz w:val="20"/>
          <w:szCs w:val="20"/>
        </w:rPr>
      </w:pPr>
    </w:p>
    <w:p w14:paraId="22DCA0AE" w14:textId="77777777" w:rsidR="002F7AA6" w:rsidRPr="00611E1C" w:rsidRDefault="002F7AA6" w:rsidP="00A14D17">
      <w:pPr>
        <w:rPr>
          <w:sz w:val="20"/>
          <w:szCs w:val="20"/>
        </w:rPr>
      </w:pPr>
    </w:p>
    <w:p w14:paraId="09241399" w14:textId="1E8FA801" w:rsidR="00A14D17" w:rsidRPr="00611E1C" w:rsidRDefault="00A14D17" w:rsidP="0072608B">
      <w:pPr>
        <w:pStyle w:val="Heading3"/>
        <w:rPr>
          <w:sz w:val="20"/>
          <w:szCs w:val="20"/>
        </w:rPr>
      </w:pPr>
      <w:bookmarkStart w:id="3" w:name="_Toc197189734"/>
      <w:r w:rsidRPr="00611E1C">
        <w:rPr>
          <w:sz w:val="20"/>
          <w:szCs w:val="20"/>
        </w:rPr>
        <w:lastRenderedPageBreak/>
        <w:t>A.5 Organizational Controls</w:t>
      </w:r>
      <w:bookmarkEnd w:id="3"/>
    </w:p>
    <w:tbl>
      <w:tblPr>
        <w:tblStyle w:val="TableGridLight"/>
        <w:tblW w:w="0" w:type="auto"/>
        <w:tblLook w:val="04A0" w:firstRow="1" w:lastRow="0" w:firstColumn="1" w:lastColumn="0" w:noHBand="0" w:noVBand="1"/>
      </w:tblPr>
      <w:tblGrid>
        <w:gridCol w:w="1040"/>
        <w:gridCol w:w="2994"/>
        <w:gridCol w:w="1196"/>
        <w:gridCol w:w="1444"/>
        <w:gridCol w:w="3617"/>
        <w:gridCol w:w="2077"/>
        <w:gridCol w:w="2022"/>
      </w:tblGrid>
      <w:tr w:rsidR="00A14D17" w:rsidRPr="00611E1C" w14:paraId="5E0F2FD7" w14:textId="77777777" w:rsidTr="00A14D17">
        <w:tc>
          <w:tcPr>
            <w:tcW w:w="0" w:type="auto"/>
            <w:hideMark/>
          </w:tcPr>
          <w:p w14:paraId="48108CEE" w14:textId="77777777" w:rsidR="00A14D17" w:rsidRPr="00611E1C" w:rsidRDefault="00A14D17" w:rsidP="00A14D17">
            <w:pPr>
              <w:spacing w:after="160" w:line="278" w:lineRule="auto"/>
              <w:rPr>
                <w:b/>
                <w:bCs/>
                <w:sz w:val="20"/>
                <w:szCs w:val="20"/>
              </w:rPr>
            </w:pPr>
            <w:r w:rsidRPr="00611E1C">
              <w:rPr>
                <w:b/>
                <w:bCs/>
                <w:sz w:val="20"/>
                <w:szCs w:val="20"/>
              </w:rPr>
              <w:t>Control ID</w:t>
            </w:r>
          </w:p>
        </w:tc>
        <w:tc>
          <w:tcPr>
            <w:tcW w:w="0" w:type="auto"/>
            <w:hideMark/>
          </w:tcPr>
          <w:p w14:paraId="3DFB50B7" w14:textId="77777777" w:rsidR="00A14D17" w:rsidRPr="00611E1C" w:rsidRDefault="00A14D17" w:rsidP="00A14D17">
            <w:pPr>
              <w:spacing w:after="160" w:line="278" w:lineRule="auto"/>
              <w:rPr>
                <w:b/>
                <w:bCs/>
                <w:sz w:val="20"/>
                <w:szCs w:val="20"/>
              </w:rPr>
            </w:pPr>
            <w:r w:rsidRPr="00611E1C">
              <w:rPr>
                <w:b/>
                <w:bCs/>
                <w:sz w:val="20"/>
                <w:szCs w:val="20"/>
              </w:rPr>
              <w:t>Control Title</w:t>
            </w:r>
          </w:p>
        </w:tc>
        <w:tc>
          <w:tcPr>
            <w:tcW w:w="0" w:type="auto"/>
            <w:hideMark/>
          </w:tcPr>
          <w:p w14:paraId="6D54568B" w14:textId="77777777" w:rsidR="00A14D17" w:rsidRPr="00611E1C" w:rsidRDefault="00A14D17" w:rsidP="00A14D17">
            <w:pPr>
              <w:spacing w:after="160" w:line="278" w:lineRule="auto"/>
              <w:rPr>
                <w:b/>
                <w:bCs/>
                <w:sz w:val="20"/>
                <w:szCs w:val="20"/>
              </w:rPr>
            </w:pPr>
            <w:r w:rsidRPr="00611E1C">
              <w:rPr>
                <w:b/>
                <w:bCs/>
                <w:sz w:val="20"/>
                <w:szCs w:val="20"/>
              </w:rPr>
              <w:t>Applicable</w:t>
            </w:r>
          </w:p>
        </w:tc>
        <w:tc>
          <w:tcPr>
            <w:tcW w:w="0" w:type="auto"/>
            <w:hideMark/>
          </w:tcPr>
          <w:p w14:paraId="5788F912" w14:textId="77777777" w:rsidR="00A14D17" w:rsidRPr="00611E1C" w:rsidRDefault="00A14D17" w:rsidP="00A14D17">
            <w:pPr>
              <w:spacing w:after="160" w:line="278" w:lineRule="auto"/>
              <w:rPr>
                <w:b/>
                <w:bCs/>
                <w:sz w:val="20"/>
                <w:szCs w:val="20"/>
              </w:rPr>
            </w:pPr>
            <w:r w:rsidRPr="00611E1C">
              <w:rPr>
                <w:b/>
                <w:bCs/>
                <w:sz w:val="20"/>
                <w:szCs w:val="20"/>
              </w:rPr>
              <w:t>Implemented</w:t>
            </w:r>
          </w:p>
        </w:tc>
        <w:tc>
          <w:tcPr>
            <w:tcW w:w="0" w:type="auto"/>
            <w:hideMark/>
          </w:tcPr>
          <w:p w14:paraId="3CC81B01" w14:textId="1E726646" w:rsidR="00A14D17" w:rsidRPr="00611E1C" w:rsidRDefault="00A14D17" w:rsidP="00A14D17">
            <w:pPr>
              <w:spacing w:after="160" w:line="278" w:lineRule="auto"/>
              <w:rPr>
                <w:b/>
                <w:bCs/>
                <w:sz w:val="20"/>
                <w:szCs w:val="20"/>
              </w:rPr>
            </w:pPr>
            <w:r w:rsidRPr="00611E1C">
              <w:rPr>
                <w:b/>
                <w:bCs/>
                <w:sz w:val="20"/>
                <w:szCs w:val="20"/>
              </w:rPr>
              <w:t>Justification / Commentary</w:t>
            </w:r>
          </w:p>
        </w:tc>
        <w:tc>
          <w:tcPr>
            <w:tcW w:w="0" w:type="auto"/>
            <w:hideMark/>
          </w:tcPr>
          <w:p w14:paraId="63C0CBAE" w14:textId="77777777" w:rsidR="00A14D17" w:rsidRPr="00611E1C" w:rsidRDefault="00A14D17" w:rsidP="00A14D17">
            <w:pPr>
              <w:spacing w:after="160" w:line="278" w:lineRule="auto"/>
              <w:rPr>
                <w:b/>
                <w:bCs/>
                <w:sz w:val="20"/>
                <w:szCs w:val="20"/>
              </w:rPr>
            </w:pPr>
            <w:r w:rsidRPr="00611E1C">
              <w:rPr>
                <w:b/>
                <w:bCs/>
                <w:sz w:val="20"/>
                <w:szCs w:val="20"/>
              </w:rPr>
              <w:t>Risk or Obligation Link</w:t>
            </w:r>
          </w:p>
        </w:tc>
        <w:tc>
          <w:tcPr>
            <w:tcW w:w="0" w:type="auto"/>
            <w:hideMark/>
          </w:tcPr>
          <w:p w14:paraId="7652B5A3" w14:textId="77777777" w:rsidR="00A14D17" w:rsidRPr="00611E1C" w:rsidRDefault="00A14D17" w:rsidP="00A14D17">
            <w:pPr>
              <w:spacing w:after="160" w:line="278" w:lineRule="auto"/>
              <w:rPr>
                <w:b/>
                <w:bCs/>
                <w:sz w:val="20"/>
                <w:szCs w:val="20"/>
              </w:rPr>
            </w:pPr>
            <w:r w:rsidRPr="00611E1C">
              <w:rPr>
                <w:b/>
                <w:bCs/>
                <w:sz w:val="20"/>
                <w:szCs w:val="20"/>
              </w:rPr>
              <w:t>Evidence</w:t>
            </w:r>
          </w:p>
        </w:tc>
      </w:tr>
      <w:tr w:rsidR="00A14D17" w:rsidRPr="00611E1C" w14:paraId="61F8A5B8" w14:textId="77777777" w:rsidTr="00A14D17">
        <w:tc>
          <w:tcPr>
            <w:tcW w:w="0" w:type="auto"/>
            <w:hideMark/>
          </w:tcPr>
          <w:p w14:paraId="07AB2E3D" w14:textId="77777777" w:rsidR="00A14D17" w:rsidRPr="00611E1C" w:rsidRDefault="00A14D17" w:rsidP="00A14D17">
            <w:pPr>
              <w:spacing w:after="160" w:line="278" w:lineRule="auto"/>
              <w:rPr>
                <w:sz w:val="20"/>
                <w:szCs w:val="20"/>
              </w:rPr>
            </w:pPr>
            <w:r w:rsidRPr="00611E1C">
              <w:rPr>
                <w:sz w:val="20"/>
                <w:szCs w:val="20"/>
              </w:rPr>
              <w:t>A.5.1</w:t>
            </w:r>
          </w:p>
        </w:tc>
        <w:tc>
          <w:tcPr>
            <w:tcW w:w="0" w:type="auto"/>
            <w:hideMark/>
          </w:tcPr>
          <w:p w14:paraId="4D19998D" w14:textId="77777777" w:rsidR="00A14D17" w:rsidRPr="00611E1C" w:rsidRDefault="00A14D17" w:rsidP="00A14D17">
            <w:pPr>
              <w:spacing w:after="160" w:line="278" w:lineRule="auto"/>
              <w:rPr>
                <w:sz w:val="20"/>
                <w:szCs w:val="20"/>
              </w:rPr>
            </w:pPr>
            <w:r w:rsidRPr="00611E1C">
              <w:rPr>
                <w:sz w:val="20"/>
                <w:szCs w:val="20"/>
              </w:rPr>
              <w:t>Policies for information security</w:t>
            </w:r>
          </w:p>
        </w:tc>
        <w:tc>
          <w:tcPr>
            <w:tcW w:w="0" w:type="auto"/>
            <w:hideMark/>
          </w:tcPr>
          <w:p w14:paraId="6A248352"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15CEDD79"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3C132806" w14:textId="77777777" w:rsidR="00A14D17" w:rsidRPr="00611E1C" w:rsidRDefault="00A14D17" w:rsidP="00A14D17">
            <w:pPr>
              <w:spacing w:after="160" w:line="278" w:lineRule="auto"/>
              <w:rPr>
                <w:sz w:val="20"/>
                <w:szCs w:val="20"/>
              </w:rPr>
            </w:pPr>
            <w:r w:rsidRPr="00611E1C">
              <w:rPr>
                <w:sz w:val="20"/>
                <w:szCs w:val="20"/>
              </w:rPr>
              <w:t>Essential for ISMS governance</w:t>
            </w:r>
          </w:p>
        </w:tc>
        <w:tc>
          <w:tcPr>
            <w:tcW w:w="0" w:type="auto"/>
            <w:hideMark/>
          </w:tcPr>
          <w:p w14:paraId="45F34971" w14:textId="77777777" w:rsidR="00A14D17" w:rsidRPr="00611E1C" w:rsidRDefault="00A14D17" w:rsidP="00A14D17">
            <w:pPr>
              <w:spacing w:after="160" w:line="278" w:lineRule="auto"/>
              <w:rPr>
                <w:sz w:val="20"/>
                <w:szCs w:val="20"/>
              </w:rPr>
            </w:pPr>
            <w:r w:rsidRPr="00611E1C">
              <w:rPr>
                <w:sz w:val="20"/>
                <w:szCs w:val="20"/>
              </w:rPr>
              <w:t>ISO Requirement</w:t>
            </w:r>
          </w:p>
        </w:tc>
        <w:tc>
          <w:tcPr>
            <w:tcW w:w="0" w:type="auto"/>
            <w:hideMark/>
          </w:tcPr>
          <w:p w14:paraId="21555709" w14:textId="77777777" w:rsidR="00A14D17" w:rsidRPr="00611E1C" w:rsidRDefault="00A14D17" w:rsidP="00A14D17">
            <w:pPr>
              <w:spacing w:after="160" w:line="278" w:lineRule="auto"/>
              <w:rPr>
                <w:sz w:val="20"/>
                <w:szCs w:val="20"/>
              </w:rPr>
            </w:pPr>
            <w:r w:rsidRPr="00611E1C">
              <w:rPr>
                <w:sz w:val="20"/>
                <w:szCs w:val="20"/>
              </w:rPr>
              <w:t>Policy Document (IS-001)</w:t>
            </w:r>
          </w:p>
        </w:tc>
      </w:tr>
      <w:tr w:rsidR="00A14D17" w:rsidRPr="00611E1C" w14:paraId="39902F01" w14:textId="77777777" w:rsidTr="00A14D17">
        <w:tc>
          <w:tcPr>
            <w:tcW w:w="0" w:type="auto"/>
            <w:hideMark/>
          </w:tcPr>
          <w:p w14:paraId="1AFA7F8E" w14:textId="77777777" w:rsidR="00A14D17" w:rsidRPr="00611E1C" w:rsidRDefault="00A14D17" w:rsidP="00A14D17">
            <w:pPr>
              <w:spacing w:after="160" w:line="278" w:lineRule="auto"/>
              <w:rPr>
                <w:sz w:val="20"/>
                <w:szCs w:val="20"/>
              </w:rPr>
            </w:pPr>
            <w:r w:rsidRPr="00611E1C">
              <w:rPr>
                <w:sz w:val="20"/>
                <w:szCs w:val="20"/>
              </w:rPr>
              <w:t>A.5.2</w:t>
            </w:r>
          </w:p>
        </w:tc>
        <w:tc>
          <w:tcPr>
            <w:tcW w:w="0" w:type="auto"/>
            <w:hideMark/>
          </w:tcPr>
          <w:p w14:paraId="16FC19CB" w14:textId="77777777" w:rsidR="00A14D17" w:rsidRPr="00611E1C" w:rsidRDefault="00A14D17" w:rsidP="00A14D17">
            <w:pPr>
              <w:spacing w:after="160" w:line="278" w:lineRule="auto"/>
              <w:rPr>
                <w:sz w:val="20"/>
                <w:szCs w:val="20"/>
              </w:rPr>
            </w:pPr>
            <w:r w:rsidRPr="00611E1C">
              <w:rPr>
                <w:sz w:val="20"/>
                <w:szCs w:val="20"/>
              </w:rPr>
              <w:t>Information security roles and responsibilities</w:t>
            </w:r>
          </w:p>
        </w:tc>
        <w:tc>
          <w:tcPr>
            <w:tcW w:w="0" w:type="auto"/>
            <w:hideMark/>
          </w:tcPr>
          <w:p w14:paraId="607644DB"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343C63AB"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0BC8765C" w14:textId="77777777" w:rsidR="00A14D17" w:rsidRPr="00611E1C" w:rsidRDefault="00A14D17" w:rsidP="00A14D17">
            <w:pPr>
              <w:spacing w:after="160" w:line="278" w:lineRule="auto"/>
              <w:rPr>
                <w:sz w:val="20"/>
                <w:szCs w:val="20"/>
              </w:rPr>
            </w:pPr>
            <w:r w:rsidRPr="00611E1C">
              <w:rPr>
                <w:sz w:val="20"/>
                <w:szCs w:val="20"/>
              </w:rPr>
              <w:t>Supports accountability across security domains</w:t>
            </w:r>
          </w:p>
        </w:tc>
        <w:tc>
          <w:tcPr>
            <w:tcW w:w="0" w:type="auto"/>
            <w:hideMark/>
          </w:tcPr>
          <w:p w14:paraId="247155BB" w14:textId="77777777" w:rsidR="00A14D17" w:rsidRPr="00611E1C" w:rsidRDefault="00A14D17" w:rsidP="00A14D17">
            <w:pPr>
              <w:spacing w:after="160" w:line="278" w:lineRule="auto"/>
              <w:rPr>
                <w:sz w:val="20"/>
                <w:szCs w:val="20"/>
              </w:rPr>
            </w:pPr>
            <w:r w:rsidRPr="00611E1C">
              <w:rPr>
                <w:sz w:val="20"/>
                <w:szCs w:val="20"/>
              </w:rPr>
              <w:t>Organizational Governance</w:t>
            </w:r>
          </w:p>
        </w:tc>
        <w:tc>
          <w:tcPr>
            <w:tcW w:w="0" w:type="auto"/>
            <w:hideMark/>
          </w:tcPr>
          <w:p w14:paraId="2AF2A427" w14:textId="77777777" w:rsidR="00A14D17" w:rsidRPr="00611E1C" w:rsidRDefault="00A14D17" w:rsidP="00A14D17">
            <w:pPr>
              <w:spacing w:after="160" w:line="278" w:lineRule="auto"/>
              <w:rPr>
                <w:sz w:val="20"/>
                <w:szCs w:val="20"/>
              </w:rPr>
            </w:pPr>
            <w:r w:rsidRPr="00611E1C">
              <w:rPr>
                <w:sz w:val="20"/>
                <w:szCs w:val="20"/>
              </w:rPr>
              <w:t>Org Chart, Job Descriptions</w:t>
            </w:r>
          </w:p>
        </w:tc>
      </w:tr>
      <w:tr w:rsidR="00A14D17" w:rsidRPr="00611E1C" w14:paraId="4AEF6D90" w14:textId="77777777" w:rsidTr="00A14D17">
        <w:tc>
          <w:tcPr>
            <w:tcW w:w="0" w:type="auto"/>
            <w:hideMark/>
          </w:tcPr>
          <w:p w14:paraId="6B681419" w14:textId="77777777" w:rsidR="00A14D17" w:rsidRPr="00611E1C" w:rsidRDefault="00A14D17" w:rsidP="00A14D17">
            <w:pPr>
              <w:spacing w:after="160" w:line="278" w:lineRule="auto"/>
              <w:rPr>
                <w:sz w:val="20"/>
                <w:szCs w:val="20"/>
              </w:rPr>
            </w:pPr>
            <w:r w:rsidRPr="00611E1C">
              <w:rPr>
                <w:sz w:val="20"/>
                <w:szCs w:val="20"/>
              </w:rPr>
              <w:t>A.5.4</w:t>
            </w:r>
          </w:p>
        </w:tc>
        <w:tc>
          <w:tcPr>
            <w:tcW w:w="0" w:type="auto"/>
            <w:hideMark/>
          </w:tcPr>
          <w:p w14:paraId="12D80203" w14:textId="77777777" w:rsidR="00A14D17" w:rsidRPr="00611E1C" w:rsidRDefault="00A14D17" w:rsidP="00A14D17">
            <w:pPr>
              <w:spacing w:after="160" w:line="278" w:lineRule="auto"/>
              <w:rPr>
                <w:sz w:val="20"/>
                <w:szCs w:val="20"/>
              </w:rPr>
            </w:pPr>
            <w:r w:rsidRPr="00611E1C">
              <w:rPr>
                <w:sz w:val="20"/>
                <w:szCs w:val="20"/>
              </w:rPr>
              <w:t>Contact with authorities</w:t>
            </w:r>
          </w:p>
        </w:tc>
        <w:tc>
          <w:tcPr>
            <w:tcW w:w="0" w:type="auto"/>
            <w:hideMark/>
          </w:tcPr>
          <w:p w14:paraId="03D1FB8B"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29ABBDCB"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3C9CD45C" w14:textId="77777777" w:rsidR="00A14D17" w:rsidRPr="00611E1C" w:rsidRDefault="00A14D17" w:rsidP="00A14D17">
            <w:pPr>
              <w:spacing w:after="160" w:line="278" w:lineRule="auto"/>
              <w:rPr>
                <w:sz w:val="20"/>
                <w:szCs w:val="20"/>
              </w:rPr>
            </w:pPr>
            <w:r w:rsidRPr="00611E1C">
              <w:rPr>
                <w:sz w:val="20"/>
                <w:szCs w:val="20"/>
              </w:rPr>
              <w:t>Required for reporting incidents</w:t>
            </w:r>
          </w:p>
        </w:tc>
        <w:tc>
          <w:tcPr>
            <w:tcW w:w="0" w:type="auto"/>
            <w:hideMark/>
          </w:tcPr>
          <w:p w14:paraId="678BAF6D" w14:textId="77777777" w:rsidR="00A14D17" w:rsidRPr="00611E1C" w:rsidRDefault="00A14D17" w:rsidP="00A14D17">
            <w:pPr>
              <w:spacing w:after="160" w:line="278" w:lineRule="auto"/>
              <w:rPr>
                <w:sz w:val="20"/>
                <w:szCs w:val="20"/>
              </w:rPr>
            </w:pPr>
            <w:r w:rsidRPr="00611E1C">
              <w:rPr>
                <w:sz w:val="20"/>
                <w:szCs w:val="20"/>
              </w:rPr>
              <w:t>Regulatory – GDPR, HIPAA</w:t>
            </w:r>
          </w:p>
        </w:tc>
        <w:tc>
          <w:tcPr>
            <w:tcW w:w="0" w:type="auto"/>
            <w:hideMark/>
          </w:tcPr>
          <w:p w14:paraId="74D5D8EA" w14:textId="77777777" w:rsidR="00A14D17" w:rsidRPr="00611E1C" w:rsidRDefault="00A14D17" w:rsidP="00A14D17">
            <w:pPr>
              <w:spacing w:after="160" w:line="278" w:lineRule="auto"/>
              <w:rPr>
                <w:sz w:val="20"/>
                <w:szCs w:val="20"/>
              </w:rPr>
            </w:pPr>
            <w:r w:rsidRPr="00611E1C">
              <w:rPr>
                <w:sz w:val="20"/>
                <w:szCs w:val="20"/>
              </w:rPr>
              <w:t>Contact List, Procedures</w:t>
            </w:r>
          </w:p>
        </w:tc>
      </w:tr>
      <w:tr w:rsidR="00A14D17" w:rsidRPr="00611E1C" w14:paraId="67149533" w14:textId="77777777" w:rsidTr="00A14D17">
        <w:tc>
          <w:tcPr>
            <w:tcW w:w="0" w:type="auto"/>
            <w:hideMark/>
          </w:tcPr>
          <w:p w14:paraId="5E4AFE29" w14:textId="77777777" w:rsidR="00A14D17" w:rsidRPr="00611E1C" w:rsidRDefault="00A14D17" w:rsidP="00A14D17">
            <w:pPr>
              <w:spacing w:after="160" w:line="278" w:lineRule="auto"/>
              <w:rPr>
                <w:sz w:val="20"/>
                <w:szCs w:val="20"/>
              </w:rPr>
            </w:pPr>
            <w:r w:rsidRPr="00611E1C">
              <w:rPr>
                <w:sz w:val="20"/>
                <w:szCs w:val="20"/>
              </w:rPr>
              <w:t>A.5.23</w:t>
            </w:r>
          </w:p>
        </w:tc>
        <w:tc>
          <w:tcPr>
            <w:tcW w:w="0" w:type="auto"/>
            <w:hideMark/>
          </w:tcPr>
          <w:p w14:paraId="7E05445B" w14:textId="77777777" w:rsidR="00A14D17" w:rsidRPr="00611E1C" w:rsidRDefault="00A14D17" w:rsidP="00A14D17">
            <w:pPr>
              <w:spacing w:after="160" w:line="278" w:lineRule="auto"/>
              <w:rPr>
                <w:sz w:val="20"/>
                <w:szCs w:val="20"/>
              </w:rPr>
            </w:pPr>
            <w:r w:rsidRPr="00611E1C">
              <w:rPr>
                <w:sz w:val="20"/>
                <w:szCs w:val="20"/>
              </w:rPr>
              <w:t>Information security in project management</w:t>
            </w:r>
          </w:p>
        </w:tc>
        <w:tc>
          <w:tcPr>
            <w:tcW w:w="0" w:type="auto"/>
            <w:hideMark/>
          </w:tcPr>
          <w:p w14:paraId="2B1C529E"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789A3F1A"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5073C221" w14:textId="77777777" w:rsidR="00A14D17" w:rsidRPr="00611E1C" w:rsidRDefault="00A14D17" w:rsidP="00A14D17">
            <w:pPr>
              <w:spacing w:after="160" w:line="278" w:lineRule="auto"/>
              <w:rPr>
                <w:sz w:val="20"/>
                <w:szCs w:val="20"/>
              </w:rPr>
            </w:pPr>
            <w:r w:rsidRPr="00611E1C">
              <w:rPr>
                <w:sz w:val="20"/>
                <w:szCs w:val="20"/>
              </w:rPr>
              <w:t>Mandatory to manage security early in projects</w:t>
            </w:r>
          </w:p>
        </w:tc>
        <w:tc>
          <w:tcPr>
            <w:tcW w:w="0" w:type="auto"/>
            <w:hideMark/>
          </w:tcPr>
          <w:p w14:paraId="03EB453B" w14:textId="77777777" w:rsidR="00A14D17" w:rsidRPr="00611E1C" w:rsidRDefault="00A14D17" w:rsidP="00A14D17">
            <w:pPr>
              <w:spacing w:after="160" w:line="278" w:lineRule="auto"/>
              <w:rPr>
                <w:sz w:val="20"/>
                <w:szCs w:val="20"/>
              </w:rPr>
            </w:pPr>
            <w:r w:rsidRPr="00611E1C">
              <w:rPr>
                <w:sz w:val="20"/>
                <w:szCs w:val="20"/>
              </w:rPr>
              <w:t>Risk from insecure design</w:t>
            </w:r>
          </w:p>
        </w:tc>
        <w:tc>
          <w:tcPr>
            <w:tcW w:w="0" w:type="auto"/>
            <w:hideMark/>
          </w:tcPr>
          <w:p w14:paraId="73CBA8B8" w14:textId="77777777" w:rsidR="00A14D17" w:rsidRPr="00611E1C" w:rsidRDefault="00A14D17" w:rsidP="00A14D17">
            <w:pPr>
              <w:spacing w:after="160" w:line="278" w:lineRule="auto"/>
              <w:rPr>
                <w:sz w:val="20"/>
                <w:szCs w:val="20"/>
              </w:rPr>
            </w:pPr>
            <w:r w:rsidRPr="00611E1C">
              <w:rPr>
                <w:sz w:val="20"/>
                <w:szCs w:val="20"/>
              </w:rPr>
              <w:t>Project Checklist</w:t>
            </w:r>
          </w:p>
        </w:tc>
      </w:tr>
      <w:tr w:rsidR="00A14D17" w:rsidRPr="00611E1C" w14:paraId="5EC00FA9" w14:textId="77777777" w:rsidTr="00A14D17">
        <w:tc>
          <w:tcPr>
            <w:tcW w:w="0" w:type="auto"/>
            <w:hideMark/>
          </w:tcPr>
          <w:p w14:paraId="1BACB732" w14:textId="77777777" w:rsidR="00A14D17" w:rsidRPr="00611E1C" w:rsidRDefault="00A14D17" w:rsidP="00A14D17">
            <w:pPr>
              <w:spacing w:after="160" w:line="278" w:lineRule="auto"/>
              <w:rPr>
                <w:sz w:val="20"/>
                <w:szCs w:val="20"/>
              </w:rPr>
            </w:pPr>
            <w:r w:rsidRPr="00611E1C">
              <w:rPr>
                <w:sz w:val="20"/>
                <w:szCs w:val="20"/>
              </w:rPr>
              <w:t>A.5.29</w:t>
            </w:r>
          </w:p>
        </w:tc>
        <w:tc>
          <w:tcPr>
            <w:tcW w:w="0" w:type="auto"/>
            <w:hideMark/>
          </w:tcPr>
          <w:p w14:paraId="4BFCC1B2" w14:textId="77777777" w:rsidR="00A14D17" w:rsidRPr="00611E1C" w:rsidRDefault="00A14D17" w:rsidP="00A14D17">
            <w:pPr>
              <w:spacing w:after="160" w:line="278" w:lineRule="auto"/>
              <w:rPr>
                <w:sz w:val="20"/>
                <w:szCs w:val="20"/>
              </w:rPr>
            </w:pPr>
            <w:r w:rsidRPr="00611E1C">
              <w:rPr>
                <w:sz w:val="20"/>
                <w:szCs w:val="20"/>
              </w:rPr>
              <w:t>Supplier relationships management</w:t>
            </w:r>
          </w:p>
        </w:tc>
        <w:tc>
          <w:tcPr>
            <w:tcW w:w="0" w:type="auto"/>
            <w:hideMark/>
          </w:tcPr>
          <w:p w14:paraId="3A9F9CE9"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185368EB"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52ECC3C8" w14:textId="77777777" w:rsidR="00A14D17" w:rsidRPr="00611E1C" w:rsidRDefault="00A14D17" w:rsidP="00A14D17">
            <w:pPr>
              <w:spacing w:after="160" w:line="278" w:lineRule="auto"/>
              <w:rPr>
                <w:sz w:val="20"/>
                <w:szCs w:val="20"/>
              </w:rPr>
            </w:pPr>
            <w:r w:rsidRPr="00611E1C">
              <w:rPr>
                <w:sz w:val="20"/>
                <w:szCs w:val="20"/>
              </w:rPr>
              <w:t>Needed due to cloud vendors and third-party dependencies</w:t>
            </w:r>
          </w:p>
        </w:tc>
        <w:tc>
          <w:tcPr>
            <w:tcW w:w="0" w:type="auto"/>
            <w:hideMark/>
          </w:tcPr>
          <w:p w14:paraId="601FA346" w14:textId="77777777" w:rsidR="00A14D17" w:rsidRPr="00611E1C" w:rsidRDefault="00A14D17" w:rsidP="00A14D17">
            <w:pPr>
              <w:spacing w:after="160" w:line="278" w:lineRule="auto"/>
              <w:rPr>
                <w:sz w:val="20"/>
                <w:szCs w:val="20"/>
              </w:rPr>
            </w:pPr>
            <w:r w:rsidRPr="00611E1C">
              <w:rPr>
                <w:sz w:val="20"/>
                <w:szCs w:val="20"/>
              </w:rPr>
              <w:t>SOC 2, ISO, Vendor Risk</w:t>
            </w:r>
          </w:p>
        </w:tc>
        <w:tc>
          <w:tcPr>
            <w:tcW w:w="0" w:type="auto"/>
            <w:hideMark/>
          </w:tcPr>
          <w:p w14:paraId="38C7A98B" w14:textId="77777777" w:rsidR="00A14D17" w:rsidRPr="00611E1C" w:rsidRDefault="00A14D17" w:rsidP="00A14D17">
            <w:pPr>
              <w:spacing w:after="160" w:line="278" w:lineRule="auto"/>
              <w:rPr>
                <w:sz w:val="20"/>
                <w:szCs w:val="20"/>
              </w:rPr>
            </w:pPr>
            <w:r w:rsidRPr="00611E1C">
              <w:rPr>
                <w:sz w:val="20"/>
                <w:szCs w:val="20"/>
              </w:rPr>
              <w:t>Contracts, Risk Register</w:t>
            </w:r>
          </w:p>
        </w:tc>
      </w:tr>
    </w:tbl>
    <w:p w14:paraId="315691B1" w14:textId="4E91ADCC" w:rsidR="0072608B" w:rsidRDefault="00A14D17" w:rsidP="00A14D17">
      <w:pPr>
        <w:rPr>
          <w:i/>
          <w:iCs/>
          <w:sz w:val="20"/>
          <w:szCs w:val="20"/>
        </w:rPr>
      </w:pPr>
      <w:r w:rsidRPr="00611E1C">
        <w:rPr>
          <w:i/>
          <w:iCs/>
          <w:sz w:val="20"/>
          <w:szCs w:val="20"/>
        </w:rPr>
        <w:t>Add remaining A.5 controls accordingly.</w:t>
      </w:r>
    </w:p>
    <w:p w14:paraId="2CEF8E9A" w14:textId="77777777" w:rsidR="00440C14" w:rsidRPr="00611E1C" w:rsidRDefault="00440C14" w:rsidP="00A14D17">
      <w:pPr>
        <w:rPr>
          <w:i/>
          <w:iCs/>
          <w:sz w:val="20"/>
          <w:szCs w:val="20"/>
        </w:rPr>
      </w:pPr>
    </w:p>
    <w:p w14:paraId="154F7259" w14:textId="075A6162" w:rsidR="00A14D17" w:rsidRPr="00611E1C" w:rsidRDefault="00A14D17" w:rsidP="0072608B">
      <w:pPr>
        <w:pStyle w:val="Heading3"/>
        <w:rPr>
          <w:sz w:val="20"/>
          <w:szCs w:val="20"/>
        </w:rPr>
      </w:pPr>
      <w:bookmarkStart w:id="4" w:name="_Toc197189735"/>
      <w:r w:rsidRPr="00611E1C">
        <w:rPr>
          <w:sz w:val="20"/>
          <w:szCs w:val="20"/>
        </w:rPr>
        <w:t>A.6 People Controls</w:t>
      </w:r>
      <w:bookmarkEnd w:id="4"/>
    </w:p>
    <w:tbl>
      <w:tblPr>
        <w:tblStyle w:val="TableGridLight"/>
        <w:tblW w:w="0" w:type="auto"/>
        <w:tblLook w:val="04A0" w:firstRow="1" w:lastRow="0" w:firstColumn="1" w:lastColumn="0" w:noHBand="0" w:noVBand="1"/>
      </w:tblPr>
      <w:tblGrid>
        <w:gridCol w:w="1042"/>
        <w:gridCol w:w="2932"/>
        <w:gridCol w:w="1294"/>
        <w:gridCol w:w="1567"/>
        <w:gridCol w:w="3420"/>
        <w:gridCol w:w="2070"/>
        <w:gridCol w:w="2065"/>
      </w:tblGrid>
      <w:tr w:rsidR="00A14D17" w:rsidRPr="00611E1C" w14:paraId="37368366" w14:textId="77777777" w:rsidTr="00A14D17">
        <w:tc>
          <w:tcPr>
            <w:tcW w:w="1042" w:type="dxa"/>
            <w:hideMark/>
          </w:tcPr>
          <w:p w14:paraId="23E278D4" w14:textId="77777777" w:rsidR="00A14D17" w:rsidRPr="00611E1C" w:rsidRDefault="00A14D17" w:rsidP="00A14D17">
            <w:pPr>
              <w:spacing w:after="160" w:line="278" w:lineRule="auto"/>
              <w:rPr>
                <w:b/>
                <w:bCs/>
                <w:sz w:val="20"/>
                <w:szCs w:val="20"/>
              </w:rPr>
            </w:pPr>
            <w:r w:rsidRPr="00611E1C">
              <w:rPr>
                <w:b/>
                <w:bCs/>
                <w:sz w:val="20"/>
                <w:szCs w:val="20"/>
              </w:rPr>
              <w:t>Control ID</w:t>
            </w:r>
          </w:p>
        </w:tc>
        <w:tc>
          <w:tcPr>
            <w:tcW w:w="2932" w:type="dxa"/>
            <w:hideMark/>
          </w:tcPr>
          <w:p w14:paraId="42423535" w14:textId="77777777" w:rsidR="00A14D17" w:rsidRPr="00611E1C" w:rsidRDefault="00A14D17" w:rsidP="00A14D17">
            <w:pPr>
              <w:spacing w:after="160" w:line="278" w:lineRule="auto"/>
              <w:rPr>
                <w:b/>
                <w:bCs/>
                <w:sz w:val="20"/>
                <w:szCs w:val="20"/>
              </w:rPr>
            </w:pPr>
            <w:r w:rsidRPr="00611E1C">
              <w:rPr>
                <w:b/>
                <w:bCs/>
                <w:sz w:val="20"/>
                <w:szCs w:val="20"/>
              </w:rPr>
              <w:t>Control Title</w:t>
            </w:r>
          </w:p>
        </w:tc>
        <w:tc>
          <w:tcPr>
            <w:tcW w:w="1294" w:type="dxa"/>
            <w:hideMark/>
          </w:tcPr>
          <w:p w14:paraId="01000414" w14:textId="77777777" w:rsidR="00A14D17" w:rsidRPr="00611E1C" w:rsidRDefault="00A14D17" w:rsidP="00A14D17">
            <w:pPr>
              <w:spacing w:after="160" w:line="278" w:lineRule="auto"/>
              <w:rPr>
                <w:b/>
                <w:bCs/>
                <w:sz w:val="20"/>
                <w:szCs w:val="20"/>
              </w:rPr>
            </w:pPr>
            <w:r w:rsidRPr="00611E1C">
              <w:rPr>
                <w:b/>
                <w:bCs/>
                <w:sz w:val="20"/>
                <w:szCs w:val="20"/>
              </w:rPr>
              <w:t>Applicable</w:t>
            </w:r>
          </w:p>
        </w:tc>
        <w:tc>
          <w:tcPr>
            <w:tcW w:w="1567" w:type="dxa"/>
            <w:hideMark/>
          </w:tcPr>
          <w:p w14:paraId="78A9343A" w14:textId="77777777" w:rsidR="00A14D17" w:rsidRPr="00611E1C" w:rsidRDefault="00A14D17" w:rsidP="00A14D17">
            <w:pPr>
              <w:spacing w:after="160" w:line="278" w:lineRule="auto"/>
              <w:rPr>
                <w:b/>
                <w:bCs/>
                <w:sz w:val="20"/>
                <w:szCs w:val="20"/>
              </w:rPr>
            </w:pPr>
            <w:r w:rsidRPr="00611E1C">
              <w:rPr>
                <w:b/>
                <w:bCs/>
                <w:sz w:val="20"/>
                <w:szCs w:val="20"/>
              </w:rPr>
              <w:t>Implemented</w:t>
            </w:r>
          </w:p>
        </w:tc>
        <w:tc>
          <w:tcPr>
            <w:tcW w:w="3420" w:type="dxa"/>
            <w:hideMark/>
          </w:tcPr>
          <w:p w14:paraId="0E45816C" w14:textId="6072FF47" w:rsidR="00A14D17" w:rsidRPr="00611E1C" w:rsidRDefault="00A14D17" w:rsidP="00A14D17">
            <w:pPr>
              <w:spacing w:after="160" w:line="278" w:lineRule="auto"/>
              <w:rPr>
                <w:b/>
                <w:bCs/>
                <w:sz w:val="20"/>
                <w:szCs w:val="20"/>
              </w:rPr>
            </w:pPr>
            <w:r w:rsidRPr="00611E1C">
              <w:rPr>
                <w:b/>
                <w:bCs/>
                <w:sz w:val="20"/>
                <w:szCs w:val="20"/>
              </w:rPr>
              <w:t>Justification / Commentary</w:t>
            </w:r>
          </w:p>
        </w:tc>
        <w:tc>
          <w:tcPr>
            <w:tcW w:w="2070" w:type="dxa"/>
            <w:hideMark/>
          </w:tcPr>
          <w:p w14:paraId="1B82BDEA" w14:textId="77777777" w:rsidR="00A14D17" w:rsidRPr="00611E1C" w:rsidRDefault="00A14D17" w:rsidP="00A14D17">
            <w:pPr>
              <w:spacing w:after="160" w:line="278" w:lineRule="auto"/>
              <w:rPr>
                <w:b/>
                <w:bCs/>
                <w:sz w:val="20"/>
                <w:szCs w:val="20"/>
              </w:rPr>
            </w:pPr>
            <w:r w:rsidRPr="00611E1C">
              <w:rPr>
                <w:b/>
                <w:bCs/>
                <w:sz w:val="20"/>
                <w:szCs w:val="20"/>
              </w:rPr>
              <w:t>Risk or Obligation Link</w:t>
            </w:r>
          </w:p>
        </w:tc>
        <w:tc>
          <w:tcPr>
            <w:tcW w:w="2065" w:type="dxa"/>
            <w:hideMark/>
          </w:tcPr>
          <w:p w14:paraId="01BC7DE6" w14:textId="77777777" w:rsidR="00A14D17" w:rsidRPr="00611E1C" w:rsidRDefault="00A14D17" w:rsidP="00A14D17">
            <w:pPr>
              <w:spacing w:after="160" w:line="278" w:lineRule="auto"/>
              <w:rPr>
                <w:b/>
                <w:bCs/>
                <w:sz w:val="20"/>
                <w:szCs w:val="20"/>
              </w:rPr>
            </w:pPr>
            <w:r w:rsidRPr="00611E1C">
              <w:rPr>
                <w:b/>
                <w:bCs/>
                <w:sz w:val="20"/>
                <w:szCs w:val="20"/>
              </w:rPr>
              <w:t>Evidence</w:t>
            </w:r>
          </w:p>
        </w:tc>
      </w:tr>
      <w:tr w:rsidR="00A14D17" w:rsidRPr="00611E1C" w14:paraId="23009D21" w14:textId="77777777" w:rsidTr="00A14D17">
        <w:tc>
          <w:tcPr>
            <w:tcW w:w="1042" w:type="dxa"/>
            <w:hideMark/>
          </w:tcPr>
          <w:p w14:paraId="415BA54B" w14:textId="77777777" w:rsidR="00A14D17" w:rsidRPr="00611E1C" w:rsidRDefault="00A14D17" w:rsidP="00A14D17">
            <w:pPr>
              <w:spacing w:after="160" w:line="278" w:lineRule="auto"/>
              <w:rPr>
                <w:sz w:val="20"/>
                <w:szCs w:val="20"/>
              </w:rPr>
            </w:pPr>
            <w:r w:rsidRPr="00611E1C">
              <w:rPr>
                <w:sz w:val="20"/>
                <w:szCs w:val="20"/>
              </w:rPr>
              <w:t>A.6.1</w:t>
            </w:r>
          </w:p>
        </w:tc>
        <w:tc>
          <w:tcPr>
            <w:tcW w:w="2932" w:type="dxa"/>
            <w:hideMark/>
          </w:tcPr>
          <w:p w14:paraId="73E0F26E" w14:textId="77777777" w:rsidR="00A14D17" w:rsidRPr="00611E1C" w:rsidRDefault="00A14D17" w:rsidP="00A14D17">
            <w:pPr>
              <w:spacing w:after="160" w:line="278" w:lineRule="auto"/>
              <w:rPr>
                <w:sz w:val="20"/>
                <w:szCs w:val="20"/>
              </w:rPr>
            </w:pPr>
            <w:r w:rsidRPr="00611E1C">
              <w:rPr>
                <w:sz w:val="20"/>
                <w:szCs w:val="20"/>
              </w:rPr>
              <w:t>Screening</w:t>
            </w:r>
          </w:p>
        </w:tc>
        <w:tc>
          <w:tcPr>
            <w:tcW w:w="1294" w:type="dxa"/>
            <w:hideMark/>
          </w:tcPr>
          <w:p w14:paraId="17C14B0B" w14:textId="77777777" w:rsidR="00A14D17" w:rsidRPr="00611E1C" w:rsidRDefault="00A14D17" w:rsidP="00A14D17">
            <w:pPr>
              <w:spacing w:after="160" w:line="278" w:lineRule="auto"/>
              <w:rPr>
                <w:sz w:val="20"/>
                <w:szCs w:val="20"/>
              </w:rPr>
            </w:pPr>
            <w:r w:rsidRPr="00611E1C">
              <w:rPr>
                <w:sz w:val="20"/>
                <w:szCs w:val="20"/>
              </w:rPr>
              <w:t>Yes</w:t>
            </w:r>
          </w:p>
        </w:tc>
        <w:tc>
          <w:tcPr>
            <w:tcW w:w="1567" w:type="dxa"/>
            <w:hideMark/>
          </w:tcPr>
          <w:p w14:paraId="6D6899D1" w14:textId="77777777" w:rsidR="00A14D17" w:rsidRPr="00611E1C" w:rsidRDefault="00A14D17" w:rsidP="00A14D17">
            <w:pPr>
              <w:spacing w:after="160" w:line="278" w:lineRule="auto"/>
              <w:rPr>
                <w:sz w:val="20"/>
                <w:szCs w:val="20"/>
              </w:rPr>
            </w:pPr>
            <w:r w:rsidRPr="00611E1C">
              <w:rPr>
                <w:sz w:val="20"/>
                <w:szCs w:val="20"/>
              </w:rPr>
              <w:t>Yes</w:t>
            </w:r>
          </w:p>
        </w:tc>
        <w:tc>
          <w:tcPr>
            <w:tcW w:w="3420" w:type="dxa"/>
            <w:hideMark/>
          </w:tcPr>
          <w:p w14:paraId="60E1E94D" w14:textId="77777777" w:rsidR="00A14D17" w:rsidRPr="00611E1C" w:rsidRDefault="00A14D17" w:rsidP="00A14D17">
            <w:pPr>
              <w:spacing w:after="160" w:line="278" w:lineRule="auto"/>
              <w:rPr>
                <w:sz w:val="20"/>
                <w:szCs w:val="20"/>
              </w:rPr>
            </w:pPr>
            <w:r w:rsidRPr="00611E1C">
              <w:rPr>
                <w:sz w:val="20"/>
                <w:szCs w:val="20"/>
              </w:rPr>
              <w:t>Important to verify employee integrity</w:t>
            </w:r>
          </w:p>
        </w:tc>
        <w:tc>
          <w:tcPr>
            <w:tcW w:w="2070" w:type="dxa"/>
            <w:hideMark/>
          </w:tcPr>
          <w:p w14:paraId="55C00AE9" w14:textId="77777777" w:rsidR="00A14D17" w:rsidRPr="00611E1C" w:rsidRDefault="00A14D17" w:rsidP="00A14D17">
            <w:pPr>
              <w:spacing w:after="160" w:line="278" w:lineRule="auto"/>
              <w:rPr>
                <w:sz w:val="20"/>
                <w:szCs w:val="20"/>
              </w:rPr>
            </w:pPr>
            <w:r w:rsidRPr="00611E1C">
              <w:rPr>
                <w:sz w:val="20"/>
                <w:szCs w:val="20"/>
              </w:rPr>
              <w:t>HR Policy, Insider Threat Risk</w:t>
            </w:r>
          </w:p>
        </w:tc>
        <w:tc>
          <w:tcPr>
            <w:tcW w:w="2065" w:type="dxa"/>
            <w:hideMark/>
          </w:tcPr>
          <w:p w14:paraId="436F619D" w14:textId="77777777" w:rsidR="00A14D17" w:rsidRPr="00611E1C" w:rsidRDefault="00A14D17" w:rsidP="00A14D17">
            <w:pPr>
              <w:spacing w:after="160" w:line="278" w:lineRule="auto"/>
              <w:rPr>
                <w:sz w:val="20"/>
                <w:szCs w:val="20"/>
              </w:rPr>
            </w:pPr>
            <w:r w:rsidRPr="00611E1C">
              <w:rPr>
                <w:sz w:val="20"/>
                <w:szCs w:val="20"/>
              </w:rPr>
              <w:t>HR Files, Background Check Logs</w:t>
            </w:r>
          </w:p>
        </w:tc>
      </w:tr>
      <w:tr w:rsidR="00A14D17" w:rsidRPr="00611E1C" w14:paraId="092E6487" w14:textId="77777777" w:rsidTr="00A14D17">
        <w:tc>
          <w:tcPr>
            <w:tcW w:w="1042" w:type="dxa"/>
            <w:hideMark/>
          </w:tcPr>
          <w:p w14:paraId="6998AD56" w14:textId="77777777" w:rsidR="00A14D17" w:rsidRPr="00611E1C" w:rsidRDefault="00A14D17" w:rsidP="00A14D17">
            <w:pPr>
              <w:spacing w:after="160" w:line="278" w:lineRule="auto"/>
              <w:rPr>
                <w:sz w:val="20"/>
                <w:szCs w:val="20"/>
              </w:rPr>
            </w:pPr>
            <w:r w:rsidRPr="00611E1C">
              <w:rPr>
                <w:sz w:val="20"/>
                <w:szCs w:val="20"/>
              </w:rPr>
              <w:t>A.6.3</w:t>
            </w:r>
          </w:p>
        </w:tc>
        <w:tc>
          <w:tcPr>
            <w:tcW w:w="2932" w:type="dxa"/>
            <w:hideMark/>
          </w:tcPr>
          <w:p w14:paraId="213EBED8" w14:textId="77777777" w:rsidR="00A14D17" w:rsidRPr="00611E1C" w:rsidRDefault="00A14D17" w:rsidP="00A14D17">
            <w:pPr>
              <w:spacing w:after="160" w:line="278" w:lineRule="auto"/>
              <w:rPr>
                <w:sz w:val="20"/>
                <w:szCs w:val="20"/>
              </w:rPr>
            </w:pPr>
            <w:r w:rsidRPr="00611E1C">
              <w:rPr>
                <w:sz w:val="20"/>
                <w:szCs w:val="20"/>
              </w:rPr>
              <w:t>Termination or change of employment</w:t>
            </w:r>
          </w:p>
        </w:tc>
        <w:tc>
          <w:tcPr>
            <w:tcW w:w="1294" w:type="dxa"/>
            <w:hideMark/>
          </w:tcPr>
          <w:p w14:paraId="7F2C2EF2" w14:textId="77777777" w:rsidR="00A14D17" w:rsidRPr="00611E1C" w:rsidRDefault="00A14D17" w:rsidP="00A14D17">
            <w:pPr>
              <w:spacing w:after="160" w:line="278" w:lineRule="auto"/>
              <w:rPr>
                <w:sz w:val="20"/>
                <w:szCs w:val="20"/>
              </w:rPr>
            </w:pPr>
            <w:r w:rsidRPr="00611E1C">
              <w:rPr>
                <w:sz w:val="20"/>
                <w:szCs w:val="20"/>
              </w:rPr>
              <w:t>Yes</w:t>
            </w:r>
          </w:p>
        </w:tc>
        <w:tc>
          <w:tcPr>
            <w:tcW w:w="1567" w:type="dxa"/>
            <w:hideMark/>
          </w:tcPr>
          <w:p w14:paraId="5D11E8E2" w14:textId="77777777" w:rsidR="00A14D17" w:rsidRPr="00611E1C" w:rsidRDefault="00A14D17" w:rsidP="00A14D17">
            <w:pPr>
              <w:spacing w:after="160" w:line="278" w:lineRule="auto"/>
              <w:rPr>
                <w:sz w:val="20"/>
                <w:szCs w:val="20"/>
              </w:rPr>
            </w:pPr>
            <w:r w:rsidRPr="00611E1C">
              <w:rPr>
                <w:sz w:val="20"/>
                <w:szCs w:val="20"/>
              </w:rPr>
              <w:t>Yes</w:t>
            </w:r>
          </w:p>
        </w:tc>
        <w:tc>
          <w:tcPr>
            <w:tcW w:w="3420" w:type="dxa"/>
            <w:hideMark/>
          </w:tcPr>
          <w:p w14:paraId="13200065" w14:textId="77777777" w:rsidR="00A14D17" w:rsidRPr="00611E1C" w:rsidRDefault="00A14D17" w:rsidP="00A14D17">
            <w:pPr>
              <w:spacing w:after="160" w:line="278" w:lineRule="auto"/>
              <w:rPr>
                <w:sz w:val="20"/>
                <w:szCs w:val="20"/>
              </w:rPr>
            </w:pPr>
            <w:r w:rsidRPr="00611E1C">
              <w:rPr>
                <w:sz w:val="20"/>
                <w:szCs w:val="20"/>
              </w:rPr>
              <w:t>Avoid unauthorized access post-employment</w:t>
            </w:r>
          </w:p>
        </w:tc>
        <w:tc>
          <w:tcPr>
            <w:tcW w:w="2070" w:type="dxa"/>
            <w:hideMark/>
          </w:tcPr>
          <w:p w14:paraId="4DBBD172" w14:textId="77777777" w:rsidR="00A14D17" w:rsidRPr="00611E1C" w:rsidRDefault="00A14D17" w:rsidP="00A14D17">
            <w:pPr>
              <w:spacing w:after="160" w:line="278" w:lineRule="auto"/>
              <w:rPr>
                <w:sz w:val="20"/>
                <w:szCs w:val="20"/>
              </w:rPr>
            </w:pPr>
            <w:r w:rsidRPr="00611E1C">
              <w:rPr>
                <w:sz w:val="20"/>
                <w:szCs w:val="20"/>
              </w:rPr>
              <w:t>Insider Threat</w:t>
            </w:r>
          </w:p>
        </w:tc>
        <w:tc>
          <w:tcPr>
            <w:tcW w:w="2065" w:type="dxa"/>
            <w:hideMark/>
          </w:tcPr>
          <w:p w14:paraId="395EE971" w14:textId="77777777" w:rsidR="00A14D17" w:rsidRPr="00611E1C" w:rsidRDefault="00A14D17" w:rsidP="00A14D17">
            <w:pPr>
              <w:spacing w:after="160" w:line="278" w:lineRule="auto"/>
              <w:rPr>
                <w:sz w:val="20"/>
                <w:szCs w:val="20"/>
              </w:rPr>
            </w:pPr>
            <w:r w:rsidRPr="00611E1C">
              <w:rPr>
                <w:sz w:val="20"/>
                <w:szCs w:val="20"/>
              </w:rPr>
              <w:t>HR Exit Checklist</w:t>
            </w:r>
          </w:p>
        </w:tc>
      </w:tr>
    </w:tbl>
    <w:p w14:paraId="6D4B2C03" w14:textId="7D5E9736" w:rsidR="0072608B" w:rsidRDefault="00A14D17" w:rsidP="00A14D17">
      <w:pPr>
        <w:rPr>
          <w:i/>
          <w:iCs/>
          <w:sz w:val="20"/>
          <w:szCs w:val="20"/>
        </w:rPr>
      </w:pPr>
      <w:r w:rsidRPr="00611E1C">
        <w:rPr>
          <w:i/>
          <w:iCs/>
          <w:sz w:val="20"/>
          <w:szCs w:val="20"/>
        </w:rPr>
        <w:t>Add remaining A.6 controls accordingly.</w:t>
      </w:r>
    </w:p>
    <w:p w14:paraId="2ED2453C" w14:textId="77777777" w:rsidR="00440C14" w:rsidRDefault="00440C14" w:rsidP="00A14D17">
      <w:pPr>
        <w:rPr>
          <w:i/>
          <w:iCs/>
          <w:sz w:val="20"/>
          <w:szCs w:val="20"/>
        </w:rPr>
      </w:pPr>
    </w:p>
    <w:p w14:paraId="795897B0" w14:textId="77777777" w:rsidR="00440C14" w:rsidRDefault="00440C14" w:rsidP="00A14D17">
      <w:pPr>
        <w:rPr>
          <w:i/>
          <w:iCs/>
          <w:sz w:val="20"/>
          <w:szCs w:val="20"/>
        </w:rPr>
      </w:pPr>
    </w:p>
    <w:p w14:paraId="1309E12D" w14:textId="77777777" w:rsidR="00440C14" w:rsidRDefault="00440C14" w:rsidP="00A14D17">
      <w:pPr>
        <w:rPr>
          <w:i/>
          <w:iCs/>
          <w:sz w:val="20"/>
          <w:szCs w:val="20"/>
        </w:rPr>
      </w:pPr>
    </w:p>
    <w:p w14:paraId="1A20C877" w14:textId="77777777" w:rsidR="00440C14" w:rsidRPr="00611E1C" w:rsidRDefault="00440C14" w:rsidP="00A14D17">
      <w:pPr>
        <w:rPr>
          <w:sz w:val="20"/>
          <w:szCs w:val="20"/>
        </w:rPr>
      </w:pPr>
    </w:p>
    <w:p w14:paraId="709857B4" w14:textId="612009C4" w:rsidR="00A14D17" w:rsidRPr="00611E1C" w:rsidRDefault="00A14D17" w:rsidP="0072608B">
      <w:pPr>
        <w:pStyle w:val="Heading3"/>
        <w:rPr>
          <w:sz w:val="20"/>
          <w:szCs w:val="20"/>
        </w:rPr>
      </w:pPr>
      <w:bookmarkStart w:id="5" w:name="_Toc197189736"/>
      <w:r w:rsidRPr="00611E1C">
        <w:rPr>
          <w:sz w:val="20"/>
          <w:szCs w:val="20"/>
        </w:rPr>
        <w:lastRenderedPageBreak/>
        <w:t>A.7 Physical Controls</w:t>
      </w:r>
      <w:bookmarkEnd w:id="5"/>
    </w:p>
    <w:p w14:paraId="1F6998CB" w14:textId="77777777" w:rsidR="00A14D17" w:rsidRPr="00611E1C" w:rsidRDefault="00A14D17" w:rsidP="00A14D17">
      <w:pPr>
        <w:rPr>
          <w:sz w:val="20"/>
          <w:szCs w:val="20"/>
        </w:rPr>
      </w:pPr>
      <w:r w:rsidRPr="00611E1C">
        <w:rPr>
          <w:i/>
          <w:iCs/>
          <w:sz w:val="20"/>
          <w:szCs w:val="20"/>
        </w:rPr>
        <w:t>(Often limited or excluded in cloud-native orgs)</w:t>
      </w:r>
    </w:p>
    <w:tbl>
      <w:tblPr>
        <w:tblStyle w:val="TableGridLight"/>
        <w:tblW w:w="0" w:type="auto"/>
        <w:tblLayout w:type="fixed"/>
        <w:tblLook w:val="04A0" w:firstRow="1" w:lastRow="0" w:firstColumn="1" w:lastColumn="0" w:noHBand="0" w:noVBand="1"/>
      </w:tblPr>
      <w:tblGrid>
        <w:gridCol w:w="1135"/>
        <w:gridCol w:w="2839"/>
        <w:gridCol w:w="1294"/>
        <w:gridCol w:w="1567"/>
        <w:gridCol w:w="3420"/>
        <w:gridCol w:w="2070"/>
        <w:gridCol w:w="2065"/>
      </w:tblGrid>
      <w:tr w:rsidR="00A14D17" w:rsidRPr="00611E1C" w14:paraId="7511295C" w14:textId="77777777" w:rsidTr="00A14D17">
        <w:tc>
          <w:tcPr>
            <w:tcW w:w="1135" w:type="dxa"/>
            <w:hideMark/>
          </w:tcPr>
          <w:p w14:paraId="311755B9" w14:textId="77777777" w:rsidR="00A14D17" w:rsidRPr="00611E1C" w:rsidRDefault="00A14D17" w:rsidP="00A14D17">
            <w:pPr>
              <w:spacing w:after="160" w:line="278" w:lineRule="auto"/>
              <w:rPr>
                <w:b/>
                <w:bCs/>
                <w:sz w:val="20"/>
                <w:szCs w:val="20"/>
              </w:rPr>
            </w:pPr>
            <w:r w:rsidRPr="00611E1C">
              <w:rPr>
                <w:b/>
                <w:bCs/>
                <w:sz w:val="20"/>
                <w:szCs w:val="20"/>
              </w:rPr>
              <w:t>Control ID</w:t>
            </w:r>
          </w:p>
        </w:tc>
        <w:tc>
          <w:tcPr>
            <w:tcW w:w="2839" w:type="dxa"/>
            <w:hideMark/>
          </w:tcPr>
          <w:p w14:paraId="674079F7" w14:textId="77777777" w:rsidR="00A14D17" w:rsidRPr="00611E1C" w:rsidRDefault="00A14D17" w:rsidP="00A14D17">
            <w:pPr>
              <w:spacing w:after="160" w:line="278" w:lineRule="auto"/>
              <w:rPr>
                <w:b/>
                <w:bCs/>
                <w:sz w:val="20"/>
                <w:szCs w:val="20"/>
              </w:rPr>
            </w:pPr>
            <w:r w:rsidRPr="00611E1C">
              <w:rPr>
                <w:b/>
                <w:bCs/>
                <w:sz w:val="20"/>
                <w:szCs w:val="20"/>
              </w:rPr>
              <w:t>Control Title</w:t>
            </w:r>
          </w:p>
        </w:tc>
        <w:tc>
          <w:tcPr>
            <w:tcW w:w="1294" w:type="dxa"/>
            <w:hideMark/>
          </w:tcPr>
          <w:p w14:paraId="2F93D7D1" w14:textId="77777777" w:rsidR="00A14D17" w:rsidRPr="00611E1C" w:rsidRDefault="00A14D17" w:rsidP="00A14D17">
            <w:pPr>
              <w:spacing w:after="160" w:line="278" w:lineRule="auto"/>
              <w:rPr>
                <w:b/>
                <w:bCs/>
                <w:sz w:val="20"/>
                <w:szCs w:val="20"/>
              </w:rPr>
            </w:pPr>
            <w:r w:rsidRPr="00611E1C">
              <w:rPr>
                <w:b/>
                <w:bCs/>
                <w:sz w:val="20"/>
                <w:szCs w:val="20"/>
              </w:rPr>
              <w:t>Applicable</w:t>
            </w:r>
          </w:p>
        </w:tc>
        <w:tc>
          <w:tcPr>
            <w:tcW w:w="1567" w:type="dxa"/>
            <w:hideMark/>
          </w:tcPr>
          <w:p w14:paraId="55CB33A8" w14:textId="77777777" w:rsidR="00A14D17" w:rsidRPr="00611E1C" w:rsidRDefault="00A14D17" w:rsidP="00A14D17">
            <w:pPr>
              <w:spacing w:after="160" w:line="278" w:lineRule="auto"/>
              <w:rPr>
                <w:b/>
                <w:bCs/>
                <w:sz w:val="20"/>
                <w:szCs w:val="20"/>
              </w:rPr>
            </w:pPr>
            <w:r w:rsidRPr="00611E1C">
              <w:rPr>
                <w:b/>
                <w:bCs/>
                <w:sz w:val="20"/>
                <w:szCs w:val="20"/>
              </w:rPr>
              <w:t>Implemented</w:t>
            </w:r>
          </w:p>
        </w:tc>
        <w:tc>
          <w:tcPr>
            <w:tcW w:w="3420" w:type="dxa"/>
            <w:hideMark/>
          </w:tcPr>
          <w:p w14:paraId="6F899FDA" w14:textId="51C8A404" w:rsidR="00A14D17" w:rsidRPr="00611E1C" w:rsidRDefault="00A14D17" w:rsidP="00A14D17">
            <w:pPr>
              <w:spacing w:after="160" w:line="278" w:lineRule="auto"/>
              <w:rPr>
                <w:b/>
                <w:bCs/>
                <w:sz w:val="20"/>
                <w:szCs w:val="20"/>
              </w:rPr>
            </w:pPr>
            <w:r w:rsidRPr="00611E1C">
              <w:rPr>
                <w:b/>
                <w:bCs/>
                <w:sz w:val="20"/>
                <w:szCs w:val="20"/>
              </w:rPr>
              <w:t>Justification / Commentary</w:t>
            </w:r>
          </w:p>
        </w:tc>
        <w:tc>
          <w:tcPr>
            <w:tcW w:w="2070" w:type="dxa"/>
            <w:hideMark/>
          </w:tcPr>
          <w:p w14:paraId="0DC656A6" w14:textId="77777777" w:rsidR="00A14D17" w:rsidRPr="00611E1C" w:rsidRDefault="00A14D17" w:rsidP="00A14D17">
            <w:pPr>
              <w:spacing w:after="160" w:line="278" w:lineRule="auto"/>
              <w:rPr>
                <w:b/>
                <w:bCs/>
                <w:sz w:val="20"/>
                <w:szCs w:val="20"/>
              </w:rPr>
            </w:pPr>
            <w:r w:rsidRPr="00611E1C">
              <w:rPr>
                <w:b/>
                <w:bCs/>
                <w:sz w:val="20"/>
                <w:szCs w:val="20"/>
              </w:rPr>
              <w:t>Risk or Obligation Link</w:t>
            </w:r>
          </w:p>
        </w:tc>
        <w:tc>
          <w:tcPr>
            <w:tcW w:w="2065" w:type="dxa"/>
            <w:hideMark/>
          </w:tcPr>
          <w:p w14:paraId="0CF6D9E0" w14:textId="77777777" w:rsidR="00A14D17" w:rsidRPr="00611E1C" w:rsidRDefault="00A14D17" w:rsidP="00A14D17">
            <w:pPr>
              <w:spacing w:after="160" w:line="278" w:lineRule="auto"/>
              <w:rPr>
                <w:b/>
                <w:bCs/>
                <w:sz w:val="20"/>
                <w:szCs w:val="20"/>
              </w:rPr>
            </w:pPr>
            <w:r w:rsidRPr="00611E1C">
              <w:rPr>
                <w:b/>
                <w:bCs/>
                <w:sz w:val="20"/>
                <w:szCs w:val="20"/>
              </w:rPr>
              <w:t>Evidence</w:t>
            </w:r>
          </w:p>
        </w:tc>
      </w:tr>
      <w:tr w:rsidR="00A14D17" w:rsidRPr="00611E1C" w14:paraId="69255A9C" w14:textId="77777777" w:rsidTr="00A14D17">
        <w:tc>
          <w:tcPr>
            <w:tcW w:w="1135" w:type="dxa"/>
            <w:hideMark/>
          </w:tcPr>
          <w:p w14:paraId="2E6C9719" w14:textId="77777777" w:rsidR="00A14D17" w:rsidRPr="00611E1C" w:rsidRDefault="00A14D17" w:rsidP="00A14D17">
            <w:pPr>
              <w:spacing w:after="160" w:line="278" w:lineRule="auto"/>
              <w:rPr>
                <w:sz w:val="20"/>
                <w:szCs w:val="20"/>
              </w:rPr>
            </w:pPr>
            <w:r w:rsidRPr="00611E1C">
              <w:rPr>
                <w:sz w:val="20"/>
                <w:szCs w:val="20"/>
              </w:rPr>
              <w:t>A.7.4</w:t>
            </w:r>
          </w:p>
        </w:tc>
        <w:tc>
          <w:tcPr>
            <w:tcW w:w="2839" w:type="dxa"/>
            <w:hideMark/>
          </w:tcPr>
          <w:p w14:paraId="16ED6A7C" w14:textId="77777777" w:rsidR="00A14D17" w:rsidRPr="00611E1C" w:rsidRDefault="00A14D17" w:rsidP="00A14D17">
            <w:pPr>
              <w:spacing w:after="160" w:line="278" w:lineRule="auto"/>
              <w:rPr>
                <w:sz w:val="20"/>
                <w:szCs w:val="20"/>
              </w:rPr>
            </w:pPr>
            <w:r w:rsidRPr="00611E1C">
              <w:rPr>
                <w:sz w:val="20"/>
                <w:szCs w:val="20"/>
              </w:rPr>
              <w:t>Physical security perimeter</w:t>
            </w:r>
          </w:p>
        </w:tc>
        <w:tc>
          <w:tcPr>
            <w:tcW w:w="1294" w:type="dxa"/>
            <w:hideMark/>
          </w:tcPr>
          <w:p w14:paraId="2D1AC6B4" w14:textId="77777777" w:rsidR="00A14D17" w:rsidRPr="00611E1C" w:rsidRDefault="00A14D17" w:rsidP="00A14D17">
            <w:pPr>
              <w:spacing w:after="160" w:line="278" w:lineRule="auto"/>
              <w:rPr>
                <w:sz w:val="20"/>
                <w:szCs w:val="20"/>
              </w:rPr>
            </w:pPr>
            <w:r w:rsidRPr="00611E1C">
              <w:rPr>
                <w:sz w:val="20"/>
                <w:szCs w:val="20"/>
              </w:rPr>
              <w:t>No</w:t>
            </w:r>
          </w:p>
        </w:tc>
        <w:tc>
          <w:tcPr>
            <w:tcW w:w="1567" w:type="dxa"/>
            <w:hideMark/>
          </w:tcPr>
          <w:p w14:paraId="7745AEF2" w14:textId="77777777" w:rsidR="00A14D17" w:rsidRPr="00611E1C" w:rsidRDefault="00A14D17" w:rsidP="00A14D17">
            <w:pPr>
              <w:spacing w:after="160" w:line="278" w:lineRule="auto"/>
              <w:rPr>
                <w:sz w:val="20"/>
                <w:szCs w:val="20"/>
              </w:rPr>
            </w:pPr>
            <w:r w:rsidRPr="00611E1C">
              <w:rPr>
                <w:sz w:val="20"/>
                <w:szCs w:val="20"/>
              </w:rPr>
              <w:t>No</w:t>
            </w:r>
          </w:p>
        </w:tc>
        <w:tc>
          <w:tcPr>
            <w:tcW w:w="3420" w:type="dxa"/>
            <w:hideMark/>
          </w:tcPr>
          <w:p w14:paraId="475565A9" w14:textId="0B3DA2CD" w:rsidR="00A14D17" w:rsidRPr="00611E1C" w:rsidRDefault="00A14D17" w:rsidP="00A14D17">
            <w:pPr>
              <w:spacing w:after="160" w:line="278" w:lineRule="auto"/>
              <w:rPr>
                <w:sz w:val="20"/>
                <w:szCs w:val="20"/>
              </w:rPr>
            </w:pPr>
            <w:r w:rsidRPr="00611E1C">
              <w:rPr>
                <w:sz w:val="20"/>
                <w:szCs w:val="20"/>
              </w:rPr>
              <w:t>Fully cloud-based with no</w:t>
            </w:r>
            <w:r w:rsidR="006F3C8A" w:rsidRPr="00611E1C">
              <w:rPr>
                <w:sz w:val="20"/>
                <w:szCs w:val="20"/>
              </w:rPr>
              <w:t xml:space="preserve"> owned, leased, or</w:t>
            </w:r>
            <w:r w:rsidRPr="00611E1C">
              <w:rPr>
                <w:sz w:val="20"/>
                <w:szCs w:val="20"/>
              </w:rPr>
              <w:t xml:space="preserve"> managed data centers</w:t>
            </w:r>
          </w:p>
        </w:tc>
        <w:tc>
          <w:tcPr>
            <w:tcW w:w="2070" w:type="dxa"/>
            <w:hideMark/>
          </w:tcPr>
          <w:p w14:paraId="3229E607" w14:textId="77777777" w:rsidR="00A14D17" w:rsidRPr="00611E1C" w:rsidRDefault="00A14D17" w:rsidP="00A14D17">
            <w:pPr>
              <w:spacing w:after="160" w:line="278" w:lineRule="auto"/>
              <w:rPr>
                <w:sz w:val="20"/>
                <w:szCs w:val="20"/>
              </w:rPr>
            </w:pPr>
            <w:r w:rsidRPr="00611E1C">
              <w:rPr>
                <w:sz w:val="20"/>
                <w:szCs w:val="20"/>
              </w:rPr>
              <w:t>Not Applicable</w:t>
            </w:r>
          </w:p>
        </w:tc>
        <w:tc>
          <w:tcPr>
            <w:tcW w:w="2065" w:type="dxa"/>
            <w:hideMark/>
          </w:tcPr>
          <w:p w14:paraId="0C6A6806" w14:textId="77777777" w:rsidR="00A14D17" w:rsidRPr="00611E1C" w:rsidRDefault="00A14D17" w:rsidP="00A14D17">
            <w:pPr>
              <w:spacing w:after="160" w:line="278" w:lineRule="auto"/>
              <w:rPr>
                <w:sz w:val="20"/>
                <w:szCs w:val="20"/>
              </w:rPr>
            </w:pPr>
            <w:r w:rsidRPr="00611E1C">
              <w:rPr>
                <w:sz w:val="20"/>
                <w:szCs w:val="20"/>
              </w:rPr>
              <w:t>N/A</w:t>
            </w:r>
          </w:p>
        </w:tc>
      </w:tr>
      <w:tr w:rsidR="006F3C8A" w:rsidRPr="00611E1C" w14:paraId="4578BA1D" w14:textId="77777777" w:rsidTr="006F3C8A">
        <w:trPr>
          <w:trHeight w:val="395"/>
        </w:trPr>
        <w:tc>
          <w:tcPr>
            <w:tcW w:w="1135" w:type="dxa"/>
          </w:tcPr>
          <w:p w14:paraId="07C2B4E1" w14:textId="4ACE3328" w:rsidR="006F3C8A" w:rsidRPr="00611E1C" w:rsidRDefault="006F3C8A" w:rsidP="006F3C8A">
            <w:pPr>
              <w:rPr>
                <w:sz w:val="20"/>
                <w:szCs w:val="20"/>
              </w:rPr>
            </w:pPr>
            <w:r w:rsidRPr="00611E1C">
              <w:rPr>
                <w:sz w:val="20"/>
                <w:szCs w:val="20"/>
              </w:rPr>
              <w:t>A.7.5</w:t>
            </w:r>
          </w:p>
        </w:tc>
        <w:tc>
          <w:tcPr>
            <w:tcW w:w="2839" w:type="dxa"/>
          </w:tcPr>
          <w:p w14:paraId="53A1D20F" w14:textId="638D546E" w:rsidR="006F3C8A" w:rsidRPr="00611E1C" w:rsidRDefault="006F3C8A" w:rsidP="006F3C8A">
            <w:pPr>
              <w:rPr>
                <w:sz w:val="20"/>
                <w:szCs w:val="20"/>
              </w:rPr>
            </w:pPr>
            <w:r w:rsidRPr="00611E1C">
              <w:rPr>
                <w:sz w:val="20"/>
                <w:szCs w:val="20"/>
              </w:rPr>
              <w:t>Physical Entry Controls</w:t>
            </w:r>
          </w:p>
        </w:tc>
        <w:tc>
          <w:tcPr>
            <w:tcW w:w="1294" w:type="dxa"/>
          </w:tcPr>
          <w:p w14:paraId="02047DBE" w14:textId="23B992EE" w:rsidR="006F3C8A" w:rsidRPr="00611E1C" w:rsidRDefault="006F3C8A" w:rsidP="006F3C8A">
            <w:pPr>
              <w:rPr>
                <w:sz w:val="20"/>
                <w:szCs w:val="20"/>
              </w:rPr>
            </w:pPr>
            <w:r w:rsidRPr="00611E1C">
              <w:rPr>
                <w:sz w:val="20"/>
                <w:szCs w:val="20"/>
              </w:rPr>
              <w:t>No</w:t>
            </w:r>
          </w:p>
        </w:tc>
        <w:tc>
          <w:tcPr>
            <w:tcW w:w="1567" w:type="dxa"/>
          </w:tcPr>
          <w:p w14:paraId="015891E8" w14:textId="26A9415E" w:rsidR="006F3C8A" w:rsidRPr="00611E1C" w:rsidRDefault="006F3C8A" w:rsidP="006F3C8A">
            <w:pPr>
              <w:rPr>
                <w:sz w:val="20"/>
                <w:szCs w:val="20"/>
              </w:rPr>
            </w:pPr>
            <w:r w:rsidRPr="00611E1C">
              <w:rPr>
                <w:sz w:val="20"/>
                <w:szCs w:val="20"/>
              </w:rPr>
              <w:t>No</w:t>
            </w:r>
          </w:p>
        </w:tc>
        <w:tc>
          <w:tcPr>
            <w:tcW w:w="3420" w:type="dxa"/>
          </w:tcPr>
          <w:p w14:paraId="3DE22762" w14:textId="40319049" w:rsidR="006F3C8A" w:rsidRPr="00611E1C" w:rsidRDefault="006F3C8A" w:rsidP="006F3C8A">
            <w:pPr>
              <w:rPr>
                <w:sz w:val="20"/>
                <w:szCs w:val="20"/>
              </w:rPr>
            </w:pPr>
            <w:r w:rsidRPr="00611E1C">
              <w:rPr>
                <w:sz w:val="20"/>
                <w:szCs w:val="20"/>
              </w:rPr>
              <w:t>Fully remote workforce</w:t>
            </w:r>
          </w:p>
        </w:tc>
        <w:tc>
          <w:tcPr>
            <w:tcW w:w="2070" w:type="dxa"/>
          </w:tcPr>
          <w:p w14:paraId="280DAA9F" w14:textId="6C4DF22F" w:rsidR="006F3C8A" w:rsidRPr="00611E1C" w:rsidRDefault="006F3C8A" w:rsidP="006F3C8A">
            <w:pPr>
              <w:rPr>
                <w:sz w:val="20"/>
                <w:szCs w:val="20"/>
              </w:rPr>
            </w:pPr>
            <w:r w:rsidRPr="00611E1C">
              <w:rPr>
                <w:sz w:val="20"/>
                <w:szCs w:val="20"/>
              </w:rPr>
              <w:t>Not Applicable</w:t>
            </w:r>
          </w:p>
        </w:tc>
        <w:tc>
          <w:tcPr>
            <w:tcW w:w="2065" w:type="dxa"/>
          </w:tcPr>
          <w:p w14:paraId="2F575C32" w14:textId="0550DD4E" w:rsidR="006F3C8A" w:rsidRPr="00611E1C" w:rsidRDefault="006F3C8A" w:rsidP="006F3C8A">
            <w:pPr>
              <w:rPr>
                <w:sz w:val="20"/>
                <w:szCs w:val="20"/>
              </w:rPr>
            </w:pPr>
            <w:r w:rsidRPr="00611E1C">
              <w:rPr>
                <w:sz w:val="20"/>
                <w:szCs w:val="20"/>
              </w:rPr>
              <w:t>N/A</w:t>
            </w:r>
          </w:p>
        </w:tc>
      </w:tr>
      <w:tr w:rsidR="00A14D17" w:rsidRPr="00611E1C" w14:paraId="723E8E15" w14:textId="77777777" w:rsidTr="00A14D17">
        <w:tc>
          <w:tcPr>
            <w:tcW w:w="1135" w:type="dxa"/>
            <w:hideMark/>
          </w:tcPr>
          <w:p w14:paraId="591207DC" w14:textId="77777777" w:rsidR="00A14D17" w:rsidRPr="00611E1C" w:rsidRDefault="00A14D17" w:rsidP="00A14D17">
            <w:pPr>
              <w:spacing w:after="160" w:line="278" w:lineRule="auto"/>
              <w:rPr>
                <w:sz w:val="20"/>
                <w:szCs w:val="20"/>
              </w:rPr>
            </w:pPr>
            <w:r w:rsidRPr="00611E1C">
              <w:rPr>
                <w:sz w:val="20"/>
                <w:szCs w:val="20"/>
              </w:rPr>
              <w:t>A.7.8</w:t>
            </w:r>
          </w:p>
        </w:tc>
        <w:tc>
          <w:tcPr>
            <w:tcW w:w="2839" w:type="dxa"/>
            <w:hideMark/>
          </w:tcPr>
          <w:p w14:paraId="23C4600F" w14:textId="77777777" w:rsidR="00A14D17" w:rsidRPr="00611E1C" w:rsidRDefault="00A14D17" w:rsidP="00A14D17">
            <w:pPr>
              <w:spacing w:after="160" w:line="278" w:lineRule="auto"/>
              <w:rPr>
                <w:sz w:val="20"/>
                <w:szCs w:val="20"/>
              </w:rPr>
            </w:pPr>
            <w:r w:rsidRPr="00611E1C">
              <w:rPr>
                <w:sz w:val="20"/>
                <w:szCs w:val="20"/>
              </w:rPr>
              <w:t>Secure disposal or reuse of equipment</w:t>
            </w:r>
          </w:p>
        </w:tc>
        <w:tc>
          <w:tcPr>
            <w:tcW w:w="1294" w:type="dxa"/>
            <w:hideMark/>
          </w:tcPr>
          <w:p w14:paraId="3FA5F0D2" w14:textId="77777777" w:rsidR="00A14D17" w:rsidRPr="00611E1C" w:rsidRDefault="00A14D17" w:rsidP="00A14D17">
            <w:pPr>
              <w:spacing w:after="160" w:line="278" w:lineRule="auto"/>
              <w:rPr>
                <w:sz w:val="20"/>
                <w:szCs w:val="20"/>
              </w:rPr>
            </w:pPr>
            <w:r w:rsidRPr="00611E1C">
              <w:rPr>
                <w:sz w:val="20"/>
                <w:szCs w:val="20"/>
              </w:rPr>
              <w:t>Yes</w:t>
            </w:r>
          </w:p>
        </w:tc>
        <w:tc>
          <w:tcPr>
            <w:tcW w:w="1567" w:type="dxa"/>
            <w:hideMark/>
          </w:tcPr>
          <w:p w14:paraId="5C148C2B" w14:textId="77777777" w:rsidR="00A14D17" w:rsidRPr="00611E1C" w:rsidRDefault="00A14D17" w:rsidP="00A14D17">
            <w:pPr>
              <w:spacing w:after="160" w:line="278" w:lineRule="auto"/>
              <w:rPr>
                <w:sz w:val="20"/>
                <w:szCs w:val="20"/>
              </w:rPr>
            </w:pPr>
            <w:r w:rsidRPr="00611E1C">
              <w:rPr>
                <w:sz w:val="20"/>
                <w:szCs w:val="20"/>
              </w:rPr>
              <w:t>Yes</w:t>
            </w:r>
          </w:p>
        </w:tc>
        <w:tc>
          <w:tcPr>
            <w:tcW w:w="3420" w:type="dxa"/>
            <w:hideMark/>
          </w:tcPr>
          <w:p w14:paraId="1B522C55" w14:textId="77777777" w:rsidR="00A14D17" w:rsidRPr="00611E1C" w:rsidRDefault="00A14D17" w:rsidP="00A14D17">
            <w:pPr>
              <w:spacing w:after="160" w:line="278" w:lineRule="auto"/>
              <w:rPr>
                <w:sz w:val="20"/>
                <w:szCs w:val="20"/>
              </w:rPr>
            </w:pPr>
            <w:r w:rsidRPr="00611E1C">
              <w:rPr>
                <w:sz w:val="20"/>
                <w:szCs w:val="20"/>
              </w:rPr>
              <w:t>Disposal of laptops, phones with encryption</w:t>
            </w:r>
          </w:p>
        </w:tc>
        <w:tc>
          <w:tcPr>
            <w:tcW w:w="2070" w:type="dxa"/>
            <w:hideMark/>
          </w:tcPr>
          <w:p w14:paraId="3A7B8322" w14:textId="77777777" w:rsidR="00A14D17" w:rsidRPr="00611E1C" w:rsidRDefault="00A14D17" w:rsidP="00A14D17">
            <w:pPr>
              <w:spacing w:after="160" w:line="278" w:lineRule="auto"/>
              <w:rPr>
                <w:sz w:val="20"/>
                <w:szCs w:val="20"/>
              </w:rPr>
            </w:pPr>
            <w:r w:rsidRPr="00611E1C">
              <w:rPr>
                <w:sz w:val="20"/>
                <w:szCs w:val="20"/>
              </w:rPr>
              <w:t>PII/PHI risk</w:t>
            </w:r>
          </w:p>
        </w:tc>
        <w:tc>
          <w:tcPr>
            <w:tcW w:w="2065" w:type="dxa"/>
            <w:hideMark/>
          </w:tcPr>
          <w:p w14:paraId="2F62896B" w14:textId="77777777" w:rsidR="00A14D17" w:rsidRPr="00611E1C" w:rsidRDefault="00A14D17" w:rsidP="00A14D17">
            <w:pPr>
              <w:spacing w:after="160" w:line="278" w:lineRule="auto"/>
              <w:rPr>
                <w:sz w:val="20"/>
                <w:szCs w:val="20"/>
              </w:rPr>
            </w:pPr>
            <w:r w:rsidRPr="00611E1C">
              <w:rPr>
                <w:sz w:val="20"/>
                <w:szCs w:val="20"/>
              </w:rPr>
              <w:t>Asset Disposal Log</w:t>
            </w:r>
          </w:p>
        </w:tc>
      </w:tr>
      <w:tr w:rsidR="0072608B" w:rsidRPr="00611E1C" w14:paraId="119C5BA9" w14:textId="77777777" w:rsidTr="0072608B">
        <w:trPr>
          <w:trHeight w:val="710"/>
        </w:trPr>
        <w:tc>
          <w:tcPr>
            <w:tcW w:w="1135" w:type="dxa"/>
          </w:tcPr>
          <w:p w14:paraId="4A886729" w14:textId="230C04BB" w:rsidR="0072608B" w:rsidRPr="00611E1C" w:rsidRDefault="0072608B" w:rsidP="0072608B">
            <w:pPr>
              <w:rPr>
                <w:sz w:val="20"/>
                <w:szCs w:val="20"/>
              </w:rPr>
            </w:pPr>
            <w:r w:rsidRPr="00611E1C">
              <w:rPr>
                <w:sz w:val="20"/>
                <w:szCs w:val="20"/>
              </w:rPr>
              <w:t>A.7.9</w:t>
            </w:r>
          </w:p>
        </w:tc>
        <w:tc>
          <w:tcPr>
            <w:tcW w:w="2839" w:type="dxa"/>
          </w:tcPr>
          <w:p w14:paraId="6DEA5A4C" w14:textId="1F1E2D69" w:rsidR="0072608B" w:rsidRPr="00611E1C" w:rsidRDefault="0072608B" w:rsidP="0072608B">
            <w:pPr>
              <w:rPr>
                <w:sz w:val="20"/>
                <w:szCs w:val="20"/>
              </w:rPr>
            </w:pPr>
            <w:r w:rsidRPr="00611E1C">
              <w:rPr>
                <w:sz w:val="20"/>
                <w:szCs w:val="20"/>
              </w:rPr>
              <w:t>Removal of assets</w:t>
            </w:r>
          </w:p>
        </w:tc>
        <w:tc>
          <w:tcPr>
            <w:tcW w:w="1294" w:type="dxa"/>
          </w:tcPr>
          <w:p w14:paraId="5296FD9C" w14:textId="2A80D86E" w:rsidR="0072608B" w:rsidRPr="00611E1C" w:rsidRDefault="0072608B" w:rsidP="0072608B">
            <w:pPr>
              <w:rPr>
                <w:sz w:val="20"/>
                <w:szCs w:val="20"/>
              </w:rPr>
            </w:pPr>
            <w:r w:rsidRPr="00611E1C">
              <w:rPr>
                <w:sz w:val="20"/>
                <w:szCs w:val="20"/>
              </w:rPr>
              <w:t>No</w:t>
            </w:r>
          </w:p>
        </w:tc>
        <w:tc>
          <w:tcPr>
            <w:tcW w:w="1567" w:type="dxa"/>
          </w:tcPr>
          <w:p w14:paraId="058C2803" w14:textId="2BFBC87B" w:rsidR="0072608B" w:rsidRPr="00611E1C" w:rsidRDefault="0072608B" w:rsidP="0072608B">
            <w:pPr>
              <w:rPr>
                <w:sz w:val="20"/>
                <w:szCs w:val="20"/>
              </w:rPr>
            </w:pPr>
            <w:r w:rsidRPr="00611E1C">
              <w:rPr>
                <w:sz w:val="20"/>
                <w:szCs w:val="20"/>
              </w:rPr>
              <w:t>No</w:t>
            </w:r>
          </w:p>
        </w:tc>
        <w:tc>
          <w:tcPr>
            <w:tcW w:w="3420" w:type="dxa"/>
          </w:tcPr>
          <w:p w14:paraId="6CE7A280" w14:textId="2E13D8F2" w:rsidR="0072608B" w:rsidRPr="00611E1C" w:rsidRDefault="0072608B" w:rsidP="0072608B">
            <w:pPr>
              <w:rPr>
                <w:sz w:val="20"/>
                <w:szCs w:val="20"/>
              </w:rPr>
            </w:pPr>
            <w:r w:rsidRPr="00611E1C">
              <w:rPr>
                <w:sz w:val="20"/>
                <w:szCs w:val="20"/>
              </w:rPr>
              <w:t>No physical asset removal due to virtualized systems</w:t>
            </w:r>
          </w:p>
        </w:tc>
        <w:tc>
          <w:tcPr>
            <w:tcW w:w="2070" w:type="dxa"/>
          </w:tcPr>
          <w:p w14:paraId="0D51F72C" w14:textId="5EDDF554" w:rsidR="0072608B" w:rsidRPr="00611E1C" w:rsidRDefault="0072608B" w:rsidP="0072608B">
            <w:pPr>
              <w:rPr>
                <w:sz w:val="20"/>
                <w:szCs w:val="20"/>
              </w:rPr>
            </w:pPr>
            <w:r w:rsidRPr="00611E1C">
              <w:rPr>
                <w:sz w:val="20"/>
                <w:szCs w:val="20"/>
              </w:rPr>
              <w:t>Not Applicable</w:t>
            </w:r>
          </w:p>
        </w:tc>
        <w:tc>
          <w:tcPr>
            <w:tcW w:w="2065" w:type="dxa"/>
          </w:tcPr>
          <w:p w14:paraId="1C841167" w14:textId="0419770E" w:rsidR="0072608B" w:rsidRPr="00611E1C" w:rsidRDefault="0072608B" w:rsidP="0072608B">
            <w:pPr>
              <w:rPr>
                <w:sz w:val="20"/>
                <w:szCs w:val="20"/>
              </w:rPr>
            </w:pPr>
            <w:r w:rsidRPr="00611E1C">
              <w:rPr>
                <w:sz w:val="20"/>
                <w:szCs w:val="20"/>
              </w:rPr>
              <w:t>N/A</w:t>
            </w:r>
          </w:p>
        </w:tc>
      </w:tr>
    </w:tbl>
    <w:p w14:paraId="00ECAC49" w14:textId="77777777" w:rsidR="0072608B" w:rsidRDefault="0072608B" w:rsidP="0072608B">
      <w:pPr>
        <w:pStyle w:val="NoSpacing"/>
        <w:rPr>
          <w:sz w:val="20"/>
          <w:szCs w:val="20"/>
        </w:rPr>
      </w:pPr>
    </w:p>
    <w:p w14:paraId="7FEDAA27" w14:textId="77777777" w:rsidR="00440C14" w:rsidRPr="00611E1C" w:rsidRDefault="00440C14" w:rsidP="0072608B">
      <w:pPr>
        <w:pStyle w:val="NoSpacing"/>
        <w:rPr>
          <w:sz w:val="20"/>
          <w:szCs w:val="20"/>
        </w:rPr>
      </w:pPr>
    </w:p>
    <w:p w14:paraId="2790222B" w14:textId="5C092A4A" w:rsidR="00A14D17" w:rsidRPr="00611E1C" w:rsidRDefault="00A14D17" w:rsidP="0072608B">
      <w:pPr>
        <w:pStyle w:val="Heading3"/>
        <w:rPr>
          <w:sz w:val="20"/>
          <w:szCs w:val="20"/>
        </w:rPr>
      </w:pPr>
      <w:bookmarkStart w:id="6" w:name="_Toc197189737"/>
      <w:r w:rsidRPr="00611E1C">
        <w:rPr>
          <w:sz w:val="20"/>
          <w:szCs w:val="20"/>
        </w:rPr>
        <w:t>A.8 Technological Controls</w:t>
      </w:r>
      <w:bookmarkEnd w:id="6"/>
    </w:p>
    <w:tbl>
      <w:tblPr>
        <w:tblStyle w:val="TableGridLight"/>
        <w:tblW w:w="0" w:type="auto"/>
        <w:tblLook w:val="04A0" w:firstRow="1" w:lastRow="0" w:firstColumn="1" w:lastColumn="0" w:noHBand="0" w:noVBand="1"/>
      </w:tblPr>
      <w:tblGrid>
        <w:gridCol w:w="1166"/>
        <w:gridCol w:w="2790"/>
        <w:gridCol w:w="1294"/>
        <w:gridCol w:w="1444"/>
        <w:gridCol w:w="3442"/>
        <w:gridCol w:w="2048"/>
        <w:gridCol w:w="2065"/>
      </w:tblGrid>
      <w:tr w:rsidR="00A14D17" w:rsidRPr="00611E1C" w14:paraId="5D8BC250" w14:textId="77777777" w:rsidTr="006F3C8A">
        <w:tc>
          <w:tcPr>
            <w:tcW w:w="1166" w:type="dxa"/>
            <w:hideMark/>
          </w:tcPr>
          <w:p w14:paraId="5F7B8CCF" w14:textId="77777777" w:rsidR="00A14D17" w:rsidRPr="00611E1C" w:rsidRDefault="00A14D17" w:rsidP="00A14D17">
            <w:pPr>
              <w:spacing w:after="160" w:line="278" w:lineRule="auto"/>
              <w:rPr>
                <w:b/>
                <w:bCs/>
                <w:sz w:val="20"/>
                <w:szCs w:val="20"/>
              </w:rPr>
            </w:pPr>
            <w:r w:rsidRPr="00611E1C">
              <w:rPr>
                <w:b/>
                <w:bCs/>
                <w:sz w:val="20"/>
                <w:szCs w:val="20"/>
              </w:rPr>
              <w:t>Control ID</w:t>
            </w:r>
          </w:p>
        </w:tc>
        <w:tc>
          <w:tcPr>
            <w:tcW w:w="2790" w:type="dxa"/>
            <w:hideMark/>
          </w:tcPr>
          <w:p w14:paraId="21D5BC17" w14:textId="77777777" w:rsidR="00A14D17" w:rsidRPr="00611E1C" w:rsidRDefault="00A14D17" w:rsidP="00A14D17">
            <w:pPr>
              <w:spacing w:after="160" w:line="278" w:lineRule="auto"/>
              <w:rPr>
                <w:b/>
                <w:bCs/>
                <w:sz w:val="20"/>
                <w:szCs w:val="20"/>
              </w:rPr>
            </w:pPr>
            <w:r w:rsidRPr="00611E1C">
              <w:rPr>
                <w:b/>
                <w:bCs/>
                <w:sz w:val="20"/>
                <w:szCs w:val="20"/>
              </w:rPr>
              <w:t>Control Title</w:t>
            </w:r>
          </w:p>
        </w:tc>
        <w:tc>
          <w:tcPr>
            <w:tcW w:w="1294" w:type="dxa"/>
            <w:hideMark/>
          </w:tcPr>
          <w:p w14:paraId="1F9D7E7F" w14:textId="77777777" w:rsidR="00A14D17" w:rsidRPr="00611E1C" w:rsidRDefault="00A14D17" w:rsidP="00A14D17">
            <w:pPr>
              <w:spacing w:after="160" w:line="278" w:lineRule="auto"/>
              <w:rPr>
                <w:b/>
                <w:bCs/>
                <w:sz w:val="20"/>
                <w:szCs w:val="20"/>
              </w:rPr>
            </w:pPr>
            <w:r w:rsidRPr="00611E1C">
              <w:rPr>
                <w:b/>
                <w:bCs/>
                <w:sz w:val="20"/>
                <w:szCs w:val="20"/>
              </w:rPr>
              <w:t>Applicable</w:t>
            </w:r>
          </w:p>
        </w:tc>
        <w:tc>
          <w:tcPr>
            <w:tcW w:w="0" w:type="auto"/>
            <w:hideMark/>
          </w:tcPr>
          <w:p w14:paraId="780A9431" w14:textId="77777777" w:rsidR="00A14D17" w:rsidRPr="00611E1C" w:rsidRDefault="00A14D17" w:rsidP="00A14D17">
            <w:pPr>
              <w:spacing w:after="160" w:line="278" w:lineRule="auto"/>
              <w:rPr>
                <w:b/>
                <w:bCs/>
                <w:sz w:val="20"/>
                <w:szCs w:val="20"/>
              </w:rPr>
            </w:pPr>
            <w:r w:rsidRPr="00611E1C">
              <w:rPr>
                <w:b/>
                <w:bCs/>
                <w:sz w:val="20"/>
                <w:szCs w:val="20"/>
              </w:rPr>
              <w:t>Implemented</w:t>
            </w:r>
          </w:p>
        </w:tc>
        <w:tc>
          <w:tcPr>
            <w:tcW w:w="0" w:type="auto"/>
            <w:hideMark/>
          </w:tcPr>
          <w:p w14:paraId="48E415A2" w14:textId="22C34D3F" w:rsidR="00A14D17" w:rsidRPr="00611E1C" w:rsidRDefault="00A14D17" w:rsidP="00A14D17">
            <w:pPr>
              <w:spacing w:after="160" w:line="278" w:lineRule="auto"/>
              <w:rPr>
                <w:b/>
                <w:bCs/>
                <w:sz w:val="20"/>
                <w:szCs w:val="20"/>
              </w:rPr>
            </w:pPr>
            <w:r w:rsidRPr="00611E1C">
              <w:rPr>
                <w:b/>
                <w:bCs/>
                <w:sz w:val="20"/>
                <w:szCs w:val="20"/>
              </w:rPr>
              <w:t>Justification / Commentary</w:t>
            </w:r>
          </w:p>
        </w:tc>
        <w:tc>
          <w:tcPr>
            <w:tcW w:w="2048" w:type="dxa"/>
            <w:hideMark/>
          </w:tcPr>
          <w:p w14:paraId="711ECF2D" w14:textId="77777777" w:rsidR="00A14D17" w:rsidRPr="00611E1C" w:rsidRDefault="00A14D17" w:rsidP="00A14D17">
            <w:pPr>
              <w:spacing w:after="160" w:line="278" w:lineRule="auto"/>
              <w:rPr>
                <w:b/>
                <w:bCs/>
                <w:sz w:val="20"/>
                <w:szCs w:val="20"/>
              </w:rPr>
            </w:pPr>
            <w:r w:rsidRPr="00611E1C">
              <w:rPr>
                <w:b/>
                <w:bCs/>
                <w:sz w:val="20"/>
                <w:szCs w:val="20"/>
              </w:rPr>
              <w:t>Risk or Obligation Link</w:t>
            </w:r>
          </w:p>
        </w:tc>
        <w:tc>
          <w:tcPr>
            <w:tcW w:w="2065" w:type="dxa"/>
            <w:hideMark/>
          </w:tcPr>
          <w:p w14:paraId="45FEDDB2" w14:textId="77777777" w:rsidR="00A14D17" w:rsidRPr="00611E1C" w:rsidRDefault="00A14D17" w:rsidP="00A14D17">
            <w:pPr>
              <w:spacing w:after="160" w:line="278" w:lineRule="auto"/>
              <w:rPr>
                <w:b/>
                <w:bCs/>
                <w:sz w:val="20"/>
                <w:szCs w:val="20"/>
              </w:rPr>
            </w:pPr>
            <w:r w:rsidRPr="00611E1C">
              <w:rPr>
                <w:b/>
                <w:bCs/>
                <w:sz w:val="20"/>
                <w:szCs w:val="20"/>
              </w:rPr>
              <w:t>Evidence</w:t>
            </w:r>
          </w:p>
        </w:tc>
      </w:tr>
      <w:tr w:rsidR="00A14D17" w:rsidRPr="00611E1C" w14:paraId="1994F3EB" w14:textId="77777777" w:rsidTr="006F3C8A">
        <w:tc>
          <w:tcPr>
            <w:tcW w:w="1166" w:type="dxa"/>
            <w:hideMark/>
          </w:tcPr>
          <w:p w14:paraId="55AA704C" w14:textId="77777777" w:rsidR="00A14D17" w:rsidRPr="00611E1C" w:rsidRDefault="00A14D17" w:rsidP="00A14D17">
            <w:pPr>
              <w:spacing w:after="160" w:line="278" w:lineRule="auto"/>
              <w:rPr>
                <w:sz w:val="20"/>
                <w:szCs w:val="20"/>
              </w:rPr>
            </w:pPr>
            <w:r w:rsidRPr="00611E1C">
              <w:rPr>
                <w:sz w:val="20"/>
                <w:szCs w:val="20"/>
              </w:rPr>
              <w:t>A.8.1</w:t>
            </w:r>
          </w:p>
        </w:tc>
        <w:tc>
          <w:tcPr>
            <w:tcW w:w="2790" w:type="dxa"/>
            <w:hideMark/>
          </w:tcPr>
          <w:p w14:paraId="06A2E968" w14:textId="77777777" w:rsidR="00A14D17" w:rsidRPr="00611E1C" w:rsidRDefault="00A14D17" w:rsidP="00A14D17">
            <w:pPr>
              <w:spacing w:after="160" w:line="278" w:lineRule="auto"/>
              <w:rPr>
                <w:sz w:val="20"/>
                <w:szCs w:val="20"/>
              </w:rPr>
            </w:pPr>
            <w:r w:rsidRPr="00611E1C">
              <w:rPr>
                <w:sz w:val="20"/>
                <w:szCs w:val="20"/>
              </w:rPr>
              <w:t>User endpoint devices</w:t>
            </w:r>
          </w:p>
        </w:tc>
        <w:tc>
          <w:tcPr>
            <w:tcW w:w="1294" w:type="dxa"/>
            <w:hideMark/>
          </w:tcPr>
          <w:p w14:paraId="32E0ED6F"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7A018D11"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288DCBE6" w14:textId="77777777" w:rsidR="00A14D17" w:rsidRPr="00611E1C" w:rsidRDefault="00A14D17" w:rsidP="00A14D17">
            <w:pPr>
              <w:spacing w:after="160" w:line="278" w:lineRule="auto"/>
              <w:rPr>
                <w:sz w:val="20"/>
                <w:szCs w:val="20"/>
              </w:rPr>
            </w:pPr>
            <w:r w:rsidRPr="00611E1C">
              <w:rPr>
                <w:sz w:val="20"/>
                <w:szCs w:val="20"/>
              </w:rPr>
              <w:t>Laptops used in remote/hybrid model</w:t>
            </w:r>
          </w:p>
        </w:tc>
        <w:tc>
          <w:tcPr>
            <w:tcW w:w="2048" w:type="dxa"/>
            <w:hideMark/>
          </w:tcPr>
          <w:p w14:paraId="62D400CF" w14:textId="77777777" w:rsidR="00A14D17" w:rsidRPr="00611E1C" w:rsidRDefault="00A14D17" w:rsidP="00A14D17">
            <w:pPr>
              <w:spacing w:after="160" w:line="278" w:lineRule="auto"/>
              <w:rPr>
                <w:sz w:val="20"/>
                <w:szCs w:val="20"/>
              </w:rPr>
            </w:pPr>
            <w:r w:rsidRPr="00611E1C">
              <w:rPr>
                <w:sz w:val="20"/>
                <w:szCs w:val="20"/>
              </w:rPr>
              <w:t>Endpoint Risk</w:t>
            </w:r>
          </w:p>
        </w:tc>
        <w:tc>
          <w:tcPr>
            <w:tcW w:w="2065" w:type="dxa"/>
            <w:hideMark/>
          </w:tcPr>
          <w:p w14:paraId="7A2FDF43" w14:textId="77777777" w:rsidR="00A14D17" w:rsidRPr="00611E1C" w:rsidRDefault="00A14D17" w:rsidP="00A14D17">
            <w:pPr>
              <w:spacing w:after="160" w:line="278" w:lineRule="auto"/>
              <w:rPr>
                <w:sz w:val="20"/>
                <w:szCs w:val="20"/>
              </w:rPr>
            </w:pPr>
            <w:r w:rsidRPr="00611E1C">
              <w:rPr>
                <w:sz w:val="20"/>
                <w:szCs w:val="20"/>
              </w:rPr>
              <w:t>MDM Reports</w:t>
            </w:r>
          </w:p>
        </w:tc>
      </w:tr>
      <w:tr w:rsidR="00A14D17" w:rsidRPr="00611E1C" w14:paraId="07ABD565" w14:textId="77777777" w:rsidTr="006F3C8A">
        <w:tc>
          <w:tcPr>
            <w:tcW w:w="1166" w:type="dxa"/>
            <w:hideMark/>
          </w:tcPr>
          <w:p w14:paraId="025E4B7A" w14:textId="77777777" w:rsidR="00A14D17" w:rsidRPr="00611E1C" w:rsidRDefault="00A14D17" w:rsidP="00A14D17">
            <w:pPr>
              <w:spacing w:after="160" w:line="278" w:lineRule="auto"/>
              <w:rPr>
                <w:sz w:val="20"/>
                <w:szCs w:val="20"/>
              </w:rPr>
            </w:pPr>
            <w:r w:rsidRPr="00611E1C">
              <w:rPr>
                <w:sz w:val="20"/>
                <w:szCs w:val="20"/>
              </w:rPr>
              <w:t>A.8.7</w:t>
            </w:r>
          </w:p>
        </w:tc>
        <w:tc>
          <w:tcPr>
            <w:tcW w:w="2790" w:type="dxa"/>
            <w:hideMark/>
          </w:tcPr>
          <w:p w14:paraId="76823745" w14:textId="77777777" w:rsidR="00A14D17" w:rsidRPr="00611E1C" w:rsidRDefault="00A14D17" w:rsidP="00A14D17">
            <w:pPr>
              <w:spacing w:after="160" w:line="278" w:lineRule="auto"/>
              <w:rPr>
                <w:sz w:val="20"/>
                <w:szCs w:val="20"/>
              </w:rPr>
            </w:pPr>
            <w:r w:rsidRPr="00611E1C">
              <w:rPr>
                <w:sz w:val="20"/>
                <w:szCs w:val="20"/>
              </w:rPr>
              <w:t>Protection against malware</w:t>
            </w:r>
          </w:p>
        </w:tc>
        <w:tc>
          <w:tcPr>
            <w:tcW w:w="1294" w:type="dxa"/>
            <w:hideMark/>
          </w:tcPr>
          <w:p w14:paraId="7C8F5BDC"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22C3F931"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533B806D" w14:textId="77777777" w:rsidR="00A14D17" w:rsidRPr="00611E1C" w:rsidRDefault="00A14D17" w:rsidP="00A14D17">
            <w:pPr>
              <w:spacing w:after="160" w:line="278" w:lineRule="auto"/>
              <w:rPr>
                <w:sz w:val="20"/>
                <w:szCs w:val="20"/>
              </w:rPr>
            </w:pPr>
            <w:r w:rsidRPr="00611E1C">
              <w:rPr>
                <w:sz w:val="20"/>
                <w:szCs w:val="20"/>
              </w:rPr>
              <w:t>Prevent ransomware, phishing</w:t>
            </w:r>
          </w:p>
        </w:tc>
        <w:tc>
          <w:tcPr>
            <w:tcW w:w="2048" w:type="dxa"/>
            <w:hideMark/>
          </w:tcPr>
          <w:p w14:paraId="2CBAB535" w14:textId="77777777" w:rsidR="00A14D17" w:rsidRPr="00611E1C" w:rsidRDefault="00A14D17" w:rsidP="00A14D17">
            <w:pPr>
              <w:spacing w:after="160" w:line="278" w:lineRule="auto"/>
              <w:rPr>
                <w:sz w:val="20"/>
                <w:szCs w:val="20"/>
              </w:rPr>
            </w:pPr>
            <w:r w:rsidRPr="00611E1C">
              <w:rPr>
                <w:sz w:val="20"/>
                <w:szCs w:val="20"/>
              </w:rPr>
              <w:t>Compliance, Security Risk</w:t>
            </w:r>
          </w:p>
        </w:tc>
        <w:tc>
          <w:tcPr>
            <w:tcW w:w="2065" w:type="dxa"/>
            <w:hideMark/>
          </w:tcPr>
          <w:p w14:paraId="11C68368" w14:textId="77777777" w:rsidR="00A14D17" w:rsidRPr="00611E1C" w:rsidRDefault="00A14D17" w:rsidP="00A14D17">
            <w:pPr>
              <w:spacing w:after="160" w:line="278" w:lineRule="auto"/>
              <w:rPr>
                <w:sz w:val="20"/>
                <w:szCs w:val="20"/>
              </w:rPr>
            </w:pPr>
            <w:r w:rsidRPr="00611E1C">
              <w:rPr>
                <w:sz w:val="20"/>
                <w:szCs w:val="20"/>
              </w:rPr>
              <w:t>AV/EDR Logs</w:t>
            </w:r>
          </w:p>
        </w:tc>
      </w:tr>
      <w:tr w:rsidR="00A14D17" w:rsidRPr="00611E1C" w14:paraId="6EAE5552" w14:textId="77777777" w:rsidTr="006F3C8A">
        <w:tc>
          <w:tcPr>
            <w:tcW w:w="1166" w:type="dxa"/>
            <w:hideMark/>
          </w:tcPr>
          <w:p w14:paraId="66264866" w14:textId="77777777" w:rsidR="00A14D17" w:rsidRPr="00611E1C" w:rsidRDefault="00A14D17" w:rsidP="00A14D17">
            <w:pPr>
              <w:spacing w:after="160" w:line="278" w:lineRule="auto"/>
              <w:rPr>
                <w:sz w:val="20"/>
                <w:szCs w:val="20"/>
              </w:rPr>
            </w:pPr>
            <w:r w:rsidRPr="00611E1C">
              <w:rPr>
                <w:sz w:val="20"/>
                <w:szCs w:val="20"/>
              </w:rPr>
              <w:t>A.8.23</w:t>
            </w:r>
          </w:p>
        </w:tc>
        <w:tc>
          <w:tcPr>
            <w:tcW w:w="2790" w:type="dxa"/>
            <w:hideMark/>
          </w:tcPr>
          <w:p w14:paraId="65B4608C" w14:textId="77777777" w:rsidR="00A14D17" w:rsidRPr="00611E1C" w:rsidRDefault="00A14D17" w:rsidP="00A14D17">
            <w:pPr>
              <w:spacing w:after="160" w:line="278" w:lineRule="auto"/>
              <w:rPr>
                <w:sz w:val="20"/>
                <w:szCs w:val="20"/>
              </w:rPr>
            </w:pPr>
            <w:r w:rsidRPr="00611E1C">
              <w:rPr>
                <w:sz w:val="20"/>
                <w:szCs w:val="20"/>
              </w:rPr>
              <w:t>Web filtering</w:t>
            </w:r>
          </w:p>
        </w:tc>
        <w:tc>
          <w:tcPr>
            <w:tcW w:w="1294" w:type="dxa"/>
            <w:hideMark/>
          </w:tcPr>
          <w:p w14:paraId="53E8BF7D"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2306F614" w14:textId="77777777" w:rsidR="00A14D17" w:rsidRPr="00611E1C" w:rsidRDefault="00A14D17" w:rsidP="00A14D17">
            <w:pPr>
              <w:spacing w:after="160" w:line="278" w:lineRule="auto"/>
              <w:rPr>
                <w:sz w:val="20"/>
                <w:szCs w:val="20"/>
              </w:rPr>
            </w:pPr>
            <w:r w:rsidRPr="00611E1C">
              <w:rPr>
                <w:sz w:val="20"/>
                <w:szCs w:val="20"/>
              </w:rPr>
              <w:t>Yes</w:t>
            </w:r>
          </w:p>
        </w:tc>
        <w:tc>
          <w:tcPr>
            <w:tcW w:w="0" w:type="auto"/>
            <w:hideMark/>
          </w:tcPr>
          <w:p w14:paraId="5D1B24AC" w14:textId="77777777" w:rsidR="00A14D17" w:rsidRPr="00611E1C" w:rsidRDefault="00A14D17" w:rsidP="00A14D17">
            <w:pPr>
              <w:spacing w:after="160" w:line="278" w:lineRule="auto"/>
              <w:rPr>
                <w:sz w:val="20"/>
                <w:szCs w:val="20"/>
              </w:rPr>
            </w:pPr>
            <w:r w:rsidRPr="00611E1C">
              <w:rPr>
                <w:sz w:val="20"/>
                <w:szCs w:val="20"/>
              </w:rPr>
              <w:t>Prevent access to malicious domains</w:t>
            </w:r>
          </w:p>
        </w:tc>
        <w:tc>
          <w:tcPr>
            <w:tcW w:w="2048" w:type="dxa"/>
            <w:hideMark/>
          </w:tcPr>
          <w:p w14:paraId="755AB84B" w14:textId="77777777" w:rsidR="00A14D17" w:rsidRPr="00611E1C" w:rsidRDefault="00A14D17" w:rsidP="00A14D17">
            <w:pPr>
              <w:spacing w:after="160" w:line="278" w:lineRule="auto"/>
              <w:rPr>
                <w:sz w:val="20"/>
                <w:szCs w:val="20"/>
              </w:rPr>
            </w:pPr>
            <w:r w:rsidRPr="00611E1C">
              <w:rPr>
                <w:sz w:val="20"/>
                <w:szCs w:val="20"/>
              </w:rPr>
              <w:t>Insider Risk, Zero Trust</w:t>
            </w:r>
          </w:p>
        </w:tc>
        <w:tc>
          <w:tcPr>
            <w:tcW w:w="2065" w:type="dxa"/>
            <w:hideMark/>
          </w:tcPr>
          <w:p w14:paraId="345CFEF9" w14:textId="77777777" w:rsidR="00A14D17" w:rsidRPr="00611E1C" w:rsidRDefault="00A14D17" w:rsidP="00A14D17">
            <w:pPr>
              <w:spacing w:after="160" w:line="278" w:lineRule="auto"/>
              <w:rPr>
                <w:sz w:val="20"/>
                <w:szCs w:val="20"/>
              </w:rPr>
            </w:pPr>
            <w:r w:rsidRPr="00611E1C">
              <w:rPr>
                <w:sz w:val="20"/>
                <w:szCs w:val="20"/>
              </w:rPr>
              <w:t>DNS Filter Logs</w:t>
            </w:r>
          </w:p>
        </w:tc>
      </w:tr>
    </w:tbl>
    <w:p w14:paraId="51D831E8" w14:textId="77777777" w:rsidR="0072608B" w:rsidRDefault="0072608B" w:rsidP="0072608B">
      <w:pPr>
        <w:rPr>
          <w:sz w:val="20"/>
          <w:szCs w:val="20"/>
        </w:rPr>
      </w:pPr>
    </w:p>
    <w:p w14:paraId="6FDBD67E" w14:textId="77777777" w:rsidR="00440C14" w:rsidRDefault="00440C14" w:rsidP="0072608B">
      <w:pPr>
        <w:rPr>
          <w:sz w:val="20"/>
          <w:szCs w:val="20"/>
        </w:rPr>
      </w:pPr>
    </w:p>
    <w:p w14:paraId="73E46553" w14:textId="77777777" w:rsidR="00440C14" w:rsidRDefault="00440C14" w:rsidP="0072608B">
      <w:pPr>
        <w:rPr>
          <w:sz w:val="20"/>
          <w:szCs w:val="20"/>
        </w:rPr>
      </w:pPr>
    </w:p>
    <w:p w14:paraId="3C1CD331" w14:textId="77777777" w:rsidR="00440C14" w:rsidRDefault="00440C14" w:rsidP="0072608B">
      <w:pPr>
        <w:rPr>
          <w:sz w:val="20"/>
          <w:szCs w:val="20"/>
        </w:rPr>
      </w:pPr>
    </w:p>
    <w:p w14:paraId="6135D21A" w14:textId="77777777" w:rsidR="00440C14" w:rsidRPr="00611E1C" w:rsidRDefault="00440C14" w:rsidP="0072608B">
      <w:pPr>
        <w:rPr>
          <w:sz w:val="20"/>
          <w:szCs w:val="20"/>
        </w:rPr>
      </w:pPr>
    </w:p>
    <w:p w14:paraId="097DBECF" w14:textId="22948032" w:rsidR="00A14D17" w:rsidRPr="00611E1C" w:rsidRDefault="00A14D17" w:rsidP="0072608B">
      <w:pPr>
        <w:pStyle w:val="Heading2"/>
        <w:rPr>
          <w:szCs w:val="20"/>
        </w:rPr>
      </w:pPr>
      <w:bookmarkStart w:id="7" w:name="_Toc197189738"/>
      <w:r w:rsidRPr="00611E1C">
        <w:rPr>
          <w:szCs w:val="20"/>
        </w:rPr>
        <w:lastRenderedPageBreak/>
        <w:t>Mapping to Legal, Regulatory, and Contractual Requirements</w:t>
      </w:r>
      <w:bookmarkEnd w:id="7"/>
    </w:p>
    <w:tbl>
      <w:tblPr>
        <w:tblStyle w:val="TableGridLight"/>
        <w:tblW w:w="14395" w:type="dxa"/>
        <w:tblLook w:val="04A0" w:firstRow="1" w:lastRow="0" w:firstColumn="1" w:lastColumn="0" w:noHBand="0" w:noVBand="1"/>
      </w:tblPr>
      <w:tblGrid>
        <w:gridCol w:w="4315"/>
        <w:gridCol w:w="10080"/>
      </w:tblGrid>
      <w:tr w:rsidR="00A14D17" w:rsidRPr="00611E1C" w14:paraId="4A35647B" w14:textId="77777777" w:rsidTr="006F3C8A">
        <w:tc>
          <w:tcPr>
            <w:tcW w:w="4315" w:type="dxa"/>
            <w:hideMark/>
          </w:tcPr>
          <w:p w14:paraId="380DB070" w14:textId="77777777" w:rsidR="00A14D17" w:rsidRPr="00611E1C" w:rsidRDefault="00A14D17" w:rsidP="00A14D17">
            <w:pPr>
              <w:spacing w:after="160" w:line="278" w:lineRule="auto"/>
              <w:rPr>
                <w:b/>
                <w:bCs/>
                <w:sz w:val="20"/>
                <w:szCs w:val="20"/>
              </w:rPr>
            </w:pPr>
            <w:r w:rsidRPr="00611E1C">
              <w:rPr>
                <w:b/>
                <w:bCs/>
                <w:sz w:val="20"/>
                <w:szCs w:val="20"/>
              </w:rPr>
              <w:t>Requirement</w:t>
            </w:r>
          </w:p>
        </w:tc>
        <w:tc>
          <w:tcPr>
            <w:tcW w:w="10080" w:type="dxa"/>
            <w:hideMark/>
          </w:tcPr>
          <w:p w14:paraId="00369D18" w14:textId="77777777" w:rsidR="00A14D17" w:rsidRPr="00611E1C" w:rsidRDefault="00A14D17" w:rsidP="00A14D17">
            <w:pPr>
              <w:spacing w:after="160" w:line="278" w:lineRule="auto"/>
              <w:rPr>
                <w:b/>
                <w:bCs/>
                <w:sz w:val="20"/>
                <w:szCs w:val="20"/>
              </w:rPr>
            </w:pPr>
            <w:r w:rsidRPr="00611E1C">
              <w:rPr>
                <w:b/>
                <w:bCs/>
                <w:sz w:val="20"/>
                <w:szCs w:val="20"/>
              </w:rPr>
              <w:t>Controls Addressed</w:t>
            </w:r>
          </w:p>
        </w:tc>
      </w:tr>
      <w:tr w:rsidR="00A14D17" w:rsidRPr="00611E1C" w14:paraId="26F4C630" w14:textId="77777777" w:rsidTr="006F3C8A">
        <w:tc>
          <w:tcPr>
            <w:tcW w:w="4315" w:type="dxa"/>
            <w:hideMark/>
          </w:tcPr>
          <w:p w14:paraId="7D5C9674" w14:textId="77777777" w:rsidR="00A14D17" w:rsidRPr="00611E1C" w:rsidRDefault="00A14D17" w:rsidP="00A14D17">
            <w:pPr>
              <w:spacing w:after="160" w:line="278" w:lineRule="auto"/>
              <w:rPr>
                <w:sz w:val="20"/>
                <w:szCs w:val="20"/>
              </w:rPr>
            </w:pPr>
            <w:r w:rsidRPr="00611E1C">
              <w:rPr>
                <w:sz w:val="20"/>
                <w:szCs w:val="20"/>
              </w:rPr>
              <w:t>GDPR (EU 2016/679)</w:t>
            </w:r>
          </w:p>
        </w:tc>
        <w:tc>
          <w:tcPr>
            <w:tcW w:w="10080" w:type="dxa"/>
            <w:hideMark/>
          </w:tcPr>
          <w:p w14:paraId="6404CB36" w14:textId="77777777" w:rsidR="00A14D17" w:rsidRPr="00611E1C" w:rsidRDefault="00A14D17" w:rsidP="00A14D17">
            <w:pPr>
              <w:spacing w:after="160" w:line="278" w:lineRule="auto"/>
              <w:rPr>
                <w:sz w:val="20"/>
                <w:szCs w:val="20"/>
              </w:rPr>
            </w:pPr>
            <w:r w:rsidRPr="00611E1C">
              <w:rPr>
                <w:sz w:val="20"/>
                <w:szCs w:val="20"/>
              </w:rPr>
              <w:t>A.5.1, A.5.30, A.8.34, A.6.1, A.8.35</w:t>
            </w:r>
          </w:p>
        </w:tc>
      </w:tr>
      <w:tr w:rsidR="00A14D17" w:rsidRPr="00611E1C" w14:paraId="6BB1F0AF" w14:textId="77777777" w:rsidTr="006F3C8A">
        <w:tc>
          <w:tcPr>
            <w:tcW w:w="4315" w:type="dxa"/>
            <w:hideMark/>
          </w:tcPr>
          <w:p w14:paraId="1763E4AD" w14:textId="77777777" w:rsidR="00A14D17" w:rsidRPr="00611E1C" w:rsidRDefault="00A14D17" w:rsidP="00A14D17">
            <w:pPr>
              <w:spacing w:after="160" w:line="278" w:lineRule="auto"/>
              <w:rPr>
                <w:sz w:val="20"/>
                <w:szCs w:val="20"/>
              </w:rPr>
            </w:pPr>
            <w:r w:rsidRPr="00611E1C">
              <w:rPr>
                <w:sz w:val="20"/>
                <w:szCs w:val="20"/>
              </w:rPr>
              <w:t>HIPAA</w:t>
            </w:r>
          </w:p>
        </w:tc>
        <w:tc>
          <w:tcPr>
            <w:tcW w:w="10080" w:type="dxa"/>
            <w:hideMark/>
          </w:tcPr>
          <w:p w14:paraId="6E486E07" w14:textId="77777777" w:rsidR="00A14D17" w:rsidRPr="00611E1C" w:rsidRDefault="00A14D17" w:rsidP="00A14D17">
            <w:pPr>
              <w:spacing w:after="160" w:line="278" w:lineRule="auto"/>
              <w:rPr>
                <w:sz w:val="20"/>
                <w:szCs w:val="20"/>
              </w:rPr>
            </w:pPr>
            <w:r w:rsidRPr="00611E1C">
              <w:rPr>
                <w:sz w:val="20"/>
                <w:szCs w:val="20"/>
              </w:rPr>
              <w:t>A.5.2, A.5.12, A.8.1, A.8.28, A.6.3</w:t>
            </w:r>
          </w:p>
        </w:tc>
      </w:tr>
      <w:tr w:rsidR="00A14D17" w:rsidRPr="00611E1C" w14:paraId="7BF1B41D" w14:textId="77777777" w:rsidTr="006F3C8A">
        <w:tc>
          <w:tcPr>
            <w:tcW w:w="4315" w:type="dxa"/>
            <w:hideMark/>
          </w:tcPr>
          <w:p w14:paraId="246B6A61" w14:textId="77777777" w:rsidR="00A14D17" w:rsidRPr="00611E1C" w:rsidRDefault="00A14D17" w:rsidP="00A14D17">
            <w:pPr>
              <w:spacing w:after="160" w:line="278" w:lineRule="auto"/>
              <w:rPr>
                <w:sz w:val="20"/>
                <w:szCs w:val="20"/>
              </w:rPr>
            </w:pPr>
            <w:r w:rsidRPr="00611E1C">
              <w:rPr>
                <w:sz w:val="20"/>
                <w:szCs w:val="20"/>
              </w:rPr>
              <w:t>SOC 2 – Security/Availability</w:t>
            </w:r>
          </w:p>
        </w:tc>
        <w:tc>
          <w:tcPr>
            <w:tcW w:w="10080" w:type="dxa"/>
            <w:hideMark/>
          </w:tcPr>
          <w:p w14:paraId="47DCC801" w14:textId="77777777" w:rsidR="00A14D17" w:rsidRPr="00611E1C" w:rsidRDefault="00A14D17" w:rsidP="00A14D17">
            <w:pPr>
              <w:spacing w:after="160" w:line="278" w:lineRule="auto"/>
              <w:rPr>
                <w:sz w:val="20"/>
                <w:szCs w:val="20"/>
              </w:rPr>
            </w:pPr>
            <w:r w:rsidRPr="00611E1C">
              <w:rPr>
                <w:sz w:val="20"/>
                <w:szCs w:val="20"/>
              </w:rPr>
              <w:t>A.5.1, A.5.17, A.5.23, A.8.7, A.5.30</w:t>
            </w:r>
          </w:p>
        </w:tc>
      </w:tr>
      <w:tr w:rsidR="00A14D17" w:rsidRPr="00611E1C" w14:paraId="2C92D4BB" w14:textId="77777777" w:rsidTr="006F3C8A">
        <w:tc>
          <w:tcPr>
            <w:tcW w:w="4315" w:type="dxa"/>
            <w:hideMark/>
          </w:tcPr>
          <w:p w14:paraId="0297B001" w14:textId="77777777" w:rsidR="00A14D17" w:rsidRPr="00611E1C" w:rsidRDefault="00A14D17" w:rsidP="00A14D17">
            <w:pPr>
              <w:spacing w:after="160" w:line="278" w:lineRule="auto"/>
              <w:rPr>
                <w:sz w:val="20"/>
                <w:szCs w:val="20"/>
              </w:rPr>
            </w:pPr>
            <w:r w:rsidRPr="00611E1C">
              <w:rPr>
                <w:sz w:val="20"/>
                <w:szCs w:val="20"/>
              </w:rPr>
              <w:t>ISO/IEC 27701 (if PIMS linked)</w:t>
            </w:r>
          </w:p>
        </w:tc>
        <w:tc>
          <w:tcPr>
            <w:tcW w:w="10080" w:type="dxa"/>
            <w:hideMark/>
          </w:tcPr>
          <w:p w14:paraId="1047C665" w14:textId="77777777" w:rsidR="00A14D17" w:rsidRPr="00611E1C" w:rsidRDefault="00A14D17" w:rsidP="00A14D17">
            <w:pPr>
              <w:spacing w:after="160" w:line="278" w:lineRule="auto"/>
              <w:rPr>
                <w:sz w:val="20"/>
                <w:szCs w:val="20"/>
              </w:rPr>
            </w:pPr>
            <w:r w:rsidRPr="00611E1C">
              <w:rPr>
                <w:sz w:val="20"/>
                <w:szCs w:val="20"/>
              </w:rPr>
              <w:t>A.5.1, A.8.35, A.8.34</w:t>
            </w:r>
          </w:p>
        </w:tc>
      </w:tr>
    </w:tbl>
    <w:p w14:paraId="17F7D1B8" w14:textId="390C8834" w:rsidR="00A14D17" w:rsidRPr="00611E1C" w:rsidRDefault="00A14D17" w:rsidP="00A14D17">
      <w:pPr>
        <w:rPr>
          <w:sz w:val="20"/>
          <w:szCs w:val="20"/>
        </w:rPr>
      </w:pPr>
    </w:p>
    <w:p w14:paraId="193533C6" w14:textId="115C6B5B" w:rsidR="00A14D17" w:rsidRPr="00611E1C" w:rsidRDefault="00A14D17" w:rsidP="0072608B">
      <w:pPr>
        <w:pStyle w:val="Heading2"/>
        <w:rPr>
          <w:szCs w:val="20"/>
        </w:rPr>
      </w:pPr>
      <w:bookmarkStart w:id="8" w:name="_Toc197189739"/>
      <w:r w:rsidRPr="00611E1C">
        <w:rPr>
          <w:szCs w:val="20"/>
        </w:rPr>
        <w:t>Evidence Strategy</w:t>
      </w:r>
      <w:bookmarkEnd w:id="8"/>
    </w:p>
    <w:p w14:paraId="290FE1B0" w14:textId="77777777" w:rsidR="00A14D17" w:rsidRPr="00611E1C" w:rsidRDefault="00A14D17" w:rsidP="00A14D17">
      <w:pPr>
        <w:rPr>
          <w:sz w:val="20"/>
          <w:szCs w:val="20"/>
        </w:rPr>
      </w:pPr>
      <w:r w:rsidRPr="00611E1C">
        <w:rPr>
          <w:sz w:val="20"/>
          <w:szCs w:val="20"/>
        </w:rPr>
        <w:t>Each implemented control must be auditable through formal documentation or automated reporting. Evidence types include:</w:t>
      </w:r>
    </w:p>
    <w:p w14:paraId="6151DD99" w14:textId="77777777" w:rsidR="00A14D17" w:rsidRPr="00611E1C" w:rsidRDefault="00A14D17" w:rsidP="006F3C8A">
      <w:pPr>
        <w:pStyle w:val="NoSpacing"/>
        <w:numPr>
          <w:ilvl w:val="0"/>
          <w:numId w:val="7"/>
        </w:numPr>
        <w:rPr>
          <w:sz w:val="20"/>
          <w:szCs w:val="20"/>
        </w:rPr>
      </w:pPr>
      <w:r w:rsidRPr="00611E1C">
        <w:rPr>
          <w:b/>
          <w:bCs/>
          <w:sz w:val="20"/>
          <w:szCs w:val="20"/>
        </w:rPr>
        <w:t>Policies &amp; Procedures:</w:t>
      </w:r>
      <w:r w:rsidRPr="00611E1C">
        <w:rPr>
          <w:sz w:val="20"/>
          <w:szCs w:val="20"/>
        </w:rPr>
        <w:t xml:space="preserve"> Stored in ISMS portal (e.g., Confluence)</w:t>
      </w:r>
    </w:p>
    <w:p w14:paraId="1CAF2D6C" w14:textId="77777777" w:rsidR="00A14D17" w:rsidRPr="00611E1C" w:rsidRDefault="00A14D17" w:rsidP="006F3C8A">
      <w:pPr>
        <w:pStyle w:val="NoSpacing"/>
        <w:numPr>
          <w:ilvl w:val="0"/>
          <w:numId w:val="7"/>
        </w:numPr>
        <w:rPr>
          <w:sz w:val="20"/>
          <w:szCs w:val="20"/>
        </w:rPr>
      </w:pPr>
      <w:r w:rsidRPr="00611E1C">
        <w:rPr>
          <w:b/>
          <w:bCs/>
          <w:sz w:val="20"/>
          <w:szCs w:val="20"/>
        </w:rPr>
        <w:t>System Logs &amp; Reports:</w:t>
      </w:r>
      <w:r w:rsidRPr="00611E1C">
        <w:rPr>
          <w:sz w:val="20"/>
          <w:szCs w:val="20"/>
        </w:rPr>
        <w:t xml:space="preserve"> Centralized in SIEM (e.g., Splunk, ELK)</w:t>
      </w:r>
    </w:p>
    <w:p w14:paraId="076E3EDC" w14:textId="77777777" w:rsidR="00A14D17" w:rsidRPr="00611E1C" w:rsidRDefault="00A14D17" w:rsidP="006F3C8A">
      <w:pPr>
        <w:pStyle w:val="NoSpacing"/>
        <w:numPr>
          <w:ilvl w:val="0"/>
          <w:numId w:val="7"/>
        </w:numPr>
        <w:rPr>
          <w:sz w:val="20"/>
          <w:szCs w:val="20"/>
        </w:rPr>
      </w:pPr>
      <w:r w:rsidRPr="00611E1C">
        <w:rPr>
          <w:b/>
          <w:bCs/>
          <w:sz w:val="20"/>
          <w:szCs w:val="20"/>
        </w:rPr>
        <w:t>Screenshots or Exports:</w:t>
      </w:r>
      <w:r w:rsidRPr="00611E1C">
        <w:rPr>
          <w:sz w:val="20"/>
          <w:szCs w:val="20"/>
        </w:rPr>
        <w:t xml:space="preserve"> Screenshots of system settings (IAM, backups)</w:t>
      </w:r>
    </w:p>
    <w:p w14:paraId="2B6E415C" w14:textId="77777777" w:rsidR="00A14D17" w:rsidRPr="00611E1C" w:rsidRDefault="00A14D17" w:rsidP="006F3C8A">
      <w:pPr>
        <w:pStyle w:val="NoSpacing"/>
        <w:numPr>
          <w:ilvl w:val="0"/>
          <w:numId w:val="7"/>
        </w:numPr>
        <w:rPr>
          <w:sz w:val="20"/>
          <w:szCs w:val="20"/>
        </w:rPr>
      </w:pPr>
      <w:r w:rsidRPr="00611E1C">
        <w:rPr>
          <w:b/>
          <w:bCs/>
          <w:sz w:val="20"/>
          <w:szCs w:val="20"/>
        </w:rPr>
        <w:t>Configuration Baselines:</w:t>
      </w:r>
      <w:r w:rsidRPr="00611E1C">
        <w:rPr>
          <w:sz w:val="20"/>
          <w:szCs w:val="20"/>
        </w:rPr>
        <w:t xml:space="preserve"> Infrastructure-as-Code (e.g., Terraform state files)</w:t>
      </w:r>
    </w:p>
    <w:p w14:paraId="3FCE2C2E" w14:textId="77777777" w:rsidR="00A14D17" w:rsidRPr="00611E1C" w:rsidRDefault="00A14D17" w:rsidP="006F3C8A">
      <w:pPr>
        <w:pStyle w:val="NoSpacing"/>
        <w:numPr>
          <w:ilvl w:val="0"/>
          <w:numId w:val="7"/>
        </w:numPr>
        <w:rPr>
          <w:sz w:val="20"/>
          <w:szCs w:val="20"/>
        </w:rPr>
      </w:pPr>
      <w:r w:rsidRPr="00611E1C">
        <w:rPr>
          <w:b/>
          <w:bCs/>
          <w:sz w:val="20"/>
          <w:szCs w:val="20"/>
        </w:rPr>
        <w:t>Training Records:</w:t>
      </w:r>
      <w:r w:rsidRPr="00611E1C">
        <w:rPr>
          <w:sz w:val="20"/>
          <w:szCs w:val="20"/>
        </w:rPr>
        <w:t xml:space="preserve"> LMS completion logs</w:t>
      </w:r>
    </w:p>
    <w:p w14:paraId="310EB129" w14:textId="77777777" w:rsidR="0072608B" w:rsidRPr="00611E1C" w:rsidRDefault="0072608B" w:rsidP="00A14D17">
      <w:pPr>
        <w:rPr>
          <w:b/>
          <w:bCs/>
          <w:sz w:val="20"/>
          <w:szCs w:val="20"/>
        </w:rPr>
      </w:pPr>
    </w:p>
    <w:p w14:paraId="037C9DC9" w14:textId="44089A46" w:rsidR="00A14D17" w:rsidRPr="00611E1C" w:rsidRDefault="00A14D17" w:rsidP="0072608B">
      <w:pPr>
        <w:pStyle w:val="Heading2"/>
        <w:rPr>
          <w:szCs w:val="20"/>
        </w:rPr>
      </w:pPr>
      <w:bookmarkStart w:id="9" w:name="_Toc197189740"/>
      <w:r w:rsidRPr="00611E1C">
        <w:rPr>
          <w:szCs w:val="20"/>
        </w:rPr>
        <w:t>Review &amp; Maintenance</w:t>
      </w:r>
      <w:bookmarkEnd w:id="9"/>
    </w:p>
    <w:p w14:paraId="5EBDDE91" w14:textId="77777777" w:rsidR="00A14D17" w:rsidRPr="00611E1C" w:rsidRDefault="00A14D17" w:rsidP="00A14D17">
      <w:pPr>
        <w:rPr>
          <w:sz w:val="20"/>
          <w:szCs w:val="20"/>
        </w:rPr>
      </w:pPr>
      <w:r w:rsidRPr="00611E1C">
        <w:rPr>
          <w:sz w:val="20"/>
          <w:szCs w:val="20"/>
        </w:rPr>
        <w:t xml:space="preserve">This </w:t>
      </w:r>
      <w:proofErr w:type="spellStart"/>
      <w:r w:rsidRPr="00611E1C">
        <w:rPr>
          <w:sz w:val="20"/>
          <w:szCs w:val="20"/>
        </w:rPr>
        <w:t>SoA</w:t>
      </w:r>
      <w:proofErr w:type="spellEnd"/>
      <w:r w:rsidRPr="00611E1C">
        <w:rPr>
          <w:sz w:val="20"/>
          <w:szCs w:val="20"/>
        </w:rPr>
        <w:t xml:space="preserve"> will be reviewed:</w:t>
      </w:r>
    </w:p>
    <w:p w14:paraId="35104382" w14:textId="77777777" w:rsidR="00A14D17" w:rsidRPr="00611E1C" w:rsidRDefault="00A14D17" w:rsidP="006F3C8A">
      <w:pPr>
        <w:pStyle w:val="NoSpacing"/>
        <w:numPr>
          <w:ilvl w:val="0"/>
          <w:numId w:val="8"/>
        </w:numPr>
        <w:rPr>
          <w:sz w:val="20"/>
          <w:szCs w:val="20"/>
        </w:rPr>
      </w:pPr>
      <w:r w:rsidRPr="00611E1C">
        <w:rPr>
          <w:sz w:val="20"/>
          <w:szCs w:val="20"/>
        </w:rPr>
        <w:t xml:space="preserve">At least </w:t>
      </w:r>
      <w:r w:rsidRPr="00611E1C">
        <w:rPr>
          <w:b/>
          <w:bCs/>
          <w:sz w:val="20"/>
          <w:szCs w:val="20"/>
        </w:rPr>
        <w:t>annually</w:t>
      </w:r>
    </w:p>
    <w:p w14:paraId="4BFA9C1B" w14:textId="77777777" w:rsidR="00A14D17" w:rsidRPr="00611E1C" w:rsidRDefault="00A14D17" w:rsidP="006F3C8A">
      <w:pPr>
        <w:pStyle w:val="NoSpacing"/>
        <w:numPr>
          <w:ilvl w:val="0"/>
          <w:numId w:val="8"/>
        </w:numPr>
        <w:rPr>
          <w:sz w:val="20"/>
          <w:szCs w:val="20"/>
        </w:rPr>
      </w:pPr>
      <w:r w:rsidRPr="00611E1C">
        <w:rPr>
          <w:sz w:val="20"/>
          <w:szCs w:val="20"/>
        </w:rPr>
        <w:t>After significant changes to the ISMS or organizational structure</w:t>
      </w:r>
    </w:p>
    <w:p w14:paraId="68439564" w14:textId="77777777" w:rsidR="00A14D17" w:rsidRPr="00611E1C" w:rsidRDefault="00A14D17" w:rsidP="006F3C8A">
      <w:pPr>
        <w:pStyle w:val="NoSpacing"/>
        <w:numPr>
          <w:ilvl w:val="0"/>
          <w:numId w:val="8"/>
        </w:numPr>
        <w:rPr>
          <w:sz w:val="20"/>
          <w:szCs w:val="20"/>
        </w:rPr>
      </w:pPr>
      <w:r w:rsidRPr="00611E1C">
        <w:rPr>
          <w:sz w:val="20"/>
          <w:szCs w:val="20"/>
        </w:rPr>
        <w:t>Following internal or external audit findings</w:t>
      </w:r>
    </w:p>
    <w:p w14:paraId="16458CA1" w14:textId="77777777" w:rsidR="008A1C96" w:rsidRPr="00611E1C" w:rsidRDefault="008A1C96" w:rsidP="00A14D17">
      <w:pPr>
        <w:rPr>
          <w:sz w:val="20"/>
          <w:szCs w:val="20"/>
        </w:rPr>
      </w:pPr>
    </w:p>
    <w:p w14:paraId="080424BF" w14:textId="1913381D" w:rsidR="00A14D17" w:rsidRPr="00611E1C" w:rsidRDefault="00A14D17" w:rsidP="0072608B">
      <w:pPr>
        <w:pStyle w:val="Heading2"/>
        <w:rPr>
          <w:szCs w:val="20"/>
        </w:rPr>
      </w:pPr>
      <w:bookmarkStart w:id="10" w:name="_Toc197189741"/>
      <w:r w:rsidRPr="00611E1C">
        <w:rPr>
          <w:szCs w:val="20"/>
        </w:rPr>
        <w:t>Approval</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4320"/>
        <w:gridCol w:w="3060"/>
        <w:gridCol w:w="1170"/>
      </w:tblGrid>
      <w:tr w:rsidR="006F3C8A" w:rsidRPr="00611E1C" w14:paraId="537D202D" w14:textId="77777777" w:rsidTr="006F3C8A">
        <w:trPr>
          <w:tblHeader/>
          <w:tblCellSpacing w:w="15" w:type="dxa"/>
        </w:trPr>
        <w:tc>
          <w:tcPr>
            <w:tcW w:w="3195" w:type="dxa"/>
            <w:vAlign w:val="center"/>
            <w:hideMark/>
          </w:tcPr>
          <w:p w14:paraId="22026DFC" w14:textId="77777777" w:rsidR="00A14D17" w:rsidRPr="00611E1C" w:rsidRDefault="00A14D17" w:rsidP="00A14D17">
            <w:pPr>
              <w:rPr>
                <w:b/>
                <w:bCs/>
                <w:sz w:val="20"/>
                <w:szCs w:val="20"/>
              </w:rPr>
            </w:pPr>
            <w:r w:rsidRPr="00611E1C">
              <w:rPr>
                <w:b/>
                <w:bCs/>
                <w:sz w:val="20"/>
                <w:szCs w:val="20"/>
              </w:rPr>
              <w:t>Name</w:t>
            </w:r>
          </w:p>
        </w:tc>
        <w:tc>
          <w:tcPr>
            <w:tcW w:w="4290" w:type="dxa"/>
            <w:vAlign w:val="center"/>
            <w:hideMark/>
          </w:tcPr>
          <w:p w14:paraId="524211AC" w14:textId="77777777" w:rsidR="00A14D17" w:rsidRPr="00611E1C" w:rsidRDefault="00A14D17" w:rsidP="00A14D17">
            <w:pPr>
              <w:rPr>
                <w:b/>
                <w:bCs/>
                <w:sz w:val="20"/>
                <w:szCs w:val="20"/>
              </w:rPr>
            </w:pPr>
            <w:r w:rsidRPr="00611E1C">
              <w:rPr>
                <w:b/>
                <w:bCs/>
                <w:sz w:val="20"/>
                <w:szCs w:val="20"/>
              </w:rPr>
              <w:t>Title</w:t>
            </w:r>
          </w:p>
        </w:tc>
        <w:tc>
          <w:tcPr>
            <w:tcW w:w="3030" w:type="dxa"/>
            <w:vAlign w:val="center"/>
            <w:hideMark/>
          </w:tcPr>
          <w:p w14:paraId="4BACC502" w14:textId="77777777" w:rsidR="00A14D17" w:rsidRPr="00611E1C" w:rsidRDefault="00A14D17" w:rsidP="00A14D17">
            <w:pPr>
              <w:rPr>
                <w:b/>
                <w:bCs/>
                <w:sz w:val="20"/>
                <w:szCs w:val="20"/>
              </w:rPr>
            </w:pPr>
            <w:r w:rsidRPr="00611E1C">
              <w:rPr>
                <w:b/>
                <w:bCs/>
                <w:sz w:val="20"/>
                <w:szCs w:val="20"/>
              </w:rPr>
              <w:t>Signature</w:t>
            </w:r>
          </w:p>
        </w:tc>
        <w:tc>
          <w:tcPr>
            <w:tcW w:w="1125" w:type="dxa"/>
            <w:vAlign w:val="center"/>
            <w:hideMark/>
          </w:tcPr>
          <w:p w14:paraId="3E0EA92E" w14:textId="77777777" w:rsidR="00A14D17" w:rsidRPr="00611E1C" w:rsidRDefault="00A14D17" w:rsidP="00A14D17">
            <w:pPr>
              <w:rPr>
                <w:b/>
                <w:bCs/>
                <w:sz w:val="20"/>
                <w:szCs w:val="20"/>
              </w:rPr>
            </w:pPr>
            <w:r w:rsidRPr="00611E1C">
              <w:rPr>
                <w:b/>
                <w:bCs/>
                <w:sz w:val="20"/>
                <w:szCs w:val="20"/>
              </w:rPr>
              <w:t>Date</w:t>
            </w:r>
          </w:p>
        </w:tc>
      </w:tr>
      <w:tr w:rsidR="006F3C8A" w:rsidRPr="00611E1C" w14:paraId="4EA0200C" w14:textId="77777777" w:rsidTr="006F3C8A">
        <w:trPr>
          <w:tblCellSpacing w:w="15" w:type="dxa"/>
        </w:trPr>
        <w:tc>
          <w:tcPr>
            <w:tcW w:w="3195" w:type="dxa"/>
            <w:vAlign w:val="center"/>
            <w:hideMark/>
          </w:tcPr>
          <w:p w14:paraId="02484FB8" w14:textId="77777777" w:rsidR="00A14D17" w:rsidRPr="00611E1C" w:rsidRDefault="00A14D17" w:rsidP="00A14D17">
            <w:pPr>
              <w:rPr>
                <w:sz w:val="20"/>
                <w:szCs w:val="20"/>
              </w:rPr>
            </w:pPr>
            <w:r w:rsidRPr="00611E1C">
              <w:rPr>
                <w:sz w:val="20"/>
                <w:szCs w:val="20"/>
              </w:rPr>
              <w:t>[CISO Name]</w:t>
            </w:r>
          </w:p>
        </w:tc>
        <w:tc>
          <w:tcPr>
            <w:tcW w:w="4290" w:type="dxa"/>
            <w:vAlign w:val="center"/>
            <w:hideMark/>
          </w:tcPr>
          <w:p w14:paraId="2B26F281" w14:textId="77777777" w:rsidR="00A14D17" w:rsidRPr="00611E1C" w:rsidRDefault="00A14D17" w:rsidP="00A14D17">
            <w:pPr>
              <w:rPr>
                <w:sz w:val="20"/>
                <w:szCs w:val="20"/>
              </w:rPr>
            </w:pPr>
            <w:r w:rsidRPr="00611E1C">
              <w:rPr>
                <w:sz w:val="20"/>
                <w:szCs w:val="20"/>
              </w:rPr>
              <w:t>Chief Information Security Officer</w:t>
            </w:r>
          </w:p>
        </w:tc>
        <w:tc>
          <w:tcPr>
            <w:tcW w:w="3030" w:type="dxa"/>
            <w:vAlign w:val="center"/>
            <w:hideMark/>
          </w:tcPr>
          <w:p w14:paraId="1031FC3C" w14:textId="77777777" w:rsidR="00A14D17" w:rsidRPr="00611E1C" w:rsidRDefault="00A14D17" w:rsidP="00A14D17">
            <w:pPr>
              <w:rPr>
                <w:sz w:val="20"/>
                <w:szCs w:val="20"/>
              </w:rPr>
            </w:pPr>
            <w:r w:rsidRPr="00611E1C">
              <w:rPr>
                <w:sz w:val="20"/>
                <w:szCs w:val="20"/>
              </w:rPr>
              <w:t>_________________</w:t>
            </w:r>
          </w:p>
        </w:tc>
        <w:tc>
          <w:tcPr>
            <w:tcW w:w="1125" w:type="dxa"/>
            <w:vAlign w:val="center"/>
            <w:hideMark/>
          </w:tcPr>
          <w:p w14:paraId="68A64B35" w14:textId="77777777" w:rsidR="00A14D17" w:rsidRPr="00611E1C" w:rsidRDefault="00A14D17" w:rsidP="00A14D17">
            <w:pPr>
              <w:rPr>
                <w:sz w:val="20"/>
                <w:szCs w:val="20"/>
              </w:rPr>
            </w:pPr>
            <w:r w:rsidRPr="00611E1C">
              <w:rPr>
                <w:sz w:val="20"/>
                <w:szCs w:val="20"/>
              </w:rPr>
              <w:t>[Date]</w:t>
            </w:r>
          </w:p>
        </w:tc>
      </w:tr>
      <w:tr w:rsidR="006F3C8A" w:rsidRPr="00611E1C" w14:paraId="5CD93476" w14:textId="77777777" w:rsidTr="006F3C8A">
        <w:trPr>
          <w:trHeight w:val="330"/>
          <w:tblCellSpacing w:w="15" w:type="dxa"/>
        </w:trPr>
        <w:tc>
          <w:tcPr>
            <w:tcW w:w="3195" w:type="dxa"/>
            <w:vAlign w:val="center"/>
            <w:hideMark/>
          </w:tcPr>
          <w:p w14:paraId="6FFA467F" w14:textId="77777777" w:rsidR="00A14D17" w:rsidRPr="00611E1C" w:rsidRDefault="00A14D17" w:rsidP="00A14D17">
            <w:pPr>
              <w:rPr>
                <w:sz w:val="20"/>
                <w:szCs w:val="20"/>
              </w:rPr>
            </w:pPr>
            <w:r w:rsidRPr="00611E1C">
              <w:rPr>
                <w:sz w:val="20"/>
                <w:szCs w:val="20"/>
              </w:rPr>
              <w:t>[ISMS Lead Name]</w:t>
            </w:r>
          </w:p>
        </w:tc>
        <w:tc>
          <w:tcPr>
            <w:tcW w:w="4290" w:type="dxa"/>
            <w:vAlign w:val="center"/>
            <w:hideMark/>
          </w:tcPr>
          <w:p w14:paraId="6F6F63AE" w14:textId="77777777" w:rsidR="00A14D17" w:rsidRPr="00611E1C" w:rsidRDefault="00A14D17" w:rsidP="00A14D17">
            <w:pPr>
              <w:rPr>
                <w:sz w:val="20"/>
                <w:szCs w:val="20"/>
              </w:rPr>
            </w:pPr>
            <w:r w:rsidRPr="00611E1C">
              <w:rPr>
                <w:sz w:val="20"/>
                <w:szCs w:val="20"/>
              </w:rPr>
              <w:t>ISMS Manager</w:t>
            </w:r>
          </w:p>
        </w:tc>
        <w:tc>
          <w:tcPr>
            <w:tcW w:w="3030" w:type="dxa"/>
            <w:vAlign w:val="center"/>
            <w:hideMark/>
          </w:tcPr>
          <w:p w14:paraId="1F4FF9A2" w14:textId="77777777" w:rsidR="00A14D17" w:rsidRPr="00611E1C" w:rsidRDefault="00A14D17" w:rsidP="00A14D17">
            <w:pPr>
              <w:rPr>
                <w:sz w:val="20"/>
                <w:szCs w:val="20"/>
              </w:rPr>
            </w:pPr>
            <w:r w:rsidRPr="00611E1C">
              <w:rPr>
                <w:sz w:val="20"/>
                <w:szCs w:val="20"/>
              </w:rPr>
              <w:t>_________________</w:t>
            </w:r>
          </w:p>
        </w:tc>
        <w:tc>
          <w:tcPr>
            <w:tcW w:w="1125" w:type="dxa"/>
            <w:vAlign w:val="center"/>
            <w:hideMark/>
          </w:tcPr>
          <w:p w14:paraId="5A287339" w14:textId="77777777" w:rsidR="00A14D17" w:rsidRPr="00611E1C" w:rsidRDefault="00A14D17" w:rsidP="00A14D17">
            <w:pPr>
              <w:rPr>
                <w:sz w:val="20"/>
                <w:szCs w:val="20"/>
              </w:rPr>
            </w:pPr>
            <w:r w:rsidRPr="00611E1C">
              <w:rPr>
                <w:sz w:val="20"/>
                <w:szCs w:val="20"/>
              </w:rPr>
              <w:t>[Date]</w:t>
            </w:r>
          </w:p>
        </w:tc>
      </w:tr>
    </w:tbl>
    <w:p w14:paraId="35E8333C" w14:textId="77777777" w:rsidR="00A14D17" w:rsidRPr="00611E1C" w:rsidRDefault="00A14D17" w:rsidP="006F3C8A">
      <w:pPr>
        <w:rPr>
          <w:sz w:val="20"/>
          <w:szCs w:val="20"/>
        </w:rPr>
      </w:pPr>
    </w:p>
    <w:sectPr w:rsidR="00A14D17" w:rsidRPr="00611E1C" w:rsidSect="00A14D1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76EE"/>
    <w:multiLevelType w:val="multilevel"/>
    <w:tmpl w:val="B5B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BB6"/>
    <w:multiLevelType w:val="hybridMultilevel"/>
    <w:tmpl w:val="0084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17F"/>
    <w:multiLevelType w:val="hybridMultilevel"/>
    <w:tmpl w:val="2F4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D12DF"/>
    <w:multiLevelType w:val="multilevel"/>
    <w:tmpl w:val="3A24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B73F5"/>
    <w:multiLevelType w:val="hybridMultilevel"/>
    <w:tmpl w:val="C406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B01F3"/>
    <w:multiLevelType w:val="multilevel"/>
    <w:tmpl w:val="FA1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C137B"/>
    <w:multiLevelType w:val="multilevel"/>
    <w:tmpl w:val="169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535D5"/>
    <w:multiLevelType w:val="hybridMultilevel"/>
    <w:tmpl w:val="D51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714438">
    <w:abstractNumId w:val="3"/>
  </w:num>
  <w:num w:numId="2" w16cid:durableId="807403554">
    <w:abstractNumId w:val="5"/>
  </w:num>
  <w:num w:numId="3" w16cid:durableId="313147539">
    <w:abstractNumId w:val="6"/>
  </w:num>
  <w:num w:numId="4" w16cid:durableId="349380134">
    <w:abstractNumId w:val="0"/>
  </w:num>
  <w:num w:numId="5" w16cid:durableId="806819064">
    <w:abstractNumId w:val="2"/>
  </w:num>
  <w:num w:numId="6" w16cid:durableId="2004430819">
    <w:abstractNumId w:val="7"/>
  </w:num>
  <w:num w:numId="7" w16cid:durableId="2073967851">
    <w:abstractNumId w:val="4"/>
  </w:num>
  <w:num w:numId="8" w16cid:durableId="1427119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17"/>
    <w:rsid w:val="00126D7E"/>
    <w:rsid w:val="002F7AA6"/>
    <w:rsid w:val="00440C14"/>
    <w:rsid w:val="00452384"/>
    <w:rsid w:val="00463366"/>
    <w:rsid w:val="00611E1C"/>
    <w:rsid w:val="006F3C8A"/>
    <w:rsid w:val="0072608B"/>
    <w:rsid w:val="007260CC"/>
    <w:rsid w:val="008A1C96"/>
    <w:rsid w:val="00A14D17"/>
    <w:rsid w:val="00AD7CEA"/>
    <w:rsid w:val="00ED6049"/>
    <w:rsid w:val="00FB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8A58"/>
  <w15:chartTrackingRefBased/>
  <w15:docId w15:val="{CC6CD1E8-6485-4C69-BC3A-257FD6EF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2384"/>
    <w:pPr>
      <w:keepNext/>
      <w:keepLines/>
      <w:spacing w:before="160" w:after="80"/>
      <w:outlineLvl w:val="1"/>
    </w:pPr>
    <w:rPr>
      <w:rFonts w:eastAsiaTheme="majorEastAsia" w:cstheme="majorBidi"/>
      <w:b/>
      <w:caps/>
      <w:sz w:val="20"/>
      <w:szCs w:val="32"/>
    </w:rPr>
  </w:style>
  <w:style w:type="paragraph" w:styleId="Heading3">
    <w:name w:val="heading 3"/>
    <w:basedOn w:val="Normal"/>
    <w:next w:val="Normal"/>
    <w:link w:val="Heading3Char"/>
    <w:uiPriority w:val="9"/>
    <w:unhideWhenUsed/>
    <w:qFormat/>
    <w:rsid w:val="0072608B"/>
    <w:pPr>
      <w:keepNext/>
      <w:keepLines/>
      <w:spacing w:before="160" w:after="80"/>
      <w:outlineLvl w:val="2"/>
    </w:pPr>
    <w:rPr>
      <w:rFonts w:eastAsiaTheme="majorEastAsia" w:cstheme="majorBidi"/>
      <w:b/>
      <w:sz w:val="22"/>
      <w:szCs w:val="28"/>
    </w:rPr>
  </w:style>
  <w:style w:type="paragraph" w:styleId="Heading4">
    <w:name w:val="heading 4"/>
    <w:basedOn w:val="Normal"/>
    <w:next w:val="Normal"/>
    <w:link w:val="Heading4Char"/>
    <w:uiPriority w:val="9"/>
    <w:semiHidden/>
    <w:unhideWhenUsed/>
    <w:qFormat/>
    <w:rsid w:val="00A14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2384"/>
    <w:rPr>
      <w:rFonts w:eastAsiaTheme="majorEastAsia" w:cstheme="majorBidi"/>
      <w:b/>
      <w:caps/>
      <w:sz w:val="20"/>
      <w:szCs w:val="32"/>
    </w:rPr>
  </w:style>
  <w:style w:type="character" w:customStyle="1" w:styleId="Heading3Char">
    <w:name w:val="Heading 3 Char"/>
    <w:basedOn w:val="DefaultParagraphFont"/>
    <w:link w:val="Heading3"/>
    <w:uiPriority w:val="9"/>
    <w:rsid w:val="0072608B"/>
    <w:rPr>
      <w:rFonts w:eastAsiaTheme="majorEastAsia" w:cstheme="majorBidi"/>
      <w:b/>
      <w:sz w:val="22"/>
      <w:szCs w:val="28"/>
    </w:rPr>
  </w:style>
  <w:style w:type="character" w:customStyle="1" w:styleId="Heading4Char">
    <w:name w:val="Heading 4 Char"/>
    <w:basedOn w:val="DefaultParagraphFont"/>
    <w:link w:val="Heading4"/>
    <w:uiPriority w:val="9"/>
    <w:semiHidden/>
    <w:rsid w:val="00A14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D17"/>
    <w:rPr>
      <w:rFonts w:eastAsiaTheme="majorEastAsia" w:cstheme="majorBidi"/>
      <w:color w:val="272727" w:themeColor="text1" w:themeTint="D8"/>
    </w:rPr>
  </w:style>
  <w:style w:type="paragraph" w:styleId="Title">
    <w:name w:val="Title"/>
    <w:basedOn w:val="Normal"/>
    <w:next w:val="Normal"/>
    <w:link w:val="TitleChar"/>
    <w:uiPriority w:val="10"/>
    <w:qFormat/>
    <w:rsid w:val="00A14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D17"/>
    <w:pPr>
      <w:spacing w:before="160"/>
      <w:jc w:val="center"/>
    </w:pPr>
    <w:rPr>
      <w:i/>
      <w:iCs/>
      <w:color w:val="404040" w:themeColor="text1" w:themeTint="BF"/>
    </w:rPr>
  </w:style>
  <w:style w:type="character" w:customStyle="1" w:styleId="QuoteChar">
    <w:name w:val="Quote Char"/>
    <w:basedOn w:val="DefaultParagraphFont"/>
    <w:link w:val="Quote"/>
    <w:uiPriority w:val="29"/>
    <w:rsid w:val="00A14D17"/>
    <w:rPr>
      <w:i/>
      <w:iCs/>
      <w:color w:val="404040" w:themeColor="text1" w:themeTint="BF"/>
    </w:rPr>
  </w:style>
  <w:style w:type="paragraph" w:styleId="ListParagraph">
    <w:name w:val="List Paragraph"/>
    <w:basedOn w:val="Normal"/>
    <w:uiPriority w:val="34"/>
    <w:qFormat/>
    <w:rsid w:val="00A14D17"/>
    <w:pPr>
      <w:ind w:left="720"/>
      <w:contextualSpacing/>
    </w:pPr>
  </w:style>
  <w:style w:type="character" w:styleId="IntenseEmphasis">
    <w:name w:val="Intense Emphasis"/>
    <w:basedOn w:val="DefaultParagraphFont"/>
    <w:uiPriority w:val="21"/>
    <w:qFormat/>
    <w:rsid w:val="00A14D17"/>
    <w:rPr>
      <w:i/>
      <w:iCs/>
      <w:color w:val="0F4761" w:themeColor="accent1" w:themeShade="BF"/>
    </w:rPr>
  </w:style>
  <w:style w:type="paragraph" w:styleId="IntenseQuote">
    <w:name w:val="Intense Quote"/>
    <w:basedOn w:val="Normal"/>
    <w:next w:val="Normal"/>
    <w:link w:val="IntenseQuoteChar"/>
    <w:uiPriority w:val="30"/>
    <w:qFormat/>
    <w:rsid w:val="00A14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D17"/>
    <w:rPr>
      <w:i/>
      <w:iCs/>
      <w:color w:val="0F4761" w:themeColor="accent1" w:themeShade="BF"/>
    </w:rPr>
  </w:style>
  <w:style w:type="character" w:styleId="IntenseReference">
    <w:name w:val="Intense Reference"/>
    <w:basedOn w:val="DefaultParagraphFont"/>
    <w:uiPriority w:val="32"/>
    <w:qFormat/>
    <w:rsid w:val="00A14D17"/>
    <w:rPr>
      <w:b/>
      <w:bCs/>
      <w:smallCaps/>
      <w:color w:val="0F4761" w:themeColor="accent1" w:themeShade="BF"/>
      <w:spacing w:val="5"/>
    </w:rPr>
  </w:style>
  <w:style w:type="paragraph" w:styleId="NoSpacing">
    <w:name w:val="No Spacing"/>
    <w:uiPriority w:val="1"/>
    <w:qFormat/>
    <w:rsid w:val="00A14D17"/>
    <w:pPr>
      <w:spacing w:after="0" w:line="240" w:lineRule="auto"/>
    </w:pPr>
  </w:style>
  <w:style w:type="table" w:styleId="TableGridLight">
    <w:name w:val="Grid Table Light"/>
    <w:basedOn w:val="TableNormal"/>
    <w:uiPriority w:val="40"/>
    <w:rsid w:val="00A14D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72608B"/>
    <w:pPr>
      <w:spacing w:after="100"/>
    </w:pPr>
  </w:style>
  <w:style w:type="paragraph" w:styleId="TOC2">
    <w:name w:val="toc 2"/>
    <w:basedOn w:val="Normal"/>
    <w:next w:val="Normal"/>
    <w:autoRedefine/>
    <w:uiPriority w:val="39"/>
    <w:unhideWhenUsed/>
    <w:rsid w:val="0072608B"/>
    <w:pPr>
      <w:spacing w:after="100"/>
      <w:ind w:left="240"/>
    </w:pPr>
  </w:style>
  <w:style w:type="character" w:styleId="Hyperlink">
    <w:name w:val="Hyperlink"/>
    <w:basedOn w:val="DefaultParagraphFont"/>
    <w:uiPriority w:val="99"/>
    <w:unhideWhenUsed/>
    <w:rsid w:val="007260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401627">
      <w:bodyDiv w:val="1"/>
      <w:marLeft w:val="0"/>
      <w:marRight w:val="0"/>
      <w:marTop w:val="0"/>
      <w:marBottom w:val="0"/>
      <w:divBdr>
        <w:top w:val="none" w:sz="0" w:space="0" w:color="auto"/>
        <w:left w:val="none" w:sz="0" w:space="0" w:color="auto"/>
        <w:bottom w:val="none" w:sz="0" w:space="0" w:color="auto"/>
        <w:right w:val="none" w:sz="0" w:space="0" w:color="auto"/>
      </w:divBdr>
      <w:divsChild>
        <w:div w:id="1027565231">
          <w:marLeft w:val="0"/>
          <w:marRight w:val="0"/>
          <w:marTop w:val="0"/>
          <w:marBottom w:val="0"/>
          <w:divBdr>
            <w:top w:val="none" w:sz="0" w:space="0" w:color="auto"/>
            <w:left w:val="none" w:sz="0" w:space="0" w:color="auto"/>
            <w:bottom w:val="none" w:sz="0" w:space="0" w:color="auto"/>
            <w:right w:val="none" w:sz="0" w:space="0" w:color="auto"/>
          </w:divBdr>
          <w:divsChild>
            <w:div w:id="1918005848">
              <w:marLeft w:val="0"/>
              <w:marRight w:val="0"/>
              <w:marTop w:val="0"/>
              <w:marBottom w:val="0"/>
              <w:divBdr>
                <w:top w:val="none" w:sz="0" w:space="0" w:color="auto"/>
                <w:left w:val="none" w:sz="0" w:space="0" w:color="auto"/>
                <w:bottom w:val="none" w:sz="0" w:space="0" w:color="auto"/>
                <w:right w:val="none" w:sz="0" w:space="0" w:color="auto"/>
              </w:divBdr>
            </w:div>
          </w:divsChild>
        </w:div>
        <w:div w:id="1910799420">
          <w:marLeft w:val="0"/>
          <w:marRight w:val="0"/>
          <w:marTop w:val="0"/>
          <w:marBottom w:val="0"/>
          <w:divBdr>
            <w:top w:val="none" w:sz="0" w:space="0" w:color="auto"/>
            <w:left w:val="none" w:sz="0" w:space="0" w:color="auto"/>
            <w:bottom w:val="none" w:sz="0" w:space="0" w:color="auto"/>
            <w:right w:val="none" w:sz="0" w:space="0" w:color="auto"/>
          </w:divBdr>
          <w:divsChild>
            <w:div w:id="459421159">
              <w:marLeft w:val="0"/>
              <w:marRight w:val="0"/>
              <w:marTop w:val="0"/>
              <w:marBottom w:val="0"/>
              <w:divBdr>
                <w:top w:val="none" w:sz="0" w:space="0" w:color="auto"/>
                <w:left w:val="none" w:sz="0" w:space="0" w:color="auto"/>
                <w:bottom w:val="none" w:sz="0" w:space="0" w:color="auto"/>
                <w:right w:val="none" w:sz="0" w:space="0" w:color="auto"/>
              </w:divBdr>
            </w:div>
          </w:divsChild>
        </w:div>
        <w:div w:id="1875343066">
          <w:marLeft w:val="0"/>
          <w:marRight w:val="0"/>
          <w:marTop w:val="0"/>
          <w:marBottom w:val="0"/>
          <w:divBdr>
            <w:top w:val="none" w:sz="0" w:space="0" w:color="auto"/>
            <w:left w:val="none" w:sz="0" w:space="0" w:color="auto"/>
            <w:bottom w:val="none" w:sz="0" w:space="0" w:color="auto"/>
            <w:right w:val="none" w:sz="0" w:space="0" w:color="auto"/>
          </w:divBdr>
          <w:divsChild>
            <w:div w:id="1980263051">
              <w:marLeft w:val="0"/>
              <w:marRight w:val="0"/>
              <w:marTop w:val="0"/>
              <w:marBottom w:val="0"/>
              <w:divBdr>
                <w:top w:val="none" w:sz="0" w:space="0" w:color="auto"/>
                <w:left w:val="none" w:sz="0" w:space="0" w:color="auto"/>
                <w:bottom w:val="none" w:sz="0" w:space="0" w:color="auto"/>
                <w:right w:val="none" w:sz="0" w:space="0" w:color="auto"/>
              </w:divBdr>
            </w:div>
          </w:divsChild>
        </w:div>
        <w:div w:id="453714590">
          <w:marLeft w:val="0"/>
          <w:marRight w:val="0"/>
          <w:marTop w:val="0"/>
          <w:marBottom w:val="0"/>
          <w:divBdr>
            <w:top w:val="none" w:sz="0" w:space="0" w:color="auto"/>
            <w:left w:val="none" w:sz="0" w:space="0" w:color="auto"/>
            <w:bottom w:val="none" w:sz="0" w:space="0" w:color="auto"/>
            <w:right w:val="none" w:sz="0" w:space="0" w:color="auto"/>
          </w:divBdr>
          <w:divsChild>
            <w:div w:id="12271087">
              <w:marLeft w:val="0"/>
              <w:marRight w:val="0"/>
              <w:marTop w:val="0"/>
              <w:marBottom w:val="0"/>
              <w:divBdr>
                <w:top w:val="none" w:sz="0" w:space="0" w:color="auto"/>
                <w:left w:val="none" w:sz="0" w:space="0" w:color="auto"/>
                <w:bottom w:val="none" w:sz="0" w:space="0" w:color="auto"/>
                <w:right w:val="none" w:sz="0" w:space="0" w:color="auto"/>
              </w:divBdr>
            </w:div>
          </w:divsChild>
        </w:div>
        <w:div w:id="957570732">
          <w:marLeft w:val="0"/>
          <w:marRight w:val="0"/>
          <w:marTop w:val="0"/>
          <w:marBottom w:val="0"/>
          <w:divBdr>
            <w:top w:val="none" w:sz="0" w:space="0" w:color="auto"/>
            <w:left w:val="none" w:sz="0" w:space="0" w:color="auto"/>
            <w:bottom w:val="none" w:sz="0" w:space="0" w:color="auto"/>
            <w:right w:val="none" w:sz="0" w:space="0" w:color="auto"/>
          </w:divBdr>
          <w:divsChild>
            <w:div w:id="140076838">
              <w:marLeft w:val="0"/>
              <w:marRight w:val="0"/>
              <w:marTop w:val="0"/>
              <w:marBottom w:val="0"/>
              <w:divBdr>
                <w:top w:val="none" w:sz="0" w:space="0" w:color="auto"/>
                <w:left w:val="none" w:sz="0" w:space="0" w:color="auto"/>
                <w:bottom w:val="none" w:sz="0" w:space="0" w:color="auto"/>
                <w:right w:val="none" w:sz="0" w:space="0" w:color="auto"/>
              </w:divBdr>
            </w:div>
          </w:divsChild>
        </w:div>
        <w:div w:id="1548682191">
          <w:marLeft w:val="0"/>
          <w:marRight w:val="0"/>
          <w:marTop w:val="0"/>
          <w:marBottom w:val="0"/>
          <w:divBdr>
            <w:top w:val="none" w:sz="0" w:space="0" w:color="auto"/>
            <w:left w:val="none" w:sz="0" w:space="0" w:color="auto"/>
            <w:bottom w:val="none" w:sz="0" w:space="0" w:color="auto"/>
            <w:right w:val="none" w:sz="0" w:space="0" w:color="auto"/>
          </w:divBdr>
          <w:divsChild>
            <w:div w:id="1461457453">
              <w:marLeft w:val="0"/>
              <w:marRight w:val="0"/>
              <w:marTop w:val="0"/>
              <w:marBottom w:val="0"/>
              <w:divBdr>
                <w:top w:val="none" w:sz="0" w:space="0" w:color="auto"/>
                <w:left w:val="none" w:sz="0" w:space="0" w:color="auto"/>
                <w:bottom w:val="none" w:sz="0" w:space="0" w:color="auto"/>
                <w:right w:val="none" w:sz="0" w:space="0" w:color="auto"/>
              </w:divBdr>
            </w:div>
          </w:divsChild>
        </w:div>
        <w:div w:id="2044553280">
          <w:marLeft w:val="0"/>
          <w:marRight w:val="0"/>
          <w:marTop w:val="0"/>
          <w:marBottom w:val="0"/>
          <w:divBdr>
            <w:top w:val="none" w:sz="0" w:space="0" w:color="auto"/>
            <w:left w:val="none" w:sz="0" w:space="0" w:color="auto"/>
            <w:bottom w:val="none" w:sz="0" w:space="0" w:color="auto"/>
            <w:right w:val="none" w:sz="0" w:space="0" w:color="auto"/>
          </w:divBdr>
          <w:divsChild>
            <w:div w:id="1980108757">
              <w:marLeft w:val="0"/>
              <w:marRight w:val="0"/>
              <w:marTop w:val="0"/>
              <w:marBottom w:val="0"/>
              <w:divBdr>
                <w:top w:val="none" w:sz="0" w:space="0" w:color="auto"/>
                <w:left w:val="none" w:sz="0" w:space="0" w:color="auto"/>
                <w:bottom w:val="none" w:sz="0" w:space="0" w:color="auto"/>
                <w:right w:val="none" w:sz="0" w:space="0" w:color="auto"/>
              </w:divBdr>
            </w:div>
          </w:divsChild>
        </w:div>
        <w:div w:id="1786461990">
          <w:marLeft w:val="0"/>
          <w:marRight w:val="0"/>
          <w:marTop w:val="0"/>
          <w:marBottom w:val="0"/>
          <w:divBdr>
            <w:top w:val="none" w:sz="0" w:space="0" w:color="auto"/>
            <w:left w:val="none" w:sz="0" w:space="0" w:color="auto"/>
            <w:bottom w:val="none" w:sz="0" w:space="0" w:color="auto"/>
            <w:right w:val="none" w:sz="0" w:space="0" w:color="auto"/>
          </w:divBdr>
          <w:divsChild>
            <w:div w:id="1822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2992">
      <w:bodyDiv w:val="1"/>
      <w:marLeft w:val="0"/>
      <w:marRight w:val="0"/>
      <w:marTop w:val="0"/>
      <w:marBottom w:val="0"/>
      <w:divBdr>
        <w:top w:val="none" w:sz="0" w:space="0" w:color="auto"/>
        <w:left w:val="none" w:sz="0" w:space="0" w:color="auto"/>
        <w:bottom w:val="none" w:sz="0" w:space="0" w:color="auto"/>
        <w:right w:val="none" w:sz="0" w:space="0" w:color="auto"/>
      </w:divBdr>
      <w:divsChild>
        <w:div w:id="1509173515">
          <w:marLeft w:val="0"/>
          <w:marRight w:val="0"/>
          <w:marTop w:val="0"/>
          <w:marBottom w:val="0"/>
          <w:divBdr>
            <w:top w:val="none" w:sz="0" w:space="0" w:color="auto"/>
            <w:left w:val="none" w:sz="0" w:space="0" w:color="auto"/>
            <w:bottom w:val="none" w:sz="0" w:space="0" w:color="auto"/>
            <w:right w:val="none" w:sz="0" w:space="0" w:color="auto"/>
          </w:divBdr>
          <w:divsChild>
            <w:div w:id="1482579707">
              <w:marLeft w:val="0"/>
              <w:marRight w:val="0"/>
              <w:marTop w:val="0"/>
              <w:marBottom w:val="0"/>
              <w:divBdr>
                <w:top w:val="none" w:sz="0" w:space="0" w:color="auto"/>
                <w:left w:val="none" w:sz="0" w:space="0" w:color="auto"/>
                <w:bottom w:val="none" w:sz="0" w:space="0" w:color="auto"/>
                <w:right w:val="none" w:sz="0" w:space="0" w:color="auto"/>
              </w:divBdr>
            </w:div>
          </w:divsChild>
        </w:div>
        <w:div w:id="1943679799">
          <w:marLeft w:val="0"/>
          <w:marRight w:val="0"/>
          <w:marTop w:val="0"/>
          <w:marBottom w:val="0"/>
          <w:divBdr>
            <w:top w:val="none" w:sz="0" w:space="0" w:color="auto"/>
            <w:left w:val="none" w:sz="0" w:space="0" w:color="auto"/>
            <w:bottom w:val="none" w:sz="0" w:space="0" w:color="auto"/>
            <w:right w:val="none" w:sz="0" w:space="0" w:color="auto"/>
          </w:divBdr>
          <w:divsChild>
            <w:div w:id="1450901844">
              <w:marLeft w:val="0"/>
              <w:marRight w:val="0"/>
              <w:marTop w:val="0"/>
              <w:marBottom w:val="0"/>
              <w:divBdr>
                <w:top w:val="none" w:sz="0" w:space="0" w:color="auto"/>
                <w:left w:val="none" w:sz="0" w:space="0" w:color="auto"/>
                <w:bottom w:val="none" w:sz="0" w:space="0" w:color="auto"/>
                <w:right w:val="none" w:sz="0" w:space="0" w:color="auto"/>
              </w:divBdr>
            </w:div>
          </w:divsChild>
        </w:div>
        <w:div w:id="2109347431">
          <w:marLeft w:val="0"/>
          <w:marRight w:val="0"/>
          <w:marTop w:val="0"/>
          <w:marBottom w:val="0"/>
          <w:divBdr>
            <w:top w:val="none" w:sz="0" w:space="0" w:color="auto"/>
            <w:left w:val="none" w:sz="0" w:space="0" w:color="auto"/>
            <w:bottom w:val="none" w:sz="0" w:space="0" w:color="auto"/>
            <w:right w:val="none" w:sz="0" w:space="0" w:color="auto"/>
          </w:divBdr>
          <w:divsChild>
            <w:div w:id="350641665">
              <w:marLeft w:val="0"/>
              <w:marRight w:val="0"/>
              <w:marTop w:val="0"/>
              <w:marBottom w:val="0"/>
              <w:divBdr>
                <w:top w:val="none" w:sz="0" w:space="0" w:color="auto"/>
                <w:left w:val="none" w:sz="0" w:space="0" w:color="auto"/>
                <w:bottom w:val="none" w:sz="0" w:space="0" w:color="auto"/>
                <w:right w:val="none" w:sz="0" w:space="0" w:color="auto"/>
              </w:divBdr>
            </w:div>
          </w:divsChild>
        </w:div>
        <w:div w:id="811408412">
          <w:marLeft w:val="0"/>
          <w:marRight w:val="0"/>
          <w:marTop w:val="0"/>
          <w:marBottom w:val="0"/>
          <w:divBdr>
            <w:top w:val="none" w:sz="0" w:space="0" w:color="auto"/>
            <w:left w:val="none" w:sz="0" w:space="0" w:color="auto"/>
            <w:bottom w:val="none" w:sz="0" w:space="0" w:color="auto"/>
            <w:right w:val="none" w:sz="0" w:space="0" w:color="auto"/>
          </w:divBdr>
          <w:divsChild>
            <w:div w:id="1640651940">
              <w:marLeft w:val="0"/>
              <w:marRight w:val="0"/>
              <w:marTop w:val="0"/>
              <w:marBottom w:val="0"/>
              <w:divBdr>
                <w:top w:val="none" w:sz="0" w:space="0" w:color="auto"/>
                <w:left w:val="none" w:sz="0" w:space="0" w:color="auto"/>
                <w:bottom w:val="none" w:sz="0" w:space="0" w:color="auto"/>
                <w:right w:val="none" w:sz="0" w:space="0" w:color="auto"/>
              </w:divBdr>
            </w:div>
          </w:divsChild>
        </w:div>
        <w:div w:id="263610340">
          <w:marLeft w:val="0"/>
          <w:marRight w:val="0"/>
          <w:marTop w:val="0"/>
          <w:marBottom w:val="0"/>
          <w:divBdr>
            <w:top w:val="none" w:sz="0" w:space="0" w:color="auto"/>
            <w:left w:val="none" w:sz="0" w:space="0" w:color="auto"/>
            <w:bottom w:val="none" w:sz="0" w:space="0" w:color="auto"/>
            <w:right w:val="none" w:sz="0" w:space="0" w:color="auto"/>
          </w:divBdr>
          <w:divsChild>
            <w:div w:id="1770075784">
              <w:marLeft w:val="0"/>
              <w:marRight w:val="0"/>
              <w:marTop w:val="0"/>
              <w:marBottom w:val="0"/>
              <w:divBdr>
                <w:top w:val="none" w:sz="0" w:space="0" w:color="auto"/>
                <w:left w:val="none" w:sz="0" w:space="0" w:color="auto"/>
                <w:bottom w:val="none" w:sz="0" w:space="0" w:color="auto"/>
                <w:right w:val="none" w:sz="0" w:space="0" w:color="auto"/>
              </w:divBdr>
            </w:div>
          </w:divsChild>
        </w:div>
        <w:div w:id="1991327940">
          <w:marLeft w:val="0"/>
          <w:marRight w:val="0"/>
          <w:marTop w:val="0"/>
          <w:marBottom w:val="0"/>
          <w:divBdr>
            <w:top w:val="none" w:sz="0" w:space="0" w:color="auto"/>
            <w:left w:val="none" w:sz="0" w:space="0" w:color="auto"/>
            <w:bottom w:val="none" w:sz="0" w:space="0" w:color="auto"/>
            <w:right w:val="none" w:sz="0" w:space="0" w:color="auto"/>
          </w:divBdr>
          <w:divsChild>
            <w:div w:id="1580677480">
              <w:marLeft w:val="0"/>
              <w:marRight w:val="0"/>
              <w:marTop w:val="0"/>
              <w:marBottom w:val="0"/>
              <w:divBdr>
                <w:top w:val="none" w:sz="0" w:space="0" w:color="auto"/>
                <w:left w:val="none" w:sz="0" w:space="0" w:color="auto"/>
                <w:bottom w:val="none" w:sz="0" w:space="0" w:color="auto"/>
                <w:right w:val="none" w:sz="0" w:space="0" w:color="auto"/>
              </w:divBdr>
            </w:div>
          </w:divsChild>
        </w:div>
        <w:div w:id="51541085">
          <w:marLeft w:val="0"/>
          <w:marRight w:val="0"/>
          <w:marTop w:val="0"/>
          <w:marBottom w:val="0"/>
          <w:divBdr>
            <w:top w:val="none" w:sz="0" w:space="0" w:color="auto"/>
            <w:left w:val="none" w:sz="0" w:space="0" w:color="auto"/>
            <w:bottom w:val="none" w:sz="0" w:space="0" w:color="auto"/>
            <w:right w:val="none" w:sz="0" w:space="0" w:color="auto"/>
          </w:divBdr>
          <w:divsChild>
            <w:div w:id="1125661450">
              <w:marLeft w:val="0"/>
              <w:marRight w:val="0"/>
              <w:marTop w:val="0"/>
              <w:marBottom w:val="0"/>
              <w:divBdr>
                <w:top w:val="none" w:sz="0" w:space="0" w:color="auto"/>
                <w:left w:val="none" w:sz="0" w:space="0" w:color="auto"/>
                <w:bottom w:val="none" w:sz="0" w:space="0" w:color="auto"/>
                <w:right w:val="none" w:sz="0" w:space="0" w:color="auto"/>
              </w:divBdr>
            </w:div>
          </w:divsChild>
        </w:div>
        <w:div w:id="1645968944">
          <w:marLeft w:val="0"/>
          <w:marRight w:val="0"/>
          <w:marTop w:val="0"/>
          <w:marBottom w:val="0"/>
          <w:divBdr>
            <w:top w:val="none" w:sz="0" w:space="0" w:color="auto"/>
            <w:left w:val="none" w:sz="0" w:space="0" w:color="auto"/>
            <w:bottom w:val="none" w:sz="0" w:space="0" w:color="auto"/>
            <w:right w:val="none" w:sz="0" w:space="0" w:color="auto"/>
          </w:divBdr>
          <w:divsChild>
            <w:div w:id="1555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Zanoni</dc:creator>
  <cp:keywords/>
  <dc:description/>
  <cp:lastModifiedBy>Kaitlin Zanoni</cp:lastModifiedBy>
  <cp:revision>10</cp:revision>
  <dcterms:created xsi:type="dcterms:W3CDTF">2025-05-03T22:04:00Z</dcterms:created>
  <dcterms:modified xsi:type="dcterms:W3CDTF">2025-05-04T17:55:00Z</dcterms:modified>
</cp:coreProperties>
</file>