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C3574C" w14:textId="77777777" w:rsidR="00C9611C" w:rsidRDefault="00C9611C">
      <w:pPr>
        <w:pStyle w:val="Title"/>
        <w:widowControl w:val="0"/>
        <w:contextualSpacing w:val="0"/>
        <w:jc w:val="center"/>
      </w:pPr>
      <w:bookmarkStart w:id="0" w:name="h.xhfly3tplykw" w:colFirst="0" w:colLast="0"/>
      <w:bookmarkEnd w:id="0"/>
    </w:p>
    <w:p w14:paraId="13F8E2DE" w14:textId="77777777" w:rsidR="00C9611C" w:rsidRDefault="00C9611C">
      <w:pPr>
        <w:pStyle w:val="normal0"/>
      </w:pPr>
    </w:p>
    <w:p w14:paraId="4E241379" w14:textId="77777777" w:rsidR="005505E8" w:rsidRDefault="00335440">
      <w:pPr>
        <w:pStyle w:val="Title"/>
        <w:contextualSpacing w:val="0"/>
        <w:jc w:val="center"/>
      </w:pPr>
      <w:bookmarkStart w:id="1" w:name="h.nz245d63r2wg" w:colFirst="0" w:colLast="0"/>
      <w:bookmarkEnd w:id="1"/>
      <w:r>
        <w:t xml:space="preserve">A reference model for the deployment of </w:t>
      </w:r>
    </w:p>
    <w:p w14:paraId="590BE4F8" w14:textId="77777777" w:rsidR="00C9611C" w:rsidRDefault="00335440">
      <w:pPr>
        <w:pStyle w:val="Title"/>
        <w:contextualSpacing w:val="0"/>
        <w:jc w:val="center"/>
      </w:pPr>
      <w:proofErr w:type="gramStart"/>
      <w:r>
        <w:t>e</w:t>
      </w:r>
      <w:proofErr w:type="gramEnd"/>
      <w:r>
        <w:t>-government in developing countries</w:t>
      </w:r>
    </w:p>
    <w:p w14:paraId="385BDA08" w14:textId="77777777" w:rsidR="00C9611C" w:rsidRDefault="00C9611C">
      <w:pPr>
        <w:pStyle w:val="normal0"/>
        <w:jc w:val="center"/>
      </w:pPr>
    </w:p>
    <w:p w14:paraId="36C839E0" w14:textId="77777777" w:rsidR="00C9611C" w:rsidRDefault="00C9611C">
      <w:pPr>
        <w:pStyle w:val="normal0"/>
        <w:jc w:val="center"/>
      </w:pPr>
    </w:p>
    <w:p w14:paraId="3A611F77" w14:textId="77777777" w:rsidR="00C9611C" w:rsidRDefault="00335440">
      <w:pPr>
        <w:pStyle w:val="normal0"/>
        <w:jc w:val="center"/>
      </w:pPr>
      <w:r>
        <w:rPr>
          <w:color w:val="999999"/>
        </w:rPr>
        <w:t>Baseer Ahmad Baheer</w:t>
      </w:r>
    </w:p>
    <w:p w14:paraId="3B00F0F2" w14:textId="77777777" w:rsidR="00C9611C" w:rsidRDefault="00C9611C">
      <w:pPr>
        <w:pStyle w:val="normal0"/>
        <w:jc w:val="center"/>
      </w:pPr>
    </w:p>
    <w:p w14:paraId="2E285027" w14:textId="77777777" w:rsidR="00C9611C" w:rsidRDefault="00335440">
      <w:pPr>
        <w:pStyle w:val="normal0"/>
        <w:jc w:val="center"/>
      </w:pPr>
      <w:r>
        <w:rPr>
          <w:rFonts w:ascii="Trebuchet MS" w:eastAsia="Trebuchet MS" w:hAnsi="Trebuchet MS" w:cs="Trebuchet MS"/>
          <w:sz w:val="28"/>
        </w:rPr>
        <w:t>Jan 2015 - Mar 2018</w:t>
      </w:r>
    </w:p>
    <w:p w14:paraId="5B97B2A5" w14:textId="77777777" w:rsidR="00C9611C" w:rsidRDefault="00C9611C">
      <w:pPr>
        <w:pStyle w:val="Heading2"/>
        <w:contextualSpacing w:val="0"/>
        <w:jc w:val="center"/>
      </w:pPr>
      <w:bookmarkStart w:id="2" w:name="h.toca20aymc5e" w:colFirst="0" w:colLast="0"/>
      <w:bookmarkEnd w:id="2"/>
    </w:p>
    <w:p w14:paraId="65AD52E9" w14:textId="77777777" w:rsidR="00C9611C" w:rsidRDefault="00335440">
      <w:pPr>
        <w:pStyle w:val="normal0"/>
        <w:jc w:val="center"/>
      </w:pPr>
      <w:r>
        <w:rPr>
          <w:b/>
        </w:rPr>
        <w:t>Tallinn University</w:t>
      </w:r>
    </w:p>
    <w:p w14:paraId="45528EDC" w14:textId="77777777" w:rsidR="00C9611C" w:rsidRDefault="00335440">
      <w:pPr>
        <w:pStyle w:val="normal0"/>
        <w:jc w:val="center"/>
      </w:pPr>
      <w:r>
        <w:rPr>
          <w:b/>
        </w:rPr>
        <w:t>Institute of Informatics</w:t>
      </w:r>
    </w:p>
    <w:p w14:paraId="0B3F5C13" w14:textId="77777777" w:rsidR="00C9611C" w:rsidRDefault="00C9611C">
      <w:pPr>
        <w:pStyle w:val="normal0"/>
      </w:pPr>
    </w:p>
    <w:p w14:paraId="18BC09B0" w14:textId="77777777" w:rsidR="00C9611C" w:rsidRDefault="00C9611C">
      <w:pPr>
        <w:pStyle w:val="normal0"/>
        <w:jc w:val="center"/>
      </w:pPr>
    </w:p>
    <w:p w14:paraId="00CC750A" w14:textId="77777777" w:rsidR="00C9611C" w:rsidRDefault="00335440">
      <w:pPr>
        <w:pStyle w:val="normal0"/>
        <w:jc w:val="center"/>
      </w:pPr>
      <w:r>
        <w:t>Natural Sciences and Engineering</w:t>
      </w:r>
    </w:p>
    <w:p w14:paraId="3EB2BAC7" w14:textId="77777777" w:rsidR="00C9611C" w:rsidRDefault="00C9611C">
      <w:pPr>
        <w:pStyle w:val="normal0"/>
        <w:jc w:val="center"/>
      </w:pPr>
    </w:p>
    <w:p w14:paraId="69B43C55" w14:textId="77777777" w:rsidR="00C9611C" w:rsidRDefault="00335440">
      <w:pPr>
        <w:pStyle w:val="normal0"/>
        <w:jc w:val="center"/>
      </w:pPr>
      <w:r>
        <w:br/>
      </w:r>
    </w:p>
    <w:p w14:paraId="427B7E97" w14:textId="77777777" w:rsidR="00C9611C" w:rsidRDefault="00335440">
      <w:pPr>
        <w:pStyle w:val="normal0"/>
      </w:pPr>
      <w:r>
        <w:br w:type="page"/>
      </w:r>
    </w:p>
    <w:p w14:paraId="16B44E69" w14:textId="77777777" w:rsidR="00C9611C" w:rsidRDefault="00C9611C">
      <w:pPr>
        <w:pStyle w:val="normal0"/>
        <w:jc w:val="center"/>
      </w:pPr>
    </w:p>
    <w:p w14:paraId="1E30C6AC" w14:textId="77777777" w:rsidR="00C9611C" w:rsidRDefault="00C9611C">
      <w:pPr>
        <w:pStyle w:val="normal0"/>
        <w:jc w:val="center"/>
      </w:pPr>
    </w:p>
    <w:p w14:paraId="5042749F" w14:textId="77777777" w:rsidR="00C9611C" w:rsidRDefault="00335440">
      <w:pPr>
        <w:pStyle w:val="Heading1"/>
        <w:contextualSpacing w:val="0"/>
      </w:pPr>
      <w:bookmarkStart w:id="3" w:name="h.ejxtvcj1ouxq" w:colFirst="0" w:colLast="0"/>
      <w:bookmarkEnd w:id="3"/>
      <w:r>
        <w:t>Table of Content</w:t>
      </w:r>
    </w:p>
    <w:p w14:paraId="2080E42F" w14:textId="77777777" w:rsidR="00C9611C" w:rsidRDefault="00C9611C">
      <w:pPr>
        <w:pStyle w:val="normal0"/>
      </w:pPr>
    </w:p>
    <w:p w14:paraId="0BBEB28C" w14:textId="77777777" w:rsidR="00C9611C" w:rsidRDefault="00335440">
      <w:pPr>
        <w:pStyle w:val="normal0"/>
        <w:ind w:left="360"/>
      </w:pPr>
      <w:hyperlink w:anchor="h.m3v6mqj6xo1n">
        <w:r>
          <w:rPr>
            <w:color w:val="1155CC"/>
            <w:u w:val="single"/>
          </w:rPr>
          <w:t>Table of Content</w:t>
        </w:r>
      </w:hyperlink>
    </w:p>
    <w:p w14:paraId="2DD465AC" w14:textId="77777777" w:rsidR="00C9611C" w:rsidRDefault="00335440">
      <w:pPr>
        <w:pStyle w:val="normal0"/>
        <w:ind w:left="360"/>
      </w:pPr>
      <w:hyperlink w:anchor="h.s1qn8wsj4jv9">
        <w:r>
          <w:rPr>
            <w:color w:val="1155CC"/>
            <w:u w:val="single"/>
          </w:rPr>
          <w:t>Summary</w:t>
        </w:r>
      </w:hyperlink>
    </w:p>
    <w:p w14:paraId="484D55E5" w14:textId="77777777" w:rsidR="00C9611C" w:rsidRDefault="00335440">
      <w:pPr>
        <w:pStyle w:val="normal0"/>
        <w:ind w:left="360"/>
      </w:pPr>
      <w:hyperlink w:anchor="h.ib4u7q8w1633">
        <w:r>
          <w:rPr>
            <w:color w:val="1155CC"/>
            <w:u w:val="single"/>
          </w:rPr>
          <w:t>Background</w:t>
        </w:r>
      </w:hyperlink>
    </w:p>
    <w:p w14:paraId="59E506EF" w14:textId="77777777" w:rsidR="00C9611C" w:rsidRDefault="00335440">
      <w:pPr>
        <w:pStyle w:val="normal0"/>
        <w:ind w:left="360"/>
      </w:pPr>
      <w:hyperlink w:anchor="h.ojqq0vdopxfk">
        <w:r>
          <w:rPr>
            <w:color w:val="1155CC"/>
            <w:u w:val="single"/>
          </w:rPr>
          <w:t>Objectives</w:t>
        </w:r>
      </w:hyperlink>
    </w:p>
    <w:p w14:paraId="4247E95F" w14:textId="77777777" w:rsidR="00C9611C" w:rsidRDefault="00335440">
      <w:pPr>
        <w:pStyle w:val="normal0"/>
        <w:ind w:left="360"/>
      </w:pPr>
      <w:hyperlink w:anchor="h.7f4w8n4qfvh5">
        <w:r>
          <w:rPr>
            <w:color w:val="1155CC"/>
            <w:u w:val="single"/>
          </w:rPr>
          <w:t>Research Questions</w:t>
        </w:r>
      </w:hyperlink>
    </w:p>
    <w:p w14:paraId="5BD0C697" w14:textId="77777777" w:rsidR="00C9611C" w:rsidRDefault="00335440">
      <w:pPr>
        <w:pStyle w:val="normal0"/>
        <w:ind w:left="360"/>
      </w:pPr>
      <w:hyperlink w:anchor="h.cz0x18w4vrs1">
        <w:r>
          <w:rPr>
            <w:color w:val="1155CC"/>
            <w:u w:val="single"/>
          </w:rPr>
          <w:t>Hypothesis</w:t>
        </w:r>
      </w:hyperlink>
    </w:p>
    <w:p w14:paraId="735F69F7" w14:textId="77777777" w:rsidR="00C9611C" w:rsidRDefault="00335440">
      <w:pPr>
        <w:pStyle w:val="normal0"/>
        <w:ind w:left="360"/>
      </w:pPr>
      <w:hyperlink w:anchor="h.mc8f4w94xqq8">
        <w:r>
          <w:rPr>
            <w:color w:val="1155CC"/>
            <w:u w:val="single"/>
          </w:rPr>
          <w:t>Methodology</w:t>
        </w:r>
      </w:hyperlink>
    </w:p>
    <w:p w14:paraId="2E712424" w14:textId="77777777" w:rsidR="00C9611C" w:rsidRDefault="00335440">
      <w:pPr>
        <w:pStyle w:val="normal0"/>
        <w:ind w:left="720"/>
      </w:pPr>
      <w:hyperlink w:anchor="h.cgz6i8pnkcku">
        <w:r>
          <w:rPr>
            <w:color w:val="1155CC"/>
            <w:u w:val="single"/>
          </w:rPr>
          <w:t>Completed Projects</w:t>
        </w:r>
      </w:hyperlink>
    </w:p>
    <w:p w14:paraId="458432D9" w14:textId="77777777" w:rsidR="00C9611C" w:rsidRDefault="00335440">
      <w:pPr>
        <w:pStyle w:val="normal0"/>
        <w:ind w:left="720"/>
      </w:pPr>
      <w:hyperlink w:anchor="h.wx6bumu4zj29">
        <w:r>
          <w:rPr>
            <w:color w:val="1155CC"/>
            <w:u w:val="single"/>
          </w:rPr>
          <w:t>Ongoing projects</w:t>
        </w:r>
      </w:hyperlink>
    </w:p>
    <w:p w14:paraId="7B9F8A64" w14:textId="77777777" w:rsidR="00C9611C" w:rsidRDefault="00335440">
      <w:pPr>
        <w:pStyle w:val="normal0"/>
        <w:ind w:left="360"/>
      </w:pPr>
      <w:hyperlink w:anchor="h.btjba3xkcfmp">
        <w:r>
          <w:rPr>
            <w:color w:val="1155CC"/>
            <w:u w:val="single"/>
          </w:rPr>
          <w:t>Schedule</w:t>
        </w:r>
      </w:hyperlink>
    </w:p>
    <w:p w14:paraId="328D1D2F" w14:textId="77777777" w:rsidR="00C9611C" w:rsidRDefault="00335440">
      <w:pPr>
        <w:pStyle w:val="normal0"/>
        <w:ind w:left="360"/>
      </w:pPr>
      <w:hyperlink w:anchor="h.i7whuojcrdf5">
        <w:r>
          <w:rPr>
            <w:color w:val="1155CC"/>
            <w:u w:val="single"/>
          </w:rPr>
          <w:t>Budget</w:t>
        </w:r>
      </w:hyperlink>
    </w:p>
    <w:p w14:paraId="6AA55B7B" w14:textId="77777777" w:rsidR="00C9611C" w:rsidRDefault="00335440">
      <w:pPr>
        <w:pStyle w:val="normal0"/>
        <w:ind w:left="360"/>
      </w:pPr>
      <w:hyperlink w:anchor="h.nbv0p0ra4zxt">
        <w:r>
          <w:rPr>
            <w:color w:val="1155CC"/>
            <w:u w:val="single"/>
          </w:rPr>
          <w:t>References</w:t>
        </w:r>
      </w:hyperlink>
    </w:p>
    <w:p w14:paraId="64B35B7E" w14:textId="77777777" w:rsidR="00C9611C" w:rsidRDefault="00C9611C">
      <w:pPr>
        <w:pStyle w:val="normal0"/>
      </w:pPr>
    </w:p>
    <w:p w14:paraId="4FC9DA7F" w14:textId="77777777" w:rsidR="00C9611C" w:rsidRDefault="005505E8">
      <w:pPr>
        <w:pStyle w:val="Heading1"/>
        <w:contextualSpacing w:val="0"/>
      </w:pPr>
      <w:bookmarkStart w:id="4" w:name="h.qy2r67cfil00" w:colFirst="0" w:colLast="0"/>
      <w:bookmarkEnd w:id="4"/>
      <w:r>
        <w:t xml:space="preserve"> </w:t>
      </w:r>
    </w:p>
    <w:p w14:paraId="0DD01F4B" w14:textId="77777777" w:rsidR="005505E8" w:rsidRDefault="005505E8" w:rsidP="005505E8">
      <w:pPr>
        <w:pStyle w:val="normal0"/>
      </w:pPr>
      <w:r>
        <w:br/>
      </w:r>
      <w:r>
        <w:br/>
      </w:r>
      <w:r>
        <w:br/>
      </w:r>
      <w:r>
        <w:br/>
      </w:r>
      <w:r>
        <w:br/>
      </w:r>
    </w:p>
    <w:p w14:paraId="044D3BF8" w14:textId="77777777" w:rsidR="005505E8" w:rsidRDefault="005505E8" w:rsidP="005505E8">
      <w:pPr>
        <w:pStyle w:val="normal0"/>
      </w:pPr>
    </w:p>
    <w:p w14:paraId="220243A8" w14:textId="77777777" w:rsidR="005505E8" w:rsidRDefault="005505E8" w:rsidP="005505E8">
      <w:pPr>
        <w:pStyle w:val="normal0"/>
      </w:pPr>
    </w:p>
    <w:p w14:paraId="4BEA3E1A" w14:textId="77777777" w:rsidR="005505E8" w:rsidRDefault="005505E8" w:rsidP="005505E8">
      <w:pPr>
        <w:pStyle w:val="normal0"/>
      </w:pPr>
    </w:p>
    <w:p w14:paraId="745D3C84" w14:textId="77777777" w:rsidR="005505E8" w:rsidRDefault="005505E8" w:rsidP="005505E8">
      <w:pPr>
        <w:pStyle w:val="normal0"/>
      </w:pPr>
    </w:p>
    <w:p w14:paraId="37E78253" w14:textId="77777777" w:rsidR="005505E8" w:rsidRDefault="005505E8" w:rsidP="005505E8">
      <w:pPr>
        <w:pStyle w:val="normal0"/>
      </w:pPr>
    </w:p>
    <w:p w14:paraId="477F730F" w14:textId="77777777" w:rsidR="005505E8" w:rsidRDefault="005505E8" w:rsidP="005505E8">
      <w:pPr>
        <w:pStyle w:val="normal0"/>
      </w:pPr>
    </w:p>
    <w:p w14:paraId="7F6DD62B" w14:textId="77777777" w:rsidR="005505E8" w:rsidRDefault="005505E8" w:rsidP="005505E8">
      <w:pPr>
        <w:pStyle w:val="normal0"/>
      </w:pPr>
    </w:p>
    <w:p w14:paraId="33BE3A04" w14:textId="77777777" w:rsidR="005505E8" w:rsidRDefault="005505E8" w:rsidP="005505E8">
      <w:pPr>
        <w:pStyle w:val="normal0"/>
      </w:pPr>
    </w:p>
    <w:p w14:paraId="23C471D0" w14:textId="77777777" w:rsidR="005505E8" w:rsidRDefault="005505E8" w:rsidP="005505E8">
      <w:pPr>
        <w:pStyle w:val="normal0"/>
      </w:pPr>
    </w:p>
    <w:p w14:paraId="424F018B" w14:textId="77777777" w:rsidR="005505E8" w:rsidRDefault="005505E8" w:rsidP="005505E8">
      <w:pPr>
        <w:pStyle w:val="normal0"/>
      </w:pPr>
    </w:p>
    <w:p w14:paraId="6BFB0830" w14:textId="77777777" w:rsidR="005505E8" w:rsidRDefault="005505E8" w:rsidP="005505E8">
      <w:pPr>
        <w:pStyle w:val="normal0"/>
      </w:pPr>
    </w:p>
    <w:p w14:paraId="1875F959" w14:textId="77777777" w:rsidR="005505E8" w:rsidRDefault="005505E8" w:rsidP="005505E8">
      <w:pPr>
        <w:pStyle w:val="normal0"/>
      </w:pPr>
    </w:p>
    <w:p w14:paraId="00EB91FE" w14:textId="77777777" w:rsidR="005505E8" w:rsidRDefault="005505E8" w:rsidP="005505E8">
      <w:pPr>
        <w:pStyle w:val="normal0"/>
      </w:pPr>
    </w:p>
    <w:p w14:paraId="684C7BC3" w14:textId="77777777" w:rsidR="005505E8" w:rsidRDefault="005505E8" w:rsidP="005505E8">
      <w:pPr>
        <w:pStyle w:val="normal0"/>
      </w:pPr>
    </w:p>
    <w:p w14:paraId="5934D469" w14:textId="77777777" w:rsidR="005505E8" w:rsidRDefault="005505E8" w:rsidP="005505E8">
      <w:pPr>
        <w:pStyle w:val="normal0"/>
      </w:pPr>
    </w:p>
    <w:p w14:paraId="5AC5AD04" w14:textId="77777777" w:rsidR="005505E8" w:rsidRPr="005505E8" w:rsidRDefault="005505E8" w:rsidP="005505E8">
      <w:pPr>
        <w:pStyle w:val="normal0"/>
      </w:pPr>
    </w:p>
    <w:p w14:paraId="6C8B495E" w14:textId="77777777" w:rsidR="00C9611C" w:rsidRDefault="00335440">
      <w:pPr>
        <w:pStyle w:val="Heading1"/>
        <w:contextualSpacing w:val="0"/>
      </w:pPr>
      <w:bookmarkStart w:id="5" w:name="h.s1qn8wsj4jv9" w:colFirst="0" w:colLast="0"/>
      <w:bookmarkEnd w:id="5"/>
      <w:r>
        <w:lastRenderedPageBreak/>
        <w:t>Summary</w:t>
      </w:r>
    </w:p>
    <w:p w14:paraId="368A8FF6" w14:textId="77777777" w:rsidR="00C9611C" w:rsidRDefault="00C9611C">
      <w:pPr>
        <w:pStyle w:val="normal0"/>
      </w:pPr>
    </w:p>
    <w:p w14:paraId="7CC1B119" w14:textId="77777777" w:rsidR="00C9611C" w:rsidRDefault="00335440">
      <w:pPr>
        <w:pStyle w:val="normal0"/>
        <w:jc w:val="both"/>
      </w:pPr>
      <w:r>
        <w:t>It is increasingly recognized that e-governance is crucial to success the government. The ultimate goal of e-governance is to enable organizations by deliveri</w:t>
      </w:r>
      <w:r>
        <w:t xml:space="preserve">ng the information and services that the various stakeholders, citizens and decision makers needs in a cost-effective efficient, and streamlined way. </w:t>
      </w:r>
    </w:p>
    <w:p w14:paraId="2DB3F907" w14:textId="77777777" w:rsidR="00C9611C" w:rsidRDefault="00C9611C">
      <w:pPr>
        <w:pStyle w:val="normal0"/>
        <w:jc w:val="both"/>
      </w:pPr>
    </w:p>
    <w:p w14:paraId="6C655F93" w14:textId="77777777" w:rsidR="00C9611C" w:rsidRDefault="00335440">
      <w:pPr>
        <w:pStyle w:val="normal0"/>
        <w:jc w:val="both"/>
      </w:pPr>
      <w:r>
        <w:t xml:space="preserve">Due to its positive impact on Citizens, government and society </w:t>
      </w:r>
      <w:proofErr w:type="gramStart"/>
      <w:r>
        <w:t>alike,</w:t>
      </w:r>
      <w:proofErr w:type="gramEnd"/>
      <w:r>
        <w:t xml:space="preserve"> most developed and developing coun</w:t>
      </w:r>
      <w:r>
        <w:t>tries have attempted to apply e-government projects with mixed success.</w:t>
      </w:r>
    </w:p>
    <w:p w14:paraId="08108909" w14:textId="77777777" w:rsidR="00C9611C" w:rsidRDefault="00C9611C">
      <w:pPr>
        <w:pStyle w:val="normal0"/>
        <w:jc w:val="both"/>
      </w:pPr>
    </w:p>
    <w:p w14:paraId="7D65D0D8" w14:textId="77777777" w:rsidR="00C9611C" w:rsidRDefault="00335440">
      <w:pPr>
        <w:pStyle w:val="normal0"/>
        <w:jc w:val="both"/>
      </w:pPr>
      <w:r>
        <w:t>Some of the developing countries have began with the developing of e-service applications, which works in a self-ruling way, and are unable to deliver information and services in a seamless, steady and efficient manner across citizens, decision makers, and</w:t>
      </w:r>
      <w:r>
        <w:t xml:space="preserve"> different stakeholders.</w:t>
      </w:r>
    </w:p>
    <w:p w14:paraId="4609DF9C" w14:textId="77777777" w:rsidR="00C9611C" w:rsidRDefault="00C9611C">
      <w:pPr>
        <w:pStyle w:val="normal0"/>
        <w:jc w:val="both"/>
      </w:pPr>
    </w:p>
    <w:p w14:paraId="03D4484E" w14:textId="77777777" w:rsidR="00C9611C" w:rsidRDefault="00335440">
      <w:pPr>
        <w:pStyle w:val="normal0"/>
        <w:jc w:val="both"/>
      </w:pPr>
      <w:r>
        <w:t xml:space="preserve">To do this, the first step should be </w:t>
      </w:r>
      <w:proofErr w:type="gramStart"/>
      <w:r>
        <w:t>to  interconnect</w:t>
      </w:r>
      <w:proofErr w:type="gramEnd"/>
      <w:r>
        <w:t xml:space="preserve">/interoperate all governmental institutions’ e-service applications, in order to provide these information and services in a seamless way. </w:t>
      </w:r>
      <w:r>
        <w:tab/>
      </w:r>
      <w:r>
        <w:tab/>
      </w:r>
    </w:p>
    <w:p w14:paraId="01E689A5" w14:textId="77777777" w:rsidR="00C9611C" w:rsidRDefault="00335440">
      <w:pPr>
        <w:pStyle w:val="normal0"/>
        <w:jc w:val="both"/>
      </w:pPr>
      <w:r>
        <w:t xml:space="preserve">We need to go beyond methodologies </w:t>
      </w:r>
      <w:r>
        <w:t>for deployment of interoperability frameworks, and extend the governance principles to all stages of e-services. What we need is a Reference Model, independent of technical platforms, and organizational structures, which is proposed in this study. This Ref</w:t>
      </w:r>
      <w:r>
        <w:t xml:space="preserve">erence Model encompasses policy framework, and a set of technical guidelines to deploy e-government services in developing countries. We exemplify how the governance rules and metrics can be used to control and secure e-services systems. </w:t>
      </w:r>
    </w:p>
    <w:p w14:paraId="043B1FFD" w14:textId="77777777" w:rsidR="00C9611C" w:rsidRDefault="00C9611C">
      <w:pPr>
        <w:pStyle w:val="normal0"/>
        <w:jc w:val="both"/>
      </w:pPr>
    </w:p>
    <w:p w14:paraId="6B46E45B" w14:textId="77777777" w:rsidR="00C9611C" w:rsidRDefault="00C9611C">
      <w:pPr>
        <w:pStyle w:val="normal0"/>
        <w:jc w:val="both"/>
      </w:pPr>
    </w:p>
    <w:p w14:paraId="19B377C7" w14:textId="77777777" w:rsidR="00C9611C" w:rsidRDefault="00335440">
      <w:pPr>
        <w:pStyle w:val="Heading1"/>
        <w:contextualSpacing w:val="0"/>
        <w:jc w:val="both"/>
      </w:pPr>
      <w:bookmarkStart w:id="6" w:name="h.ib4u7q8w1633" w:colFirst="0" w:colLast="0"/>
      <w:bookmarkEnd w:id="6"/>
      <w:r>
        <w:t>Background</w:t>
      </w:r>
    </w:p>
    <w:p w14:paraId="1506DA3F" w14:textId="77777777" w:rsidR="00C9611C" w:rsidRDefault="00C9611C">
      <w:pPr>
        <w:pStyle w:val="normal0"/>
      </w:pPr>
    </w:p>
    <w:p w14:paraId="42EF6B45" w14:textId="77777777" w:rsidR="00C9611C" w:rsidRDefault="00335440">
      <w:pPr>
        <w:pStyle w:val="normal0"/>
      </w:pPr>
      <w:r>
        <w:t>Ele</w:t>
      </w:r>
      <w:r>
        <w:t xml:space="preserve">ctronic government (e-government) has become </w:t>
      </w:r>
      <w:proofErr w:type="gramStart"/>
      <w:r>
        <w:t>one  of</w:t>
      </w:r>
      <w:proofErr w:type="gramEnd"/>
      <w:r>
        <w:t xml:space="preserve"> the  most evolving and</w:t>
      </w:r>
    </w:p>
    <w:p w14:paraId="75F2FB5F" w14:textId="77777777" w:rsidR="00C9611C" w:rsidRDefault="00335440">
      <w:pPr>
        <w:pStyle w:val="normal0"/>
      </w:pPr>
      <w:proofErr w:type="gramStart"/>
      <w:r>
        <w:t>important</w:t>
      </w:r>
      <w:proofErr w:type="gramEnd"/>
      <w:r>
        <w:t xml:space="preserve"> applications of Information and Communication Technology (ICT) in </w:t>
      </w:r>
      <w:proofErr w:type="spellStart"/>
      <w:r>
        <w:t>récent</w:t>
      </w:r>
      <w:proofErr w:type="spellEnd"/>
    </w:p>
    <w:p w14:paraId="05A26C64" w14:textId="77777777" w:rsidR="00C9611C" w:rsidRDefault="00335440">
      <w:pPr>
        <w:pStyle w:val="normal0"/>
      </w:pPr>
      <w:proofErr w:type="gramStart"/>
      <w:r>
        <w:t>years</w:t>
      </w:r>
      <w:proofErr w:type="gramEnd"/>
      <w:r>
        <w:t xml:space="preserve"> [1]. </w:t>
      </w:r>
    </w:p>
    <w:p w14:paraId="4324FBFD" w14:textId="77777777" w:rsidR="00C9611C" w:rsidRDefault="00C9611C">
      <w:pPr>
        <w:pStyle w:val="normal0"/>
      </w:pPr>
    </w:p>
    <w:p w14:paraId="7CE3F392" w14:textId="77777777" w:rsidR="00C9611C" w:rsidRDefault="00335440">
      <w:pPr>
        <w:pStyle w:val="normal0"/>
        <w:widowControl w:val="0"/>
      </w:pPr>
      <w:r>
        <w:t xml:space="preserve">The </w:t>
      </w:r>
      <w:proofErr w:type="spellStart"/>
      <w:r>
        <w:t>realisation</w:t>
      </w:r>
      <w:proofErr w:type="spellEnd"/>
      <w:r>
        <w:t xml:space="preserve"> of e-Government services in developing countries makes only little progress. Reasons are - on the one hand - developing countries are still facing the shortage of enough funds, a good ICT infrastructure</w:t>
      </w:r>
      <w:proofErr w:type="gramStart"/>
      <w:r>
        <w:t>,  and</w:t>
      </w:r>
      <w:proofErr w:type="gramEnd"/>
      <w:r>
        <w:t xml:space="preserve"> policy frameworks for the e-gov</w:t>
      </w:r>
      <w:r>
        <w:t xml:space="preserve">ernance systems development. </w:t>
      </w:r>
    </w:p>
    <w:p w14:paraId="50042000" w14:textId="77777777" w:rsidR="00C9611C" w:rsidRDefault="00C9611C">
      <w:pPr>
        <w:pStyle w:val="normal0"/>
        <w:widowControl w:val="0"/>
      </w:pPr>
    </w:p>
    <w:p w14:paraId="494C727F" w14:textId="77777777" w:rsidR="00C9611C" w:rsidRDefault="00335440">
      <w:pPr>
        <w:pStyle w:val="normal0"/>
        <w:widowControl w:val="0"/>
      </w:pPr>
      <w:r>
        <w:t xml:space="preserve">On the other hand, in result of high initial efforts and corresponding financial investments, still it did not assist the interactions of governments with citizens, businesses and other agencies. </w:t>
      </w:r>
    </w:p>
    <w:p w14:paraId="14D14B74" w14:textId="77777777" w:rsidR="00C9611C" w:rsidRDefault="00C9611C">
      <w:pPr>
        <w:pStyle w:val="normal0"/>
        <w:widowControl w:val="0"/>
      </w:pPr>
    </w:p>
    <w:p w14:paraId="3C486866" w14:textId="77777777" w:rsidR="00C9611C" w:rsidRDefault="00335440">
      <w:pPr>
        <w:pStyle w:val="normal0"/>
        <w:jc w:val="both"/>
      </w:pPr>
      <w:r>
        <w:t>There are some e-government</w:t>
      </w:r>
      <w:r>
        <w:t xml:space="preserve"> solutions initiatives, but not client and organization centric solutions, and running independently, and it does not allow the public to participate in the governance of their country. </w:t>
      </w:r>
    </w:p>
    <w:p w14:paraId="40D9E0EE" w14:textId="77777777" w:rsidR="00C9611C" w:rsidRDefault="00C9611C">
      <w:pPr>
        <w:pStyle w:val="normal0"/>
        <w:jc w:val="both"/>
      </w:pPr>
    </w:p>
    <w:p w14:paraId="0196D611" w14:textId="77777777" w:rsidR="00C9611C" w:rsidRDefault="00335440">
      <w:pPr>
        <w:pStyle w:val="normal0"/>
        <w:jc w:val="both"/>
      </w:pPr>
      <w:r>
        <w:t>Although, there are some e-Government interoperability frameworks al</w:t>
      </w:r>
      <w:r>
        <w:t xml:space="preserve">ready exists to interoperate all government e-service systems. However, these frameworks are developed in context of developed countries, which still needs significant customization to adopt it in case of developing countries.  </w:t>
      </w:r>
    </w:p>
    <w:p w14:paraId="129F0838" w14:textId="77777777" w:rsidR="00C9611C" w:rsidRDefault="00C9611C">
      <w:pPr>
        <w:pStyle w:val="normal0"/>
        <w:jc w:val="both"/>
      </w:pPr>
    </w:p>
    <w:p w14:paraId="7A0B0F1A" w14:textId="77777777" w:rsidR="00C9611C" w:rsidRDefault="00335440">
      <w:pPr>
        <w:pStyle w:val="normal0"/>
        <w:jc w:val="both"/>
      </w:pPr>
      <w:r>
        <w:t>For instance, Estonia is o</w:t>
      </w:r>
      <w:r>
        <w:t>ne of the most advanced e-societies in the world where the citizens routines are almost Internet based. In worldwide ranking, Estonia is the 19th country where they implemented e-governance. But in 2011, Estonia having significantly improved its e-governme</w:t>
      </w:r>
      <w:r>
        <w:t xml:space="preserve">nt development scores entered top 8 [2]. X-Road was one of the key success </w:t>
      </w:r>
      <w:proofErr w:type="gramStart"/>
      <w:r>
        <w:t>factors which</w:t>
      </w:r>
      <w:proofErr w:type="gramEnd"/>
      <w:r>
        <w:rPr>
          <w:i/>
        </w:rPr>
        <w:t xml:space="preserve"> was launched in 2001. The data exchange layer X-Road is a technical and </w:t>
      </w:r>
      <w:proofErr w:type="spellStart"/>
      <w:r>
        <w:rPr>
          <w:i/>
        </w:rPr>
        <w:t>organisational</w:t>
      </w:r>
      <w:proofErr w:type="spellEnd"/>
      <w:r>
        <w:rPr>
          <w:i/>
        </w:rPr>
        <w:t xml:space="preserve"> environment, which enables secure Internet-based data exchange between the state</w:t>
      </w:r>
      <w:r>
        <w:rPr>
          <w:i/>
        </w:rPr>
        <w:t xml:space="preserve">’s information systems </w:t>
      </w:r>
      <w:r>
        <w:t>[3]</w:t>
      </w:r>
      <w:r>
        <w:rPr>
          <w:i/>
        </w:rPr>
        <w:t xml:space="preserve">. </w:t>
      </w:r>
      <w:r>
        <w:t>X-Road is developed just in Estonian context to</w:t>
      </w:r>
      <w:r>
        <w:rPr>
          <w:i/>
        </w:rPr>
        <w:t xml:space="preserve"> interconnect the governmental databases to the common data resource accessible over Internet </w:t>
      </w:r>
      <w:r>
        <w:t xml:space="preserve">[3]. </w:t>
      </w:r>
    </w:p>
    <w:p w14:paraId="154F5E15" w14:textId="77777777" w:rsidR="00C9611C" w:rsidRDefault="00C9611C">
      <w:pPr>
        <w:pStyle w:val="normal0"/>
        <w:jc w:val="both"/>
      </w:pPr>
    </w:p>
    <w:p w14:paraId="20D910A4" w14:textId="77777777" w:rsidR="00C9611C" w:rsidRDefault="00335440">
      <w:pPr>
        <w:pStyle w:val="normal0"/>
        <w:jc w:val="both"/>
      </w:pPr>
      <w:r>
        <w:t>Prior to that, developing countries might lack a reference framework comprised o</w:t>
      </w:r>
      <w:r>
        <w:t>f a comprehensive policy framework and a set of technical guidelines, to deploy existing solutions.</w:t>
      </w:r>
    </w:p>
    <w:p w14:paraId="42602238" w14:textId="77777777" w:rsidR="00C9611C" w:rsidRDefault="00C9611C">
      <w:pPr>
        <w:pStyle w:val="normal0"/>
        <w:jc w:val="both"/>
      </w:pPr>
    </w:p>
    <w:p w14:paraId="7D0D927C" w14:textId="77777777" w:rsidR="00C9611C" w:rsidRDefault="00335440">
      <w:pPr>
        <w:pStyle w:val="normal0"/>
        <w:jc w:val="both"/>
      </w:pPr>
      <w:r>
        <w:t>In this project we propose an effort to address the previously stated problems by bringing them together as potential reciprocal solutions.</w:t>
      </w:r>
    </w:p>
    <w:p w14:paraId="0CB99E94" w14:textId="77777777" w:rsidR="00C9611C" w:rsidRDefault="00C9611C">
      <w:pPr>
        <w:pStyle w:val="normal0"/>
        <w:jc w:val="both"/>
      </w:pPr>
    </w:p>
    <w:p w14:paraId="48054D3C" w14:textId="77777777" w:rsidR="00C9611C" w:rsidRDefault="00335440">
      <w:pPr>
        <w:pStyle w:val="normal0"/>
        <w:widowControl w:val="0"/>
      </w:pPr>
      <w:r>
        <w:t>This project e</w:t>
      </w:r>
      <w:r>
        <w:t xml:space="preserve">xplains what is meant by reference model, and what </w:t>
      </w:r>
      <w:proofErr w:type="gramStart"/>
      <w:r>
        <w:t>type of reference model do</w:t>
      </w:r>
      <w:proofErr w:type="gramEnd"/>
      <w:r>
        <w:t xml:space="preserve"> the developing countries need to deploy e-governance.  </w:t>
      </w:r>
    </w:p>
    <w:p w14:paraId="0E70DCDA" w14:textId="77777777" w:rsidR="00C9611C" w:rsidRDefault="00C9611C">
      <w:pPr>
        <w:pStyle w:val="normal0"/>
        <w:widowControl w:val="0"/>
      </w:pPr>
    </w:p>
    <w:p w14:paraId="1AD559CF" w14:textId="77777777" w:rsidR="00C9611C" w:rsidRDefault="00335440">
      <w:pPr>
        <w:pStyle w:val="normal0"/>
        <w:widowControl w:val="0"/>
      </w:pPr>
      <w:r>
        <w:t>In addition, the purpose of undertaking this project is to develop a feasible reference model to enable developing countr</w:t>
      </w:r>
      <w:r>
        <w:t xml:space="preserve">ies to deploy e-government services in a rapid, cost-effective and efficient way. This reference model comprises the interoperability framework, a set of technical guidelines and policy framework. </w:t>
      </w:r>
    </w:p>
    <w:p w14:paraId="05E32009" w14:textId="77777777" w:rsidR="00C9611C" w:rsidRDefault="00C9611C">
      <w:pPr>
        <w:pStyle w:val="normal0"/>
        <w:widowControl w:val="0"/>
      </w:pPr>
    </w:p>
    <w:p w14:paraId="7550B7D5" w14:textId="77777777" w:rsidR="00C9611C" w:rsidRDefault="00335440">
      <w:pPr>
        <w:pStyle w:val="Heading1"/>
        <w:widowControl w:val="0"/>
        <w:contextualSpacing w:val="0"/>
      </w:pPr>
      <w:bookmarkStart w:id="7" w:name="h.ojqq0vdopxfk" w:colFirst="0" w:colLast="0"/>
      <w:bookmarkEnd w:id="7"/>
      <w:r>
        <w:t>Objectives</w:t>
      </w:r>
    </w:p>
    <w:p w14:paraId="34A959EB" w14:textId="77777777" w:rsidR="00C9611C" w:rsidRDefault="00C9611C">
      <w:pPr>
        <w:pStyle w:val="normal0"/>
      </w:pPr>
    </w:p>
    <w:p w14:paraId="5FEB69CE" w14:textId="77777777" w:rsidR="00C9611C" w:rsidRDefault="00335440">
      <w:pPr>
        <w:pStyle w:val="normal0"/>
        <w:widowControl w:val="0"/>
      </w:pPr>
      <w:r>
        <w:t>The primary goal is to develop a reference mo</w:t>
      </w:r>
      <w:r>
        <w:t>del, a policy framework and a set of technical guidelines for the deployment of e-government services in developing countries. The objectives are:</w:t>
      </w:r>
    </w:p>
    <w:p w14:paraId="6546F114" w14:textId="77777777" w:rsidR="00C9611C" w:rsidRDefault="00C9611C">
      <w:pPr>
        <w:pStyle w:val="normal0"/>
        <w:widowControl w:val="0"/>
      </w:pPr>
    </w:p>
    <w:p w14:paraId="6D9B8606" w14:textId="77777777" w:rsidR="00C9611C" w:rsidRDefault="00335440">
      <w:pPr>
        <w:pStyle w:val="normal0"/>
        <w:widowControl w:val="0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  <w:shd w:val="clear" w:color="auto" w:fill="F6F6F6"/>
        </w:rPr>
      </w:pPr>
      <w:r>
        <w:t xml:space="preserve">To provide a comprehensive reference model in order to deploy e-governance in developing countries. </w:t>
      </w:r>
    </w:p>
    <w:p w14:paraId="02717464" w14:textId="77777777" w:rsidR="00C9611C" w:rsidRDefault="00335440">
      <w:pPr>
        <w:pStyle w:val="normal0"/>
        <w:widowControl w:val="0"/>
        <w:numPr>
          <w:ilvl w:val="0"/>
          <w:numId w:val="2"/>
        </w:numPr>
        <w:ind w:hanging="359"/>
        <w:contextualSpacing/>
        <w:rPr>
          <w:rFonts w:ascii="Verdana" w:eastAsia="Verdana" w:hAnsi="Verdana" w:cs="Verdana"/>
          <w:shd w:val="clear" w:color="auto" w:fill="F6F6F6"/>
        </w:rPr>
      </w:pPr>
      <w:r>
        <w:t>To pres</w:t>
      </w:r>
      <w:r>
        <w:t>ent frameworks and methodologies, as well as case studies to discuss and understand the approaches being deployed for successful implementation of e-government projects</w:t>
      </w:r>
    </w:p>
    <w:p w14:paraId="558ADC7F" w14:textId="77777777" w:rsidR="00C9611C" w:rsidRDefault="00335440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To explore the effects of cultural and local factors on successful adoption of e-government</w:t>
      </w:r>
    </w:p>
    <w:p w14:paraId="4B39C882" w14:textId="77777777" w:rsidR="00C9611C" w:rsidRDefault="00335440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To share best practices and recommendations based on case studies from successful e-</w:t>
      </w:r>
      <w:r>
        <w:lastRenderedPageBreak/>
        <w:t xml:space="preserve">government projects </w:t>
      </w:r>
    </w:p>
    <w:p w14:paraId="02CE01F1" w14:textId="77777777" w:rsidR="00C9611C" w:rsidRDefault="00335440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 xml:space="preserve">To present case studies highlighting practical experiences </w:t>
      </w:r>
      <w:r>
        <w:t xml:space="preserve">of those involved in e-government development. </w:t>
      </w:r>
    </w:p>
    <w:p w14:paraId="342D1E71" w14:textId="77777777" w:rsidR="00C9611C" w:rsidRDefault="00335440">
      <w:pPr>
        <w:pStyle w:val="Heading1"/>
        <w:widowControl w:val="0"/>
        <w:contextualSpacing w:val="0"/>
      </w:pPr>
      <w:bookmarkStart w:id="8" w:name="h.7f4w8n4qfvh5" w:colFirst="0" w:colLast="0"/>
      <w:bookmarkEnd w:id="8"/>
      <w:r>
        <w:t>Research Questions</w:t>
      </w:r>
    </w:p>
    <w:p w14:paraId="41F5AF1E" w14:textId="77777777" w:rsidR="00C9611C" w:rsidRDefault="00C9611C">
      <w:pPr>
        <w:pStyle w:val="normal0"/>
      </w:pPr>
    </w:p>
    <w:p w14:paraId="094BE91E" w14:textId="77777777" w:rsidR="00C9611C" w:rsidRDefault="00335440">
      <w:pPr>
        <w:pStyle w:val="normal0"/>
      </w:pPr>
      <w:r>
        <w:t xml:space="preserve">Based on the findings from the literature review several questions can be addressed during the course of this research. </w:t>
      </w:r>
    </w:p>
    <w:p w14:paraId="403AE7DC" w14:textId="77777777" w:rsidR="00C9611C" w:rsidRDefault="00335440">
      <w:pPr>
        <w:pStyle w:val="normal0"/>
        <w:numPr>
          <w:ilvl w:val="0"/>
          <w:numId w:val="4"/>
        </w:numPr>
        <w:ind w:hanging="359"/>
        <w:contextualSpacing/>
      </w:pPr>
      <w:r>
        <w:t>What type of reference model do the developing countries need to de</w:t>
      </w:r>
      <w:r>
        <w:t>ploy e-governance?</w:t>
      </w:r>
    </w:p>
    <w:p w14:paraId="2EDDB319" w14:textId="77777777" w:rsidR="00C9611C" w:rsidRDefault="00335440">
      <w:pPr>
        <w:pStyle w:val="normal0"/>
        <w:numPr>
          <w:ilvl w:val="1"/>
          <w:numId w:val="4"/>
        </w:numPr>
        <w:ind w:hanging="359"/>
        <w:contextualSpacing/>
      </w:pPr>
      <w:r>
        <w:t xml:space="preserve">How can a common reference model be created to design and use of variant reference models with the aim of creating a model based customizable e-service systems. </w:t>
      </w:r>
    </w:p>
    <w:p w14:paraId="0A2C8733" w14:textId="77777777" w:rsidR="00C9611C" w:rsidRDefault="00335440">
      <w:pPr>
        <w:pStyle w:val="normal0"/>
        <w:numPr>
          <w:ilvl w:val="1"/>
          <w:numId w:val="4"/>
        </w:numPr>
        <w:ind w:hanging="359"/>
        <w:contextualSpacing/>
      </w:pPr>
      <w:r>
        <w:t>How this reference model may enter a real deployment of e-governance in con</w:t>
      </w:r>
      <w:r>
        <w:t>text of developing countries.</w:t>
      </w:r>
    </w:p>
    <w:p w14:paraId="694B5D15" w14:textId="77777777" w:rsidR="00C9611C" w:rsidRDefault="00335440">
      <w:pPr>
        <w:pStyle w:val="normal0"/>
        <w:numPr>
          <w:ilvl w:val="0"/>
          <w:numId w:val="4"/>
        </w:numPr>
        <w:ind w:hanging="359"/>
        <w:contextualSpacing/>
      </w:pPr>
      <w:r>
        <w:t xml:space="preserve">What is characterizing the process of introducing reference models and </w:t>
      </w:r>
      <w:proofErr w:type="spellStart"/>
      <w:r>
        <w:t>modelling</w:t>
      </w:r>
      <w:proofErr w:type="spellEnd"/>
      <w:r>
        <w:t xml:space="preserve"> tools in e-governance systems deployment? </w:t>
      </w:r>
    </w:p>
    <w:p w14:paraId="0B3ED941" w14:textId="77777777" w:rsidR="00C9611C" w:rsidRDefault="00335440">
      <w:pPr>
        <w:pStyle w:val="normal0"/>
        <w:numPr>
          <w:ilvl w:val="0"/>
          <w:numId w:val="4"/>
        </w:numPr>
        <w:ind w:hanging="359"/>
        <w:contextualSpacing/>
      </w:pPr>
      <w:r>
        <w:t>What policies and regulations are needed to create, or amend in order to implement and facilitate e-go</w:t>
      </w:r>
      <w:r>
        <w:t>vernment in developing countries?</w:t>
      </w:r>
    </w:p>
    <w:p w14:paraId="0521584D" w14:textId="77777777" w:rsidR="00C9611C" w:rsidRDefault="00335440">
      <w:pPr>
        <w:pStyle w:val="normal0"/>
        <w:numPr>
          <w:ilvl w:val="0"/>
          <w:numId w:val="4"/>
        </w:numPr>
        <w:ind w:hanging="359"/>
        <w:contextualSpacing/>
      </w:pPr>
      <w:r>
        <w:t xml:space="preserve">What technical guidelines are required to create, or adapt to implement the actual e-governance solutions in developing countries? </w:t>
      </w:r>
    </w:p>
    <w:p w14:paraId="6B453299" w14:textId="77777777" w:rsidR="00C9611C" w:rsidRDefault="00C9611C">
      <w:pPr>
        <w:pStyle w:val="normal0"/>
      </w:pPr>
    </w:p>
    <w:p w14:paraId="58B3135D" w14:textId="77777777" w:rsidR="00C9611C" w:rsidRDefault="00335440">
      <w:pPr>
        <w:pStyle w:val="Heading1"/>
        <w:contextualSpacing w:val="0"/>
      </w:pPr>
      <w:bookmarkStart w:id="9" w:name="h.cz0x18w4vrs1" w:colFirst="0" w:colLast="0"/>
      <w:bookmarkEnd w:id="9"/>
      <w:r>
        <w:t>Hypothesis</w:t>
      </w:r>
    </w:p>
    <w:p w14:paraId="68FAB352" w14:textId="77777777" w:rsidR="00C9611C" w:rsidRDefault="00335440">
      <w:pPr>
        <w:pStyle w:val="normal0"/>
      </w:pPr>
      <w:r>
        <w:t>Successful e-governance implementation requires not only the technical specifi</w:t>
      </w:r>
      <w:r>
        <w:t xml:space="preserve">cation of the whole e-service system, but also guidance, and policy around planning and execution of the e-government initiative. </w:t>
      </w:r>
    </w:p>
    <w:p w14:paraId="74BE3723" w14:textId="77777777" w:rsidR="00C9611C" w:rsidRDefault="00C9611C">
      <w:pPr>
        <w:pStyle w:val="normal0"/>
      </w:pPr>
    </w:p>
    <w:p w14:paraId="40563E90" w14:textId="77777777" w:rsidR="00C9611C" w:rsidRDefault="00335440">
      <w:pPr>
        <w:pStyle w:val="normal0"/>
      </w:pPr>
      <w:r>
        <w:t>A reference model will help these countries to deploy the e-governance in a cost-effective and efficient way. A reference mo</w:t>
      </w:r>
      <w:r>
        <w:t xml:space="preserve">del is not only focusing on technical realization, but on an inclusive policy framework and a set of technical guidelines. </w:t>
      </w:r>
    </w:p>
    <w:p w14:paraId="47AAF619" w14:textId="77777777" w:rsidR="00C9611C" w:rsidRDefault="00335440">
      <w:pPr>
        <w:pStyle w:val="Heading1"/>
        <w:contextualSpacing w:val="0"/>
      </w:pPr>
      <w:bookmarkStart w:id="10" w:name="h.mc8f4w94xqq8" w:colFirst="0" w:colLast="0"/>
      <w:bookmarkEnd w:id="10"/>
      <w:r>
        <w:t>Methodology</w:t>
      </w:r>
    </w:p>
    <w:p w14:paraId="04B00A7B" w14:textId="77777777" w:rsidR="00C9611C" w:rsidRDefault="00C9611C">
      <w:pPr>
        <w:pStyle w:val="normal0"/>
      </w:pPr>
    </w:p>
    <w:p w14:paraId="708ECBA6" w14:textId="77777777" w:rsidR="00C9611C" w:rsidRDefault="00335440">
      <w:pPr>
        <w:pStyle w:val="normal0"/>
      </w:pPr>
      <w:r>
        <w:t>The considered methodology will address the scientific, real, and policy situations in terms of e-governance in develop</w:t>
      </w:r>
      <w:r>
        <w:t xml:space="preserve">ing countries.  </w:t>
      </w:r>
    </w:p>
    <w:p w14:paraId="31279DA3" w14:textId="77777777" w:rsidR="00C9611C" w:rsidRDefault="00C9611C">
      <w:pPr>
        <w:pStyle w:val="normal0"/>
      </w:pPr>
    </w:p>
    <w:p w14:paraId="57D73348" w14:textId="77777777" w:rsidR="00C9611C" w:rsidRDefault="00335440">
      <w:pPr>
        <w:pStyle w:val="normal0"/>
      </w:pPr>
      <w:r>
        <w:t>A comprehensive literature review will be conducted in order to soundly situate the work in the state of the art in the fields of e-government practices and solutions.</w:t>
      </w:r>
    </w:p>
    <w:p w14:paraId="75D72C6A" w14:textId="77777777" w:rsidR="00C9611C" w:rsidRDefault="00C9611C">
      <w:pPr>
        <w:pStyle w:val="normal0"/>
      </w:pPr>
    </w:p>
    <w:p w14:paraId="5ACFE7DA" w14:textId="77777777" w:rsidR="00C9611C" w:rsidRDefault="00335440">
      <w:pPr>
        <w:pStyle w:val="normal0"/>
      </w:pPr>
      <w:r>
        <w:t xml:space="preserve">A </w:t>
      </w:r>
      <w:proofErr w:type="gramStart"/>
      <w:r>
        <w:t>survey based</w:t>
      </w:r>
      <w:proofErr w:type="gramEnd"/>
      <w:r>
        <w:t xml:space="preserve"> case study will be conducted in Afghanistan to assess </w:t>
      </w:r>
      <w:r>
        <w:t xml:space="preserve">the state of a government solution, what is there, what works, what doesn’t and what are the needs. </w:t>
      </w:r>
    </w:p>
    <w:p w14:paraId="74FE6E15" w14:textId="77777777" w:rsidR="00C9611C" w:rsidRDefault="00C9611C">
      <w:pPr>
        <w:pStyle w:val="normal0"/>
      </w:pPr>
    </w:p>
    <w:p w14:paraId="5FD21E4D" w14:textId="77777777" w:rsidR="00C9611C" w:rsidRDefault="00335440">
      <w:pPr>
        <w:pStyle w:val="normal0"/>
      </w:pPr>
      <w:r>
        <w:lastRenderedPageBreak/>
        <w:t>Document reviews (reports by local and international organization on e-governance issues, existing strategies) and interview will be conducted to explore the policy situation.</w:t>
      </w:r>
    </w:p>
    <w:p w14:paraId="1AE167C9" w14:textId="77777777" w:rsidR="00C9611C" w:rsidRDefault="00C9611C">
      <w:pPr>
        <w:pStyle w:val="normal0"/>
      </w:pPr>
    </w:p>
    <w:p w14:paraId="54574E81" w14:textId="77777777" w:rsidR="00C9611C" w:rsidRDefault="00335440">
      <w:pPr>
        <w:pStyle w:val="normal0"/>
      </w:pPr>
      <w:r>
        <w:t>Research through design will be used as the primary means of achieving the form</w:t>
      </w:r>
      <w:r>
        <w:t xml:space="preserve">ulated goals. This particular approach has been chosen because it allows for improvement of the way the proposed solution operates in practice [4] and to produce a contribution of knowledge [5]. The output will be a reference model, policy framework, </w:t>
      </w:r>
      <w:proofErr w:type="gramStart"/>
      <w:r>
        <w:t>techn</w:t>
      </w:r>
      <w:r>
        <w:t>ical</w:t>
      </w:r>
      <w:proofErr w:type="gramEnd"/>
      <w:r>
        <w:t xml:space="preserve"> guideline and prove of concept. </w:t>
      </w:r>
    </w:p>
    <w:p w14:paraId="346B8574" w14:textId="77777777" w:rsidR="00C9611C" w:rsidRDefault="00C9611C">
      <w:pPr>
        <w:pStyle w:val="normal0"/>
      </w:pPr>
    </w:p>
    <w:p w14:paraId="1BEB7DC6" w14:textId="77777777" w:rsidR="00C9611C" w:rsidRDefault="00335440">
      <w:pPr>
        <w:pStyle w:val="Title"/>
        <w:contextualSpacing w:val="0"/>
      </w:pPr>
      <w:bookmarkStart w:id="11" w:name="h.cxryehw3bm6v" w:colFirst="0" w:colLast="0"/>
      <w:bookmarkEnd w:id="11"/>
      <w:r>
        <w:t>Projects</w:t>
      </w:r>
    </w:p>
    <w:p w14:paraId="3444C51C" w14:textId="77777777" w:rsidR="00C9611C" w:rsidRDefault="00335440">
      <w:pPr>
        <w:pStyle w:val="Heading2"/>
        <w:contextualSpacing w:val="0"/>
      </w:pPr>
      <w:bookmarkStart w:id="12" w:name="h.cgz6i8pnkcku" w:colFirst="0" w:colLast="0"/>
      <w:bookmarkEnd w:id="12"/>
      <w:r>
        <w:t>Completed Projects</w:t>
      </w:r>
    </w:p>
    <w:p w14:paraId="4D4A9525" w14:textId="77777777" w:rsidR="00C9611C" w:rsidRDefault="00C9611C">
      <w:pPr>
        <w:pStyle w:val="normal0"/>
      </w:pPr>
    </w:p>
    <w:p w14:paraId="41487B57" w14:textId="77777777" w:rsidR="00C9611C" w:rsidRDefault="00335440">
      <w:pPr>
        <w:pStyle w:val="normal0"/>
      </w:pPr>
      <w:r>
        <w:rPr>
          <w:b/>
          <w:i/>
        </w:rPr>
        <w:t xml:space="preserve">Project Name: Teachers Management Information System, Ministry of Education, </w:t>
      </w:r>
      <w:proofErr w:type="gramStart"/>
      <w:r>
        <w:rPr>
          <w:b/>
          <w:i/>
        </w:rPr>
        <w:t>Afghanistan</w:t>
      </w:r>
      <w:proofErr w:type="gramEnd"/>
    </w:p>
    <w:p w14:paraId="14B09CB6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</w:rPr>
        <w:t xml:space="preserve">Beneficiary/Client: Teachers Education Department, Ministry of Education, </w:t>
      </w:r>
      <w:proofErr w:type="gramStart"/>
      <w:r>
        <w:rPr>
          <w:rFonts w:ascii="Verdana" w:eastAsia="Verdana" w:hAnsi="Verdana" w:cs="Verdana"/>
          <w:i/>
          <w:color w:val="1F497D"/>
          <w:sz w:val="20"/>
        </w:rPr>
        <w:t>Afghanistan</w:t>
      </w:r>
      <w:proofErr w:type="gramEnd"/>
    </w:p>
    <w:p w14:paraId="5678BF5E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Donor: World Bank</w:t>
      </w:r>
    </w:p>
    <w:p w14:paraId="71525D66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Duration: (3 Years) 2011 - 2013</w:t>
      </w:r>
    </w:p>
    <w:p w14:paraId="7FD6139A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Project Status: Completed</w:t>
      </w:r>
    </w:p>
    <w:p w14:paraId="52BAFD65" w14:textId="77777777" w:rsidR="00C9611C" w:rsidRDefault="00C9611C">
      <w:pPr>
        <w:pStyle w:val="normal0"/>
      </w:pPr>
    </w:p>
    <w:p w14:paraId="6A97EEAB" w14:textId="77777777" w:rsidR="00C9611C" w:rsidRDefault="00335440">
      <w:pPr>
        <w:pStyle w:val="normal0"/>
      </w:pPr>
      <w:r>
        <w:t>The primary objective of creating and implementing of TMIS is to streamline the induction, training, career ladder, performance monitoring and overall management of the teachers a</w:t>
      </w:r>
      <w:r>
        <w:t xml:space="preserve">nd school administrators in the country. </w:t>
      </w:r>
    </w:p>
    <w:p w14:paraId="61AC144C" w14:textId="77777777" w:rsidR="00C9611C" w:rsidRDefault="00C9611C">
      <w:pPr>
        <w:pStyle w:val="normal0"/>
      </w:pPr>
    </w:p>
    <w:p w14:paraId="2193A351" w14:textId="77777777" w:rsidR="00C9611C" w:rsidRDefault="00335440">
      <w:pPr>
        <w:pStyle w:val="normal0"/>
      </w:pPr>
      <w:r>
        <w:t>TMIS addresses the following issues:</w:t>
      </w:r>
    </w:p>
    <w:p w14:paraId="37ED2FFF" w14:textId="77777777" w:rsidR="00C9611C" w:rsidRDefault="00335440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TMIS is a web-enabled system ensuring transparency in every aspect of teacher’s management.</w:t>
      </w:r>
    </w:p>
    <w:p w14:paraId="21570DC0" w14:textId="77777777" w:rsidR="00C9611C" w:rsidRDefault="00335440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TMIS ensures easy accessibility to the system for all the stakeholders.</w:t>
      </w:r>
    </w:p>
    <w:p w14:paraId="23B73680" w14:textId="77777777" w:rsidR="00C9611C" w:rsidRDefault="00335440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A centralize</w:t>
      </w:r>
      <w:r>
        <w:t>d database of teachers and school administrators, regularly updated through a web interface make teacher and school administrator management (accountability, incentives, career ladder, postings and transfers) easy and effective.</w:t>
      </w:r>
    </w:p>
    <w:p w14:paraId="46B2855F" w14:textId="77777777" w:rsidR="00C9611C" w:rsidRDefault="00335440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TMIS is enabled to store in</w:t>
      </w:r>
      <w:r>
        <w:t>formation of TTC students for current and past 30 years, and generate their transcripts and ease the hiring process.</w:t>
      </w:r>
    </w:p>
    <w:p w14:paraId="49B3622E" w14:textId="77777777" w:rsidR="00C9611C" w:rsidRDefault="00335440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This system also supports TTC</w:t>
      </w:r>
      <w:r>
        <w:rPr>
          <w:vertAlign w:val="superscript"/>
        </w:rPr>
        <w:footnoteReference w:id="1"/>
      </w:r>
      <w:r>
        <w:t xml:space="preserve"> management and TTC students’ management to explore synthesized guidelines for policy makers related to plann</w:t>
      </w:r>
      <w:r>
        <w:t>ing for development and sustainability of Teachers Training Colleges (TTC), and to manage students’ related data including transferring students’ from/to TTCs, TTC Pre-Service students recruitment in schools as a teacher and etc.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A624B" w14:textId="77777777" w:rsidR="00C9611C" w:rsidRDefault="00335440">
      <w:pPr>
        <w:pStyle w:val="normal0"/>
        <w:numPr>
          <w:ilvl w:val="0"/>
          <w:numId w:val="3"/>
        </w:numPr>
        <w:ind w:hanging="359"/>
        <w:contextualSpacing/>
      </w:pPr>
      <w:r>
        <w:t>It enables identification</w:t>
      </w:r>
      <w:r>
        <w:t xml:space="preserve"> of all teachers and school administrators through allocation of a unique ID as well as availability of Photo IDs for all on the database.</w:t>
      </w:r>
    </w:p>
    <w:p w14:paraId="4C299A15" w14:textId="77777777" w:rsidR="00C9611C" w:rsidRDefault="00335440">
      <w:pPr>
        <w:pStyle w:val="normal0"/>
        <w:numPr>
          <w:ilvl w:val="0"/>
          <w:numId w:val="3"/>
        </w:numPr>
        <w:ind w:hanging="359"/>
        <w:contextualSpacing/>
      </w:pPr>
      <w:r>
        <w:t>The system is localized to Afghanistan’s official languages.</w:t>
      </w:r>
    </w:p>
    <w:p w14:paraId="7308F25E" w14:textId="77777777" w:rsidR="00C9611C" w:rsidRDefault="00335440">
      <w:pPr>
        <w:pStyle w:val="normal0"/>
        <w:numPr>
          <w:ilvl w:val="0"/>
          <w:numId w:val="3"/>
        </w:numPr>
        <w:ind w:hanging="359"/>
        <w:contextualSpacing/>
      </w:pPr>
      <w:r>
        <w:t>TMIS is able to integrate with central EMIS and other MI</w:t>
      </w:r>
      <w:r>
        <w:t xml:space="preserve">Ss within </w:t>
      </w:r>
      <w:proofErr w:type="spellStart"/>
      <w:r>
        <w:t>MoE</w:t>
      </w:r>
      <w:proofErr w:type="spellEnd"/>
      <w:r>
        <w:t>.</w:t>
      </w:r>
    </w:p>
    <w:p w14:paraId="3946EFB8" w14:textId="77777777" w:rsidR="00C9611C" w:rsidRDefault="00C9611C">
      <w:pPr>
        <w:pStyle w:val="normal0"/>
        <w:jc w:val="both"/>
      </w:pPr>
    </w:p>
    <w:p w14:paraId="71672B26" w14:textId="77777777" w:rsidR="00C9611C" w:rsidRDefault="00335440">
      <w:pPr>
        <w:pStyle w:val="normal0"/>
      </w:pPr>
      <w:r>
        <w:rPr>
          <w:b/>
          <w:i/>
        </w:rPr>
        <w:lastRenderedPageBreak/>
        <w:t>Project Name: University Entry Examination (CONCOURS) Management System</w:t>
      </w:r>
    </w:p>
    <w:p w14:paraId="1DEF51AF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</w:rPr>
        <w:t xml:space="preserve">Beneficiary/Client: </w:t>
      </w:r>
      <w:proofErr w:type="spellStart"/>
      <w:r>
        <w:rPr>
          <w:rFonts w:ascii="Verdana" w:eastAsia="Verdana" w:hAnsi="Verdana" w:cs="Verdana"/>
          <w:i/>
          <w:color w:val="1F497D"/>
          <w:sz w:val="20"/>
        </w:rPr>
        <w:t>Cancours</w:t>
      </w:r>
      <w:proofErr w:type="spellEnd"/>
      <w:r>
        <w:rPr>
          <w:rFonts w:ascii="Verdana" w:eastAsia="Verdana" w:hAnsi="Verdana" w:cs="Verdana"/>
          <w:i/>
          <w:color w:val="1F497D"/>
          <w:sz w:val="20"/>
        </w:rPr>
        <w:t xml:space="preserve"> Committee, Ministry of Higher Education, Afghanistan</w:t>
      </w:r>
    </w:p>
    <w:p w14:paraId="011D6A3D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Donor: DAAD (</w:t>
      </w:r>
      <w:r>
        <w:rPr>
          <w:rFonts w:ascii="Verdana" w:eastAsia="Verdana" w:hAnsi="Verdana" w:cs="Verdana"/>
          <w:color w:val="1F497D"/>
          <w:sz w:val="20"/>
          <w:highlight w:val="white"/>
        </w:rPr>
        <w:t>German Academic Exchange Service)</w:t>
      </w:r>
    </w:p>
    <w:p w14:paraId="60815A75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 xml:space="preserve">Duration: (3 Years) </w:t>
      </w:r>
      <w:r>
        <w:rPr>
          <w:rFonts w:ascii="Verdana" w:eastAsia="Verdana" w:hAnsi="Verdana" w:cs="Verdana"/>
          <w:color w:val="1F497D"/>
          <w:sz w:val="20"/>
          <w:highlight w:val="white"/>
        </w:rPr>
        <w:t>2010-2012</w:t>
      </w:r>
    </w:p>
    <w:p w14:paraId="5D783277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Project Status: Completed</w:t>
      </w:r>
    </w:p>
    <w:p w14:paraId="6734DD1D" w14:textId="77777777" w:rsidR="00C9611C" w:rsidRDefault="00C9611C">
      <w:pPr>
        <w:pStyle w:val="normal0"/>
      </w:pPr>
    </w:p>
    <w:p w14:paraId="72139239" w14:textId="77777777" w:rsidR="00C9611C" w:rsidRDefault="00335440">
      <w:pPr>
        <w:pStyle w:val="normal0"/>
      </w:pPr>
      <w:r>
        <w:t>The purpose of the system was to manage the overall activities of the University Examination (</w:t>
      </w:r>
      <w:proofErr w:type="spellStart"/>
      <w:r>
        <w:t>Cancours</w:t>
      </w:r>
      <w:proofErr w:type="spellEnd"/>
      <w:r>
        <w:t xml:space="preserve">) Committee. </w:t>
      </w:r>
      <w:proofErr w:type="gramStart"/>
      <w:r>
        <w:t>The application pre-examination processes (candidates/students registration, dispatching admission cards, exam loc</w:t>
      </w:r>
      <w:r>
        <w:t>ation allocation) and post-examination processes (question bank, exam booklet generation and printing, scoring, final exam results).</w:t>
      </w:r>
      <w:proofErr w:type="gramEnd"/>
      <w:r>
        <w:t xml:space="preserve"> </w:t>
      </w:r>
    </w:p>
    <w:p w14:paraId="73DD9C1A" w14:textId="77777777" w:rsidR="00C9611C" w:rsidRDefault="00C9611C">
      <w:pPr>
        <w:pStyle w:val="normal0"/>
      </w:pPr>
    </w:p>
    <w:p w14:paraId="17BA73FB" w14:textId="77777777" w:rsidR="00C9611C" w:rsidRDefault="00335440">
      <w:pPr>
        <w:pStyle w:val="Heading2"/>
        <w:contextualSpacing w:val="0"/>
      </w:pPr>
      <w:bookmarkStart w:id="13" w:name="h.wx6bumu4zj29" w:colFirst="0" w:colLast="0"/>
      <w:bookmarkEnd w:id="13"/>
      <w:r>
        <w:t>Ongoing projects</w:t>
      </w:r>
    </w:p>
    <w:p w14:paraId="67001243" w14:textId="77777777" w:rsidR="00C9611C" w:rsidRDefault="00C9611C">
      <w:pPr>
        <w:pStyle w:val="normal0"/>
      </w:pPr>
    </w:p>
    <w:p w14:paraId="08C98962" w14:textId="77777777" w:rsidR="00C9611C" w:rsidRDefault="00335440">
      <w:pPr>
        <w:pStyle w:val="normal0"/>
      </w:pPr>
      <w:r>
        <w:rPr>
          <w:b/>
          <w:i/>
        </w:rPr>
        <w:t>Project Name: Interactive Whiteboard</w:t>
      </w:r>
    </w:p>
    <w:p w14:paraId="36A81D70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</w:rPr>
        <w:t>Beneficiary/Client: Ministry of Education, Afghanistan</w:t>
      </w:r>
    </w:p>
    <w:p w14:paraId="6A7E2B4D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Donor: Ministry of Communication and Information Technology</w:t>
      </w:r>
    </w:p>
    <w:p w14:paraId="05500C1B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 xml:space="preserve">Duration: (1 Year) </w:t>
      </w:r>
      <w:r>
        <w:rPr>
          <w:rFonts w:ascii="Verdana" w:eastAsia="Verdana" w:hAnsi="Verdana" w:cs="Verdana"/>
          <w:color w:val="1F497D"/>
          <w:sz w:val="20"/>
          <w:highlight w:val="white"/>
        </w:rPr>
        <w:t>2014-2015</w:t>
      </w:r>
    </w:p>
    <w:p w14:paraId="6AED2732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Project Status: Ongoing</w:t>
      </w:r>
    </w:p>
    <w:p w14:paraId="27059CA1" w14:textId="77777777" w:rsidR="00C9611C" w:rsidRDefault="00C9611C">
      <w:pPr>
        <w:pStyle w:val="normal0"/>
      </w:pPr>
    </w:p>
    <w:p w14:paraId="1D56A2E2" w14:textId="77777777" w:rsidR="00C9611C" w:rsidRDefault="00335440">
      <w:pPr>
        <w:pStyle w:val="normal0"/>
      </w:pPr>
      <w:r>
        <w:t>The Interactive Whiteboard is a large display that connects to a computer. A projector projects the computer's desktop onto the board's surfac</w:t>
      </w:r>
      <w:r>
        <w:t>e that acts as a Human Input Device, like a mouse. Users control the computer using a pen, finger, stylus, or other device. The Interactive whiteboard makes it possible for teachers to direct instruction and present material and students may solve math con</w:t>
      </w:r>
      <w:r>
        <w:t xml:space="preserve">cepts on the interactive whiteboard.  </w:t>
      </w:r>
    </w:p>
    <w:p w14:paraId="1FB37C24" w14:textId="77777777" w:rsidR="00C9611C" w:rsidRDefault="00C9611C">
      <w:pPr>
        <w:pStyle w:val="normal0"/>
      </w:pPr>
    </w:p>
    <w:p w14:paraId="43AE21DB" w14:textId="77777777" w:rsidR="00C9611C" w:rsidRDefault="00335440">
      <w:pPr>
        <w:pStyle w:val="normal0"/>
      </w:pPr>
      <w:r>
        <w:rPr>
          <w:b/>
          <w:i/>
        </w:rPr>
        <w:t xml:space="preserve">Project Name: </w:t>
      </w:r>
      <w:proofErr w:type="spellStart"/>
      <w:r>
        <w:rPr>
          <w:b/>
          <w:i/>
        </w:rPr>
        <w:t>TechWorks</w:t>
      </w:r>
      <w:proofErr w:type="spellEnd"/>
    </w:p>
    <w:p w14:paraId="0A55B1EB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</w:rPr>
        <w:t xml:space="preserve">Beneficiary/Client: </w:t>
      </w:r>
      <w:proofErr w:type="spellStart"/>
      <w:r>
        <w:rPr>
          <w:rFonts w:ascii="Verdana" w:eastAsia="Verdana" w:hAnsi="Verdana" w:cs="Verdana"/>
          <w:i/>
          <w:color w:val="1F497D"/>
          <w:sz w:val="20"/>
        </w:rPr>
        <w:t>TechNation</w:t>
      </w:r>
      <w:proofErr w:type="spellEnd"/>
      <w:r>
        <w:rPr>
          <w:rFonts w:ascii="Verdana" w:eastAsia="Verdana" w:hAnsi="Verdana" w:cs="Verdana"/>
          <w:i/>
          <w:color w:val="1F497D"/>
          <w:sz w:val="20"/>
        </w:rPr>
        <w:t>, Afghanistan</w:t>
      </w:r>
    </w:p>
    <w:p w14:paraId="1497324E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 xml:space="preserve">Donor: </w:t>
      </w:r>
      <w:proofErr w:type="spellStart"/>
      <w:r>
        <w:rPr>
          <w:rFonts w:ascii="Verdana" w:eastAsia="Verdana" w:hAnsi="Verdana" w:cs="Verdana"/>
          <w:i/>
          <w:color w:val="1F497D"/>
          <w:sz w:val="20"/>
          <w:highlight w:val="white"/>
        </w:rPr>
        <w:t>TechNation</w:t>
      </w:r>
      <w:proofErr w:type="spellEnd"/>
    </w:p>
    <w:p w14:paraId="07719B14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 xml:space="preserve">Duration: (1 Year) </w:t>
      </w:r>
      <w:r>
        <w:rPr>
          <w:rFonts w:ascii="Verdana" w:eastAsia="Verdana" w:hAnsi="Verdana" w:cs="Verdana"/>
          <w:color w:val="1F497D"/>
          <w:sz w:val="20"/>
          <w:highlight w:val="white"/>
        </w:rPr>
        <w:t>2014-2015</w:t>
      </w:r>
    </w:p>
    <w:p w14:paraId="2C56FF58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Project Status: Ongoing</w:t>
      </w:r>
    </w:p>
    <w:p w14:paraId="208EABD6" w14:textId="77777777" w:rsidR="00C9611C" w:rsidRDefault="00C9611C">
      <w:pPr>
        <w:pStyle w:val="normal0"/>
      </w:pPr>
    </w:p>
    <w:p w14:paraId="1C62F48E" w14:textId="77777777" w:rsidR="00C9611C" w:rsidRDefault="00335440">
      <w:pPr>
        <w:pStyle w:val="normal0"/>
      </w:pPr>
      <w:r>
        <w:t>TECHWORKS is an online platform that offers a variety of programs and servic</w:t>
      </w:r>
      <w:r>
        <w:t>es to start and grow a small business. It provides guidance in understanding the small business environment in Afghanistan and provides templates for financing and accounting and managing a business.</w:t>
      </w:r>
    </w:p>
    <w:p w14:paraId="1B4CADD3" w14:textId="77777777" w:rsidR="00C9611C" w:rsidRDefault="00C9611C">
      <w:pPr>
        <w:pStyle w:val="normal0"/>
      </w:pPr>
    </w:p>
    <w:p w14:paraId="67B54101" w14:textId="77777777" w:rsidR="00C9611C" w:rsidRDefault="00335440">
      <w:pPr>
        <w:pStyle w:val="normal0"/>
      </w:pPr>
      <w:r>
        <w:rPr>
          <w:b/>
          <w:i/>
        </w:rPr>
        <w:t xml:space="preserve">Project Name: </w:t>
      </w:r>
      <w:proofErr w:type="spellStart"/>
      <w:r>
        <w:rPr>
          <w:b/>
          <w:i/>
        </w:rPr>
        <w:t>TechEdu</w:t>
      </w:r>
      <w:proofErr w:type="spellEnd"/>
    </w:p>
    <w:p w14:paraId="2F8BBCE6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</w:rPr>
        <w:t xml:space="preserve">Beneficiary/Client: </w:t>
      </w:r>
      <w:proofErr w:type="spellStart"/>
      <w:r>
        <w:rPr>
          <w:rFonts w:ascii="Verdana" w:eastAsia="Verdana" w:hAnsi="Verdana" w:cs="Verdana"/>
          <w:i/>
          <w:color w:val="1F497D"/>
          <w:sz w:val="20"/>
        </w:rPr>
        <w:t>TechNation</w:t>
      </w:r>
      <w:proofErr w:type="spellEnd"/>
      <w:r>
        <w:rPr>
          <w:rFonts w:ascii="Verdana" w:eastAsia="Verdana" w:hAnsi="Verdana" w:cs="Verdana"/>
          <w:i/>
          <w:color w:val="1F497D"/>
          <w:sz w:val="20"/>
        </w:rPr>
        <w:t>, Afghanistan</w:t>
      </w:r>
    </w:p>
    <w:p w14:paraId="1EDA8EDC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 xml:space="preserve">Donor: </w:t>
      </w:r>
      <w:proofErr w:type="spellStart"/>
      <w:r>
        <w:rPr>
          <w:rFonts w:ascii="Verdana" w:eastAsia="Verdana" w:hAnsi="Verdana" w:cs="Verdana"/>
          <w:i/>
          <w:color w:val="1F497D"/>
          <w:sz w:val="20"/>
          <w:highlight w:val="white"/>
        </w:rPr>
        <w:t>TechNation</w:t>
      </w:r>
      <w:proofErr w:type="spellEnd"/>
    </w:p>
    <w:p w14:paraId="41A75674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 xml:space="preserve">Duration: (1 Year) </w:t>
      </w:r>
      <w:r>
        <w:rPr>
          <w:rFonts w:ascii="Verdana" w:eastAsia="Verdana" w:hAnsi="Verdana" w:cs="Verdana"/>
          <w:color w:val="1F497D"/>
          <w:sz w:val="20"/>
          <w:highlight w:val="white"/>
        </w:rPr>
        <w:t>2014-2015</w:t>
      </w:r>
    </w:p>
    <w:p w14:paraId="4BAC7363" w14:textId="77777777" w:rsidR="00C9611C" w:rsidRDefault="00335440">
      <w:pPr>
        <w:pStyle w:val="normal0"/>
      </w:pPr>
      <w:r>
        <w:rPr>
          <w:rFonts w:ascii="Verdana" w:eastAsia="Verdana" w:hAnsi="Verdana" w:cs="Verdana"/>
          <w:i/>
          <w:color w:val="1F497D"/>
          <w:sz w:val="20"/>
          <w:highlight w:val="white"/>
        </w:rPr>
        <w:t>Project Status: Ongoing</w:t>
      </w:r>
    </w:p>
    <w:p w14:paraId="31D36F3D" w14:textId="77777777" w:rsidR="00C9611C" w:rsidRDefault="00C9611C">
      <w:pPr>
        <w:pStyle w:val="normal0"/>
      </w:pPr>
    </w:p>
    <w:p w14:paraId="175F3B93" w14:textId="77777777" w:rsidR="00C9611C" w:rsidRDefault="00335440">
      <w:pPr>
        <w:pStyle w:val="normal0"/>
      </w:pPr>
      <w:r>
        <w:t>This online platform is intended to provide the tools so Afghan instructors can CREATE their own online course! When completed, it will have</w:t>
      </w:r>
      <w:r>
        <w:t xml:space="preserve"> a set of pedagogical suggestions to help </w:t>
      </w:r>
      <w:r>
        <w:lastRenderedPageBreak/>
        <w:t>Afghan instructors create a course that will help students and others learn quickly and retain their learning. The site will have links to free online modules and courses.</w:t>
      </w:r>
    </w:p>
    <w:p w14:paraId="3B7D23A9" w14:textId="77777777" w:rsidR="00C9611C" w:rsidRDefault="00335440">
      <w:pPr>
        <w:pStyle w:val="Heading1"/>
        <w:contextualSpacing w:val="0"/>
      </w:pPr>
      <w:bookmarkStart w:id="14" w:name="h.btjba3xkcfmp" w:colFirst="0" w:colLast="0"/>
      <w:bookmarkEnd w:id="14"/>
      <w:r>
        <w:t>Schedule</w:t>
      </w:r>
    </w:p>
    <w:p w14:paraId="4ACDD925" w14:textId="77777777" w:rsidR="00C9611C" w:rsidRDefault="00C9611C">
      <w:pPr>
        <w:pStyle w:val="normal0"/>
        <w:jc w:val="both"/>
      </w:pPr>
    </w:p>
    <w:p w14:paraId="5610369C" w14:textId="77777777" w:rsidR="00C9611C" w:rsidRDefault="00335440">
      <w:pPr>
        <w:pStyle w:val="normal0"/>
        <w:jc w:val="both"/>
      </w:pPr>
      <w:r>
        <w:t xml:space="preserve">The project </w:t>
      </w:r>
      <w:proofErr w:type="gramStart"/>
      <w:r>
        <w:t>is expected to be co</w:t>
      </w:r>
      <w:r>
        <w:t>mpleted</w:t>
      </w:r>
      <w:proofErr w:type="gramEnd"/>
      <w:r>
        <w:t xml:space="preserve"> over a period of 4 years starting from project kick off.</w:t>
      </w:r>
    </w:p>
    <w:p w14:paraId="470BD42A" w14:textId="77777777" w:rsidR="00C9611C" w:rsidRDefault="00335440">
      <w:pPr>
        <w:pStyle w:val="normal0"/>
        <w:jc w:val="both"/>
      </w:pPr>
      <w:r>
        <w:rPr>
          <w:noProof/>
          <w:lang w:eastAsia="en-US"/>
        </w:rPr>
        <w:drawing>
          <wp:inline distT="114300" distB="114300" distL="114300" distR="114300" wp14:anchorId="3836B132" wp14:editId="2538A036">
            <wp:extent cx="5943600" cy="3340136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BD732C4" w14:textId="77777777" w:rsidR="00C9611C" w:rsidRDefault="00335440">
      <w:pPr>
        <w:pStyle w:val="Heading1"/>
        <w:contextualSpacing w:val="0"/>
      </w:pPr>
      <w:bookmarkStart w:id="15" w:name="h.i7whuojcrdf5" w:colFirst="0" w:colLast="0"/>
      <w:bookmarkEnd w:id="15"/>
      <w:r>
        <w:t>Budget</w:t>
      </w:r>
    </w:p>
    <w:p w14:paraId="79C34511" w14:textId="77777777" w:rsidR="00C9611C" w:rsidRDefault="00335440">
      <w:pPr>
        <w:pStyle w:val="normal0"/>
      </w:pPr>
      <w:r>
        <w:t xml:space="preserve">We request a total of </w:t>
      </w:r>
      <w:r>
        <w:rPr>
          <w:b/>
        </w:rPr>
        <w:t>871,700.00 €</w:t>
      </w:r>
      <w:r>
        <w:t xml:space="preserve"> to undertake the study described above. The majority </w:t>
      </w:r>
    </w:p>
    <w:p w14:paraId="533DA266" w14:textId="77777777" w:rsidR="00C9611C" w:rsidRDefault="00335440">
      <w:pPr>
        <w:pStyle w:val="normal0"/>
      </w:pPr>
      <w:proofErr w:type="gramStart"/>
      <w:r>
        <w:t>of</w:t>
      </w:r>
      <w:proofErr w:type="gramEnd"/>
      <w:r>
        <w:t xml:space="preserve"> funds will go towards personnel expenses for the essential activities. The total personne</w:t>
      </w:r>
      <w:r>
        <w:t xml:space="preserve">l </w:t>
      </w:r>
    </w:p>
    <w:p w14:paraId="7E8BFB64" w14:textId="77777777" w:rsidR="00C9611C" w:rsidRDefault="00335440">
      <w:pPr>
        <w:pStyle w:val="normal0"/>
      </w:pPr>
      <w:proofErr w:type="gramStart"/>
      <w:r>
        <w:t>costs</w:t>
      </w:r>
      <w:proofErr w:type="gramEnd"/>
      <w:r>
        <w:t xml:space="preserve"> are estimated to be </w:t>
      </w:r>
      <w:r>
        <w:rPr>
          <w:b/>
        </w:rPr>
        <w:t>427,200.00 €</w:t>
      </w:r>
      <w:r>
        <w:t xml:space="preserve"> . The estimated direct expenses for the project are </w:t>
      </w:r>
    </w:p>
    <w:p w14:paraId="5B383173" w14:textId="77777777" w:rsidR="00C9611C" w:rsidRDefault="00335440">
      <w:pPr>
        <w:pStyle w:val="normal0"/>
      </w:pPr>
      <w:r>
        <w:rPr>
          <w:b/>
        </w:rPr>
        <w:t>811,700.00 €</w:t>
      </w:r>
      <w:r>
        <w:t xml:space="preserve"> and include the costs of interview transcription and supplies. The estimated </w:t>
      </w:r>
    </w:p>
    <w:p w14:paraId="15CDE804" w14:textId="77777777" w:rsidR="00C9611C" w:rsidRDefault="00335440">
      <w:pPr>
        <w:pStyle w:val="normal0"/>
      </w:pPr>
      <w:proofErr w:type="gramStart"/>
      <w:r>
        <w:t>travel</w:t>
      </w:r>
      <w:proofErr w:type="gramEnd"/>
      <w:r>
        <w:t xml:space="preserve"> costs of </w:t>
      </w:r>
      <w:r>
        <w:rPr>
          <w:b/>
        </w:rPr>
        <w:t>111,000.00 €</w:t>
      </w:r>
      <w:r>
        <w:t xml:space="preserve"> will enable the researchers to conduct di</w:t>
      </w:r>
      <w:r>
        <w:t xml:space="preserve">rect interviews from the </w:t>
      </w:r>
    </w:p>
    <w:p w14:paraId="174A8FC3" w14:textId="77777777" w:rsidR="00C9611C" w:rsidRDefault="00335440">
      <w:pPr>
        <w:pStyle w:val="normal0"/>
      </w:pPr>
      <w:proofErr w:type="gramStart"/>
      <w:r>
        <w:t>appropriate</w:t>
      </w:r>
      <w:proofErr w:type="gramEnd"/>
      <w:r>
        <w:t xml:space="preserve"> domestic locations. In addition to the above, we also request a 10% overhead </w:t>
      </w:r>
    </w:p>
    <w:p w14:paraId="2279E90F" w14:textId="77777777" w:rsidR="00C9611C" w:rsidRDefault="00335440">
      <w:pPr>
        <w:pStyle w:val="normal0"/>
      </w:pPr>
      <w:proofErr w:type="gramStart"/>
      <w:r>
        <w:t>to</w:t>
      </w:r>
      <w:proofErr w:type="gramEnd"/>
      <w:r>
        <w:t xml:space="preserve"> cover facilities and other support provided by our institution.</w:t>
      </w:r>
    </w:p>
    <w:p w14:paraId="39EEA749" w14:textId="77777777" w:rsidR="00C9611C" w:rsidRDefault="00C9611C">
      <w:pPr>
        <w:pStyle w:val="normal0"/>
      </w:pPr>
    </w:p>
    <w:p w14:paraId="13947643" w14:textId="77777777" w:rsidR="00C9611C" w:rsidRDefault="00C9611C">
      <w:pPr>
        <w:pStyle w:val="normal0"/>
      </w:pPr>
    </w:p>
    <w:tbl>
      <w:tblPr>
        <w:tblW w:w="11010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840"/>
        <w:gridCol w:w="1440"/>
        <w:gridCol w:w="1590"/>
        <w:gridCol w:w="2190"/>
      </w:tblGrid>
      <w:tr w:rsidR="00C9611C" w14:paraId="42724015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1899A8B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color w:val="980000"/>
                <w:sz w:val="24"/>
              </w:rPr>
              <w:t>Nature of expenditure/ Item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6FA94CC" w14:textId="77777777" w:rsidR="00C9611C" w:rsidRDefault="0033544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color w:val="980000"/>
                <w:sz w:val="20"/>
              </w:rPr>
              <w:t>Quantity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62B28D4" w14:textId="77777777" w:rsidR="00C9611C" w:rsidRDefault="0033544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color w:val="980000"/>
                <w:sz w:val="24"/>
              </w:rPr>
              <w:t>Salary/Cost in €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0CA3B3D" w14:textId="77777777" w:rsidR="00C9611C" w:rsidRDefault="00335440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  <w:color w:val="980000"/>
                <w:sz w:val="24"/>
              </w:rPr>
              <w:t>Duration (Months)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94F4E0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color w:val="980000"/>
                <w:sz w:val="24"/>
              </w:rPr>
              <w:t>Amount in €</w:t>
            </w:r>
          </w:p>
        </w:tc>
      </w:tr>
      <w:tr w:rsidR="00C9611C" w14:paraId="07CD252B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4114D08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z w:val="24"/>
              </w:rPr>
              <w:t>DIRECT COSTS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F8DC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D84E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EDA6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AD75" w14:textId="77777777" w:rsidR="00C9611C" w:rsidRDefault="00C9611C">
            <w:pPr>
              <w:pStyle w:val="normal0"/>
            </w:pPr>
          </w:p>
        </w:tc>
      </w:tr>
      <w:tr w:rsidR="00C9611C" w14:paraId="53CF261E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41796EB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z w:val="24"/>
              </w:rPr>
              <w:t>Personnel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AD54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684E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92452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3292B" w14:textId="77777777" w:rsidR="00C9611C" w:rsidRDefault="00C9611C">
            <w:pPr>
              <w:pStyle w:val="normal0"/>
            </w:pPr>
          </w:p>
        </w:tc>
      </w:tr>
      <w:tr w:rsidR="00C9611C" w14:paraId="0E8D0E75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CF64263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i/>
                <w:sz w:val="24"/>
              </w:rPr>
              <w:t>Research Personnel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A29D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21ED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401D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6928" w14:textId="77777777" w:rsidR="00C9611C" w:rsidRDefault="00C9611C">
            <w:pPr>
              <w:pStyle w:val="normal0"/>
            </w:pPr>
          </w:p>
        </w:tc>
      </w:tr>
      <w:tr w:rsidR="00C9611C" w14:paraId="50FAA668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47059C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lastRenderedPageBreak/>
              <w:t>Principal Researcher/ Principal Investigator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530CE6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C6B3E93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94C82A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73D97F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96,000.00 €</w:t>
            </w:r>
          </w:p>
        </w:tc>
      </w:tr>
      <w:tr w:rsidR="00C9611C" w14:paraId="24A23959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ACEC3E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Co-Researcher/Co- Investigator (if applicable)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93EC39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7E1908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1000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37278BD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98EC18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96,000.00 €</w:t>
            </w:r>
          </w:p>
        </w:tc>
      </w:tr>
      <w:tr w:rsidR="00C9611C" w14:paraId="16D6C6FC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E7EC9BE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 xml:space="preserve">Research Assistant </w:t>
            </w:r>
            <w:proofErr w:type="gramStart"/>
            <w:r>
              <w:rPr>
                <w:rFonts w:ascii="Calibri" w:eastAsia="Calibri" w:hAnsi="Calibri" w:cs="Calibri"/>
              </w:rPr>
              <w:t>( part</w:t>
            </w:r>
            <w:proofErr w:type="gramEnd"/>
            <w:r>
              <w:rPr>
                <w:rFonts w:ascii="Calibri" w:eastAsia="Calibri" w:hAnsi="Calibri" w:cs="Calibri"/>
              </w:rPr>
              <w:t xml:space="preserve"> or full time/ Salary/month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10E89FD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5D0947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DDB6B4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5AE329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24,000.00 €</w:t>
            </w:r>
          </w:p>
        </w:tc>
      </w:tr>
      <w:tr w:rsidR="00C9611C" w14:paraId="6053B497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89C7103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Post Doctoral Associate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4A8542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8B17B1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1500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BCC052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CEECDA3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36,000.00 €</w:t>
            </w:r>
          </w:p>
        </w:tc>
      </w:tr>
      <w:tr w:rsidR="00C9611C" w14:paraId="6E31BBDE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643DE8C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Graduate Students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4BD649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0C8FCD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99904B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E57ED26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28,800.00 €</w:t>
            </w:r>
          </w:p>
        </w:tc>
      </w:tr>
      <w:tr w:rsidR="00C9611C" w14:paraId="554BDC3D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501378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Stipend &amp;</w:t>
            </w:r>
            <w:r>
              <w:rPr>
                <w:rFonts w:ascii="Calibri" w:eastAsia="Calibri" w:hAnsi="Calibri" w:cs="Calibri"/>
              </w:rPr>
              <w:t xml:space="preserve"> Expenses for Sub-Contracted Foreign Interviewers: 80 interviews @ average of approx. $250/interview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ABBDD88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42E79AE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5FEE8CA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F3592C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20,000.00 €</w:t>
            </w:r>
          </w:p>
        </w:tc>
      </w:tr>
      <w:tr w:rsidR="00C9611C" w14:paraId="6C3FB067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A4D001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i/>
              </w:rPr>
              <w:t>Other Professionals: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CD85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4C9F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396A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868E" w14:textId="77777777" w:rsidR="00C9611C" w:rsidRDefault="00C9611C">
            <w:pPr>
              <w:pStyle w:val="normal0"/>
            </w:pPr>
          </w:p>
        </w:tc>
      </w:tr>
      <w:tr w:rsidR="00C9611C" w14:paraId="0735EDBB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25F4FC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 xml:space="preserve">Technician/ </w:t>
            </w:r>
            <w:proofErr w:type="spellStart"/>
            <w:r>
              <w:rPr>
                <w:rFonts w:ascii="Calibri" w:eastAsia="Calibri" w:hAnsi="Calibri" w:cs="Calibri"/>
              </w:rPr>
              <w:t>Programer</w:t>
            </w:r>
            <w:proofErr w:type="spellEnd"/>
            <w:r>
              <w:rPr>
                <w:rFonts w:ascii="Calibri" w:eastAsia="Calibri" w:hAnsi="Calibri" w:cs="Calibri"/>
              </w:rPr>
              <w:t>/Developers/Engineers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D85A3B8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AE6BCC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600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0E5371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47E956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72,000.00 €</w:t>
            </w:r>
          </w:p>
        </w:tc>
      </w:tr>
      <w:tr w:rsidR="00C9611C" w14:paraId="520B87FB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AEDCE9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Project Assistant / Administrative Assistant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01B3E6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0362DE4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650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98B654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3BA6D9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31,200.00 €</w:t>
            </w:r>
          </w:p>
        </w:tc>
      </w:tr>
      <w:tr w:rsidR="00C9611C" w14:paraId="3895C741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F6C9CB3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Policy Makers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4C443D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86A52A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700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1F1FDE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BA65EF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25,200.00 €</w:t>
            </w:r>
          </w:p>
        </w:tc>
      </w:tr>
      <w:tr w:rsidR="00C9611C" w14:paraId="50C64AFA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509D1F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Lawyers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4C8EA44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ACFFE0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8505B4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DC9C63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18,000.00 €</w:t>
            </w:r>
          </w:p>
        </w:tc>
      </w:tr>
      <w:tr w:rsidR="00C9611C" w14:paraId="0415725D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237439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Personnel Subtotal</w:t>
            </w:r>
          </w:p>
        </w:tc>
        <w:tc>
          <w:tcPr>
            <w:tcW w:w="84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D28F1D6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93DB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0ECC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AAE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427,200.00 €</w:t>
            </w:r>
          </w:p>
        </w:tc>
      </w:tr>
      <w:tr w:rsidR="00C9611C" w14:paraId="70AFD095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5D0FD9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Equipment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D00A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A55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5B87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4346" w14:textId="77777777" w:rsidR="00C9611C" w:rsidRDefault="00C9611C">
            <w:pPr>
              <w:pStyle w:val="normal0"/>
            </w:pPr>
          </w:p>
        </w:tc>
      </w:tr>
      <w:tr w:rsidR="00C9611C" w14:paraId="238BE3BA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3E1E38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i/>
              </w:rPr>
              <w:t>List of Equipment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BE1C3F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F2807D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40000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DC0A70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2D4AA0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400,000.00 €</w:t>
            </w:r>
          </w:p>
        </w:tc>
      </w:tr>
      <w:tr w:rsidR="00C9611C" w14:paraId="78629425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8AC22D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Subtotal Equipment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B53A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361B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80F3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649CDA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40,000.00 €</w:t>
            </w:r>
          </w:p>
        </w:tc>
      </w:tr>
      <w:tr w:rsidR="00C9611C" w14:paraId="5E959F4D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8DA368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Material and Supplies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66B49EF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D005521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0CE9DC4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1874CAF" w14:textId="77777777" w:rsidR="00C9611C" w:rsidRDefault="00C9611C">
            <w:pPr>
              <w:pStyle w:val="normal0"/>
            </w:pPr>
          </w:p>
        </w:tc>
      </w:tr>
      <w:tr w:rsidR="00C9611C" w14:paraId="30E25248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D0D42FC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i/>
              </w:rPr>
              <w:t>List Materials and supplies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0CF9A9B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76B1D13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14000</w:t>
            </w: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34749FB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0EDE12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14,000.00 €</w:t>
            </w:r>
          </w:p>
        </w:tc>
      </w:tr>
      <w:tr w:rsidR="00C9611C" w14:paraId="078C84B6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57B5CD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Subtotal Material and Supplies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EED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7434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BB05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B20774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14,000.00 €</w:t>
            </w:r>
          </w:p>
        </w:tc>
      </w:tr>
      <w:tr w:rsidR="00C9611C" w14:paraId="13928508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4CBEA26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Travel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77D8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4A3F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363F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BCD1" w14:textId="77777777" w:rsidR="00C9611C" w:rsidRDefault="00C9611C">
            <w:pPr>
              <w:pStyle w:val="normal0"/>
            </w:pPr>
          </w:p>
        </w:tc>
      </w:tr>
      <w:tr w:rsidR="00C9611C" w14:paraId="1F357622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70634FB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International Travel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8069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2678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99C4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DBAE" w14:textId="77777777" w:rsidR="00C9611C" w:rsidRDefault="00C9611C">
            <w:pPr>
              <w:pStyle w:val="normal0"/>
            </w:pPr>
          </w:p>
        </w:tc>
      </w:tr>
      <w:tr w:rsidR="00C9611C" w14:paraId="00306951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101BA9C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 xml:space="preserve">Traveller </w:t>
            </w:r>
            <w:proofErr w:type="gramStart"/>
            <w:r>
              <w:rPr>
                <w:rFonts w:ascii="Calibri" w:eastAsia="Calibri" w:hAnsi="Calibri" w:cs="Calibri"/>
              </w:rPr>
              <w:t>( 1000</w:t>
            </w:r>
            <w:proofErr w:type="gramEnd"/>
            <w:r>
              <w:rPr>
                <w:rFonts w:ascii="Calibri" w:eastAsia="Calibri" w:hAnsi="Calibri" w:cs="Calibri"/>
              </w:rPr>
              <w:t xml:space="preserve"> / Trip )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DEB9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0FD7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5A29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F40B36E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40,000.00 €</w:t>
            </w:r>
          </w:p>
        </w:tc>
      </w:tr>
      <w:tr w:rsidR="00C9611C" w14:paraId="523928FD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C45008C" w14:textId="77777777" w:rsidR="00C9611C" w:rsidRDefault="00335440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</w:rPr>
              <w:t>Perdiem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( €</w:t>
            </w:r>
            <w:proofErr w:type="gramEnd"/>
            <w:r>
              <w:rPr>
                <w:rFonts w:ascii="Calibri" w:eastAsia="Calibri" w:hAnsi="Calibri" w:cs="Calibri"/>
              </w:rPr>
              <w:t>50 / day )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D692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93DA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F2DA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E237B2D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30,000.00 €</w:t>
            </w:r>
          </w:p>
        </w:tc>
      </w:tr>
      <w:tr w:rsidR="00C9611C" w14:paraId="3E25DDD6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5E6623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Local Transportation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2FA0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DDF8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72EC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9D15" w14:textId="77777777" w:rsidR="00C9611C" w:rsidRDefault="00C9611C">
            <w:pPr>
              <w:pStyle w:val="normal0"/>
            </w:pPr>
          </w:p>
        </w:tc>
      </w:tr>
      <w:tr w:rsidR="00C9611C" w14:paraId="0C868A5D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DBC1EDB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lastRenderedPageBreak/>
              <w:t>Taxi Ride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864F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5ADF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CC24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7936496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12,000.00 €</w:t>
            </w:r>
          </w:p>
        </w:tc>
      </w:tr>
      <w:tr w:rsidR="00C9611C" w14:paraId="2D7B4AC4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076CA4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Cost / Ride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45A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C27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6B7E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8A1AD1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8,000.00 €</w:t>
            </w:r>
          </w:p>
        </w:tc>
      </w:tr>
      <w:tr w:rsidR="00C9611C" w14:paraId="40D4777F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DF0062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Car Rental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4AC0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8018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D21D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017819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9,000.00 €</w:t>
            </w:r>
          </w:p>
        </w:tc>
      </w:tr>
      <w:tr w:rsidR="00C9611C" w14:paraId="518849E6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1F9089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Gasoline Cost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97AB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5CE7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E556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8B8B86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12,000.00 €</w:t>
            </w:r>
          </w:p>
        </w:tc>
      </w:tr>
      <w:tr w:rsidR="00C9611C" w14:paraId="3A3CA22E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487D2A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Subtotal Travel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F8D5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C4A5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A970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632E9B6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111,000.00 €</w:t>
            </w:r>
          </w:p>
        </w:tc>
      </w:tr>
      <w:tr w:rsidR="00C9611C" w14:paraId="1270A889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3269CB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Publication/Reports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B3C1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D174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F68D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6DE4" w14:textId="77777777" w:rsidR="00C9611C" w:rsidRDefault="00C9611C">
            <w:pPr>
              <w:pStyle w:val="normal0"/>
            </w:pPr>
          </w:p>
        </w:tc>
      </w:tr>
      <w:tr w:rsidR="00C9611C" w14:paraId="5D853457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6FE480B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Editing &amp; Proofreading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9148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5558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D0CF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A8D65B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12,000.00 €</w:t>
            </w:r>
          </w:p>
        </w:tc>
      </w:tr>
      <w:tr w:rsidR="00C9611C" w14:paraId="103C5C82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A35D348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Translation cost/page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5DA7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AA1A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B0DD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7FFED38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4,000.00 €</w:t>
            </w:r>
          </w:p>
        </w:tc>
      </w:tr>
      <w:tr w:rsidR="00C9611C" w14:paraId="2ABA06CE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6B58E9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Book Cover Design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1204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E5EA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2044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A8DBDD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5,000.00 €</w:t>
            </w:r>
          </w:p>
        </w:tc>
      </w:tr>
      <w:tr w:rsidR="00C9611C" w14:paraId="4D7C55F8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DA3CACD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Layout, technical Production &amp; Cost of Paper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FCA1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8460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598E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75A47AC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4,000.00 €</w:t>
            </w:r>
          </w:p>
        </w:tc>
      </w:tr>
      <w:tr w:rsidR="00C9611C" w14:paraId="22787160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5FAE5A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Printing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3533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E26F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8E5E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3F0A86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10,000.00 €</w:t>
            </w:r>
          </w:p>
        </w:tc>
      </w:tr>
      <w:tr w:rsidR="00C9611C" w14:paraId="3CDE1372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1A22514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Subtotal Publication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2265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4406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7C7D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45786E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35,000.00 €</w:t>
            </w:r>
          </w:p>
        </w:tc>
      </w:tr>
      <w:tr w:rsidR="00C9611C" w14:paraId="7A5562B8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E9CCE9D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OTHER Direct Costs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1A7A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920F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3E31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9121" w14:textId="77777777" w:rsidR="00C9611C" w:rsidRDefault="00C9611C">
            <w:pPr>
              <w:pStyle w:val="normal0"/>
            </w:pPr>
          </w:p>
        </w:tc>
      </w:tr>
      <w:tr w:rsidR="00C9611C" w14:paraId="78337EC0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8B934D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 xml:space="preserve">Documentation (books &amp; </w:t>
            </w:r>
            <w:proofErr w:type="gramStart"/>
            <w:r>
              <w:rPr>
                <w:rFonts w:ascii="Calibri" w:eastAsia="Calibri" w:hAnsi="Calibri" w:cs="Calibri"/>
              </w:rPr>
              <w:t>Software )</w:t>
            </w:r>
            <w:proofErr w:type="gramEnd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E9A8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ABCC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7BD1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CC5B81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4,000.00 €</w:t>
            </w:r>
          </w:p>
        </w:tc>
      </w:tr>
      <w:tr w:rsidR="00C9611C" w14:paraId="285AF65D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A928176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Consultant Services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737F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8AA2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24DE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41E457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12,000.00 €</w:t>
            </w:r>
          </w:p>
        </w:tc>
      </w:tr>
      <w:tr w:rsidR="00C9611C" w14:paraId="03FCCA35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4AA205B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Mail &amp;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Courrier</w:t>
            </w:r>
            <w:proofErr w:type="spellEnd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2357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AA1B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9E10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63E6D8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7,000.00 €</w:t>
            </w:r>
          </w:p>
        </w:tc>
      </w:tr>
      <w:tr w:rsidR="00C9611C" w14:paraId="6462317B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3E617E4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Communication / Internet/ Photocopying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F47FD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9DAA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33D6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69B719C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40,000.00 €</w:t>
            </w:r>
          </w:p>
        </w:tc>
      </w:tr>
      <w:tr w:rsidR="00C9611C" w14:paraId="614D9A8F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611244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Subtotal Other Direct Costs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CDDF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DD8B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0F4F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17B4688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63,000.00 €</w:t>
            </w:r>
          </w:p>
        </w:tc>
      </w:tr>
      <w:tr w:rsidR="00C9611C" w14:paraId="2F0FF167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92F40E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WORKSHOP / CONFERENCE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DFC5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5A2A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CFAD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890" w14:textId="77777777" w:rsidR="00C9611C" w:rsidRDefault="00C9611C">
            <w:pPr>
              <w:pStyle w:val="normal0"/>
            </w:pPr>
          </w:p>
        </w:tc>
      </w:tr>
      <w:tr w:rsidR="00C9611C" w14:paraId="437B4B99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1ACD2E4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Workshop / conference Coordinator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3079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5BEA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DE34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C221B3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3,000.00 €</w:t>
            </w:r>
          </w:p>
        </w:tc>
      </w:tr>
      <w:tr w:rsidR="00C9611C" w14:paraId="101662FB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C100A04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Travel of Participants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28B3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2E93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852E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A34365E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20,000.00 €</w:t>
            </w:r>
          </w:p>
        </w:tc>
      </w:tr>
      <w:tr w:rsidR="00C9611C" w14:paraId="794E9D4B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5DFFED1" w14:textId="77777777" w:rsidR="00C9611C" w:rsidRDefault="00335440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</w:rPr>
              <w:t>Accomodation</w:t>
            </w:r>
            <w:proofErr w:type="spellEnd"/>
            <w:r>
              <w:rPr>
                <w:rFonts w:ascii="Calibri" w:eastAsia="Calibri" w:hAnsi="Calibri" w:cs="Calibri"/>
              </w:rPr>
              <w:t xml:space="preserve"> / Lodging / day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6447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D527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1F71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C2F2FEE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50,000.00 €</w:t>
            </w:r>
          </w:p>
        </w:tc>
      </w:tr>
      <w:tr w:rsidR="00C9611C" w14:paraId="36BCCD96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7F52C4C" w14:textId="77777777" w:rsidR="00C9611C" w:rsidRDefault="00335440">
            <w:pPr>
              <w:pStyle w:val="normal0"/>
            </w:pPr>
            <w:proofErr w:type="spellStart"/>
            <w:r>
              <w:rPr>
                <w:rFonts w:ascii="Calibri" w:eastAsia="Calibri" w:hAnsi="Calibri" w:cs="Calibri"/>
              </w:rPr>
              <w:t>Perdiem</w:t>
            </w:r>
            <w:proofErr w:type="spellEnd"/>
            <w:r>
              <w:rPr>
                <w:rFonts w:ascii="Calibri" w:eastAsia="Calibri" w:hAnsi="Calibri" w:cs="Calibri"/>
              </w:rPr>
              <w:t xml:space="preserve"> / Guest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48BB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2810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F102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C23DC06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45,000.00 €</w:t>
            </w:r>
          </w:p>
        </w:tc>
      </w:tr>
      <w:tr w:rsidR="00C9611C" w14:paraId="57536CD6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427D3A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 xml:space="preserve">Invitation cards </w:t>
            </w:r>
            <w:proofErr w:type="gramStart"/>
            <w:r>
              <w:rPr>
                <w:rFonts w:ascii="Calibri" w:eastAsia="Calibri" w:hAnsi="Calibri" w:cs="Calibri"/>
              </w:rPr>
              <w:t>( Design</w:t>
            </w:r>
            <w:proofErr w:type="gramEnd"/>
            <w:r>
              <w:rPr>
                <w:rFonts w:ascii="Calibri" w:eastAsia="Calibri" w:hAnsi="Calibri" w:cs="Calibri"/>
              </w:rPr>
              <w:t xml:space="preserve"> &amp; Printing )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7CB1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446F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F74B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256CF18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1,000.00 €</w:t>
            </w:r>
          </w:p>
        </w:tc>
      </w:tr>
      <w:tr w:rsidR="00C9611C" w14:paraId="1F537492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6833286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lastRenderedPageBreak/>
              <w:t xml:space="preserve">Program </w:t>
            </w:r>
            <w:proofErr w:type="gramStart"/>
            <w:r>
              <w:rPr>
                <w:rFonts w:ascii="Calibri" w:eastAsia="Calibri" w:hAnsi="Calibri" w:cs="Calibri"/>
              </w:rPr>
              <w:t>( Design</w:t>
            </w:r>
            <w:proofErr w:type="gramEnd"/>
            <w:r>
              <w:rPr>
                <w:rFonts w:ascii="Calibri" w:eastAsia="Calibri" w:hAnsi="Calibri" w:cs="Calibri"/>
              </w:rPr>
              <w:t xml:space="preserve"> &amp; Printing )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14EC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7E32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238D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7B3947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1,000.00 €</w:t>
            </w:r>
          </w:p>
        </w:tc>
      </w:tr>
      <w:tr w:rsidR="00C9611C" w14:paraId="4670E818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FABC89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 xml:space="preserve">Lunch </w:t>
            </w:r>
            <w:proofErr w:type="gramStart"/>
            <w:r>
              <w:rPr>
                <w:rFonts w:ascii="Calibri" w:eastAsia="Calibri" w:hAnsi="Calibri" w:cs="Calibri"/>
              </w:rPr>
              <w:t>( Cost</w:t>
            </w:r>
            <w:proofErr w:type="gramEnd"/>
            <w:r>
              <w:rPr>
                <w:rFonts w:ascii="Calibri" w:eastAsia="Calibri" w:hAnsi="Calibri" w:cs="Calibri"/>
              </w:rPr>
              <w:t xml:space="preserve"> / Person )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75D2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CF03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51C5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657EECD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10,000.00 €</w:t>
            </w:r>
          </w:p>
        </w:tc>
      </w:tr>
      <w:tr w:rsidR="00C9611C" w14:paraId="3B9F65D8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484AE5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Coffee Break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46B4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2E0D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6737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5EFD6F3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3,000.00 €</w:t>
            </w:r>
          </w:p>
        </w:tc>
      </w:tr>
      <w:tr w:rsidR="00C9611C" w14:paraId="1FA85D30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D12EE67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Social Event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C495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2F9D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8FAD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1499A12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3,000.00 €</w:t>
            </w:r>
          </w:p>
        </w:tc>
      </w:tr>
      <w:tr w:rsidR="00C9611C" w14:paraId="0FB91530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90BBA34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Photocopy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2678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B1AC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D27F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7234920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500.00 €</w:t>
            </w:r>
          </w:p>
        </w:tc>
      </w:tr>
      <w:tr w:rsidR="00C9611C" w14:paraId="0036B201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A6E8DA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Press Officer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65D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0E57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EE0E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29676FBF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5,000.00 €</w:t>
            </w:r>
          </w:p>
        </w:tc>
      </w:tr>
      <w:tr w:rsidR="00C9611C" w14:paraId="3C1B8AC8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D578C01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Materials &amp; Supplies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F2AF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F027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D412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07D907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3,000.00 €</w:t>
            </w:r>
          </w:p>
        </w:tc>
      </w:tr>
      <w:tr w:rsidR="00C9611C" w14:paraId="785D8127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7A7EFEE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 xml:space="preserve">Conference Equipment </w:t>
            </w:r>
            <w:proofErr w:type="gramStart"/>
            <w:r>
              <w:rPr>
                <w:rFonts w:ascii="Calibri" w:eastAsia="Calibri" w:hAnsi="Calibri" w:cs="Calibri"/>
              </w:rPr>
              <w:t>( Overhead</w:t>
            </w:r>
            <w:proofErr w:type="gramEnd"/>
            <w:r>
              <w:rPr>
                <w:rFonts w:ascii="Calibri" w:eastAsia="Calibri" w:hAnsi="Calibri" w:cs="Calibri"/>
              </w:rPr>
              <w:t xml:space="preserve"> projector, flip chart, LCD </w:t>
            </w:r>
            <w:proofErr w:type="spellStart"/>
            <w:r>
              <w:rPr>
                <w:rFonts w:ascii="Calibri" w:eastAsia="Calibri" w:hAnsi="Calibri" w:cs="Calibri"/>
              </w:rPr>
              <w:t>etc</w:t>
            </w:r>
            <w:proofErr w:type="spellEnd"/>
            <w:r>
              <w:rPr>
                <w:rFonts w:ascii="Calibri" w:eastAsia="Calibri" w:hAnsi="Calibri" w:cs="Calibri"/>
              </w:rPr>
              <w:t xml:space="preserve"> )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25B2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0C41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1DB6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6DEB1F3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5,000.00 €</w:t>
            </w:r>
          </w:p>
        </w:tc>
      </w:tr>
      <w:tr w:rsidR="00C9611C" w14:paraId="5DD18ACB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630B91E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Subtotal Workshop/Conference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88CC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A5DF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127B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shd w:val="clear" w:color="auto" w:fill="EAF1DD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927FAE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EAF1DD"/>
              </w:rPr>
              <w:t>149,500.00 €</w:t>
            </w:r>
          </w:p>
        </w:tc>
      </w:tr>
      <w:tr w:rsidR="00C9611C" w14:paraId="1D566243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DBE5F1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AC678E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sz w:val="36"/>
                <w:shd w:val="clear" w:color="auto" w:fill="DBE5F1"/>
              </w:rPr>
              <w:t>Total Direct Costs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B94A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2C64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D05F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shd w:val="clear" w:color="auto" w:fill="DBE5F1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8DE9066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sz w:val="36"/>
                <w:shd w:val="clear" w:color="auto" w:fill="DBE5F1"/>
              </w:rPr>
              <w:t>811,700.00 €</w:t>
            </w:r>
          </w:p>
        </w:tc>
      </w:tr>
      <w:tr w:rsidR="00C9611C" w14:paraId="3798AE52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6046994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b/>
                <w:i/>
              </w:rPr>
              <w:t>INDIRECT COSTS</w:t>
            </w:r>
          </w:p>
        </w:tc>
        <w:tc>
          <w:tcPr>
            <w:tcW w:w="8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4252FFF3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0531D510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63C77ABC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76BC79C7" w14:textId="77777777" w:rsidR="00C9611C" w:rsidRDefault="00C9611C">
            <w:pPr>
              <w:pStyle w:val="normal0"/>
            </w:pPr>
          </w:p>
        </w:tc>
      </w:tr>
      <w:tr w:rsidR="00C9611C" w14:paraId="58936310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7764505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Overhead or Indirect Costs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D732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7EFE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AA57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3C95C42A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20,000.00 €</w:t>
            </w:r>
          </w:p>
        </w:tc>
      </w:tr>
      <w:tr w:rsidR="00C9611C" w14:paraId="20A655A0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94C348E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(Accounting Services, Auditor &amp; Lawyers fees, Electricity, Maintenance, Depreciation of Equipment, use of office space, Insurance &amp;</w:t>
            </w:r>
            <w:r>
              <w:rPr>
                <w:rFonts w:ascii="Calibri" w:eastAsia="Calibri" w:hAnsi="Calibri" w:cs="Calibri"/>
              </w:rPr>
              <w:t xml:space="preserve"> renovation, and general project </w:t>
            </w:r>
            <w:proofErr w:type="gramStart"/>
            <w:r>
              <w:rPr>
                <w:rFonts w:ascii="Calibri" w:eastAsia="Calibri" w:hAnsi="Calibri" w:cs="Calibri"/>
              </w:rPr>
              <w:t>administration )</w:t>
            </w:r>
            <w:proofErr w:type="gramEnd"/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F9F5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2C0F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FF43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bottom"/>
          </w:tcPr>
          <w:p w14:paraId="18556F9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</w:rPr>
              <w:t>40,000.00 €</w:t>
            </w:r>
          </w:p>
        </w:tc>
      </w:tr>
      <w:tr w:rsidR="00C9611C" w14:paraId="6C2FB22A" w14:textId="77777777">
        <w:tblPrEx>
          <w:tblCellMar>
            <w:top w:w="0" w:type="dxa"/>
            <w:bottom w:w="0" w:type="dxa"/>
          </w:tblCellMar>
        </w:tblPrEx>
        <w:tc>
          <w:tcPr>
            <w:tcW w:w="4950" w:type="dxa"/>
            <w:shd w:val="clear" w:color="auto" w:fill="DBE5F1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282F9695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sz w:val="36"/>
                <w:shd w:val="clear" w:color="auto" w:fill="DBE5F1"/>
              </w:rPr>
              <w:t>GRAND TOTAL (total direct costs + Indirect costs)</w:t>
            </w:r>
          </w:p>
        </w:tc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9DD8" w14:textId="77777777" w:rsidR="00C9611C" w:rsidRDefault="00C9611C">
            <w:pPr>
              <w:pStyle w:val="normal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4325" w14:textId="77777777" w:rsidR="00C9611C" w:rsidRDefault="00C9611C">
            <w:pPr>
              <w:pStyle w:val="normal0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B22B" w14:textId="77777777" w:rsidR="00C9611C" w:rsidRDefault="00C9611C">
            <w:pPr>
              <w:pStyle w:val="normal0"/>
            </w:pPr>
          </w:p>
        </w:tc>
        <w:tc>
          <w:tcPr>
            <w:tcW w:w="2190" w:type="dxa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14:paraId="63AFD949" w14:textId="77777777" w:rsidR="00C9611C" w:rsidRDefault="00335440">
            <w:pPr>
              <w:pStyle w:val="normal0"/>
            </w:pPr>
            <w:r>
              <w:rPr>
                <w:rFonts w:ascii="Calibri" w:eastAsia="Calibri" w:hAnsi="Calibri" w:cs="Calibri"/>
                <w:sz w:val="36"/>
              </w:rPr>
              <w:t>871,700.00 €</w:t>
            </w:r>
          </w:p>
        </w:tc>
      </w:tr>
    </w:tbl>
    <w:p w14:paraId="7CD2DDA1" w14:textId="77777777" w:rsidR="00C9611C" w:rsidRDefault="00C9611C">
      <w:pPr>
        <w:pStyle w:val="normal0"/>
      </w:pPr>
    </w:p>
    <w:p w14:paraId="408D6ABD" w14:textId="77777777" w:rsidR="00C9611C" w:rsidRDefault="00C9611C">
      <w:pPr>
        <w:pStyle w:val="normal0"/>
      </w:pPr>
    </w:p>
    <w:p w14:paraId="0C44BB3E" w14:textId="77777777" w:rsidR="005505E8" w:rsidRDefault="005505E8">
      <w:pPr>
        <w:pStyle w:val="Heading1"/>
        <w:widowControl w:val="0"/>
        <w:contextualSpacing w:val="0"/>
      </w:pPr>
      <w:bookmarkStart w:id="16" w:name="h.nbv0p0ra4zxt" w:colFirst="0" w:colLast="0"/>
      <w:bookmarkEnd w:id="16"/>
    </w:p>
    <w:p w14:paraId="43CFE030" w14:textId="77777777" w:rsidR="005505E8" w:rsidRDefault="005505E8">
      <w:pPr>
        <w:pStyle w:val="Heading1"/>
        <w:widowControl w:val="0"/>
        <w:contextualSpacing w:val="0"/>
      </w:pPr>
    </w:p>
    <w:p w14:paraId="18D860CA" w14:textId="77777777" w:rsidR="005505E8" w:rsidRDefault="005505E8">
      <w:pPr>
        <w:pStyle w:val="Heading1"/>
        <w:widowControl w:val="0"/>
        <w:contextualSpacing w:val="0"/>
      </w:pPr>
    </w:p>
    <w:p w14:paraId="4005E692" w14:textId="77777777" w:rsidR="005505E8" w:rsidRDefault="005505E8">
      <w:pPr>
        <w:pStyle w:val="Heading1"/>
        <w:widowControl w:val="0"/>
        <w:contextualSpacing w:val="0"/>
      </w:pPr>
    </w:p>
    <w:p w14:paraId="3D6B49ED" w14:textId="77777777" w:rsidR="00C9611C" w:rsidRDefault="00335440">
      <w:pPr>
        <w:pStyle w:val="Heading1"/>
        <w:widowControl w:val="0"/>
        <w:contextualSpacing w:val="0"/>
      </w:pPr>
      <w:bookmarkStart w:id="17" w:name="_GoBack"/>
      <w:bookmarkEnd w:id="17"/>
      <w:r>
        <w:t>References</w:t>
      </w:r>
    </w:p>
    <w:p w14:paraId="57FFEF99" w14:textId="77777777" w:rsidR="00C9611C" w:rsidRDefault="00C9611C">
      <w:pPr>
        <w:pStyle w:val="normal0"/>
      </w:pPr>
    </w:p>
    <w:p w14:paraId="1097AD02" w14:textId="77777777" w:rsidR="00C9611C" w:rsidRDefault="00335440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  <w:i/>
        </w:rPr>
        <w:t>Citizens' Readiness for E-government in Developing Countries</w:t>
      </w:r>
      <w:r>
        <w:t xml:space="preserve">, </w:t>
      </w:r>
      <w:proofErr w:type="spellStart"/>
      <w:r>
        <w:t>Hany</w:t>
      </w:r>
      <w:proofErr w:type="spellEnd"/>
      <w:r>
        <w:t xml:space="preserve"> A. </w:t>
      </w:r>
      <w:proofErr w:type="spellStart"/>
      <w:r>
        <w:t>Abdelghaffar</w:t>
      </w:r>
      <w:proofErr w:type="spellEnd"/>
      <w:r>
        <w:t xml:space="preserve"> Ismail</w:t>
      </w:r>
      <w:proofErr w:type="gramStart"/>
      <w:r>
        <w:t xml:space="preserve">, </w:t>
      </w:r>
      <w:r>
        <w:t xml:space="preserve"> School</w:t>
      </w:r>
      <w:proofErr w:type="gramEnd"/>
      <w:r>
        <w:t xml:space="preserve"> of Computing Science Middlesex University, London, UK, May 2008</w:t>
      </w:r>
    </w:p>
    <w:p w14:paraId="25D4D2D6" w14:textId="77777777" w:rsidR="00C9611C" w:rsidRDefault="00335440">
      <w:pPr>
        <w:pStyle w:val="normal0"/>
        <w:widowControl w:val="0"/>
        <w:numPr>
          <w:ilvl w:val="0"/>
          <w:numId w:val="1"/>
        </w:numPr>
        <w:ind w:hanging="359"/>
        <w:contextualSpacing/>
      </w:pPr>
      <w:proofErr w:type="spellStart"/>
      <w:r>
        <w:rPr>
          <w:b/>
          <w:i/>
        </w:rPr>
        <w:t>Waseda</w:t>
      </w:r>
      <w:proofErr w:type="spellEnd"/>
      <w:r>
        <w:rPr>
          <w:b/>
          <w:i/>
        </w:rPr>
        <w:t xml:space="preserve"> University International e-Government Ranking 2013, </w:t>
      </w:r>
      <w:r>
        <w:t>March 2013, Press Release http://www.e-gov.waseda.ac.jp/pdf/Press_Released_on_e-Gov_ranking_2013.pdf</w:t>
      </w:r>
    </w:p>
    <w:p w14:paraId="70A91C8D" w14:textId="77777777" w:rsidR="00C9611C" w:rsidRDefault="00335440">
      <w:pPr>
        <w:pStyle w:val="normal0"/>
        <w:widowControl w:val="0"/>
        <w:numPr>
          <w:ilvl w:val="0"/>
          <w:numId w:val="1"/>
        </w:numPr>
        <w:spacing w:after="360" w:line="240" w:lineRule="auto"/>
        <w:ind w:hanging="359"/>
        <w:contextualSpacing/>
      </w:pPr>
      <w:r>
        <w:rPr>
          <w:b/>
        </w:rPr>
        <w:t>Estonian Information Sys</w:t>
      </w:r>
      <w:r>
        <w:rPr>
          <w:b/>
        </w:rPr>
        <w:t>tem’s Authority, Data Exchange Layer X-Road</w:t>
      </w:r>
      <w:r>
        <w:t>, https://www.ria.ee/x-road/</w:t>
      </w:r>
    </w:p>
    <w:p w14:paraId="22B951FF" w14:textId="77777777" w:rsidR="00C9611C" w:rsidRDefault="00335440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 xml:space="preserve">Collins, A., Joseph, D., </w:t>
      </w:r>
      <w:proofErr w:type="spellStart"/>
      <w:r>
        <w:rPr>
          <w:b/>
        </w:rPr>
        <w:t>Bielaczyc</w:t>
      </w:r>
      <w:proofErr w:type="spellEnd"/>
      <w:r>
        <w:rPr>
          <w:b/>
        </w:rPr>
        <w:t>, K.: Design research:</w:t>
      </w:r>
      <w:r>
        <w:t xml:space="preserve"> Theoretical and methodological issues. The Journal of the Learning Sciences 13(1), 15–42 (2004)</w:t>
      </w:r>
    </w:p>
    <w:p w14:paraId="3A8B7862" w14:textId="77777777" w:rsidR="00C9611C" w:rsidRDefault="00335440">
      <w:pPr>
        <w:pStyle w:val="normal0"/>
        <w:numPr>
          <w:ilvl w:val="0"/>
          <w:numId w:val="1"/>
        </w:numPr>
        <w:ind w:hanging="359"/>
        <w:contextualSpacing/>
      </w:pPr>
      <w:r>
        <w:rPr>
          <w:b/>
        </w:rPr>
        <w:t xml:space="preserve">Zimmerman, J., </w:t>
      </w:r>
      <w:proofErr w:type="spellStart"/>
      <w:r>
        <w:rPr>
          <w:b/>
        </w:rPr>
        <w:t>Forlizzi</w:t>
      </w:r>
      <w:proofErr w:type="spellEnd"/>
      <w:r>
        <w:rPr>
          <w:b/>
        </w:rPr>
        <w:t xml:space="preserve">, J., </w:t>
      </w:r>
      <w:proofErr w:type="spellStart"/>
      <w:r>
        <w:rPr>
          <w:b/>
        </w:rPr>
        <w:t>Ev</w:t>
      </w:r>
      <w:r>
        <w:rPr>
          <w:b/>
        </w:rPr>
        <w:t>enson</w:t>
      </w:r>
      <w:proofErr w:type="spellEnd"/>
      <w:r>
        <w:rPr>
          <w:b/>
        </w:rPr>
        <w:t xml:space="preserve">, S.: </w:t>
      </w:r>
      <w:r>
        <w:t xml:space="preserve">Research through design as a method for interaction design research in </w:t>
      </w:r>
      <w:proofErr w:type="spellStart"/>
      <w:r>
        <w:t>hci</w:t>
      </w:r>
      <w:proofErr w:type="spellEnd"/>
      <w:r>
        <w:t xml:space="preserve">. In: Proceedings of the SIGCHI conference on Human factors in computing systems. </w:t>
      </w:r>
      <w:proofErr w:type="gramStart"/>
      <w:r>
        <w:t>pp</w:t>
      </w:r>
      <w:proofErr w:type="gramEnd"/>
      <w:r>
        <w:t>. 493–502. ACM (2007)</w:t>
      </w:r>
    </w:p>
    <w:p w14:paraId="13960BCA" w14:textId="77777777" w:rsidR="00C9611C" w:rsidRDefault="00C9611C">
      <w:pPr>
        <w:pStyle w:val="normal0"/>
      </w:pPr>
    </w:p>
    <w:p w14:paraId="7E4F0318" w14:textId="77777777" w:rsidR="00C9611C" w:rsidRDefault="00C9611C">
      <w:pPr>
        <w:pStyle w:val="normal0"/>
        <w:jc w:val="center"/>
      </w:pPr>
    </w:p>
    <w:sectPr w:rsidR="00C9611C" w:rsidSect="005505E8"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6B8EB" w14:textId="77777777" w:rsidR="00000000" w:rsidRDefault="00335440">
      <w:r>
        <w:separator/>
      </w:r>
    </w:p>
  </w:endnote>
  <w:endnote w:type="continuationSeparator" w:id="0">
    <w:p w14:paraId="4815CA69" w14:textId="77777777" w:rsidR="00000000" w:rsidRDefault="0033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5FBE" w14:textId="77777777" w:rsidR="00C9611C" w:rsidRDefault="00335440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6F151" w14:textId="77777777" w:rsidR="00000000" w:rsidRDefault="00335440">
      <w:r>
        <w:separator/>
      </w:r>
    </w:p>
  </w:footnote>
  <w:footnote w:type="continuationSeparator" w:id="0">
    <w:p w14:paraId="09F02FA5" w14:textId="77777777" w:rsidR="00000000" w:rsidRDefault="00335440">
      <w:r>
        <w:continuationSeparator/>
      </w:r>
    </w:p>
  </w:footnote>
  <w:footnote w:id="1">
    <w:p w14:paraId="0DA23328" w14:textId="77777777" w:rsidR="00C9611C" w:rsidRDefault="00335440">
      <w:pPr>
        <w:pStyle w:val="normal0"/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Teachers Training Colleges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B36C2"/>
    <w:multiLevelType w:val="multilevel"/>
    <w:tmpl w:val="EDC2B9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7594CCC"/>
    <w:multiLevelType w:val="multilevel"/>
    <w:tmpl w:val="DB0619B8"/>
    <w:lvl w:ilvl="0">
      <w:start w:val="1"/>
      <w:numFmt w:val="decimal"/>
      <w:lvlText w:val="%1."/>
      <w:lvlJc w:val="left"/>
      <w:pPr>
        <w:ind w:left="720" w:firstLine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83133AD"/>
    <w:multiLevelType w:val="multilevel"/>
    <w:tmpl w:val="4E4E94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92D0286"/>
    <w:multiLevelType w:val="multilevel"/>
    <w:tmpl w:val="1DB6493C"/>
    <w:lvl w:ilvl="0">
      <w:start w:val="1"/>
      <w:numFmt w:val="bullet"/>
      <w:lvlText w:val="●"/>
      <w:lvlJc w:val="left"/>
      <w:pPr>
        <w:ind w:left="720" w:firstLine="360"/>
      </w:pPr>
      <w:rPr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611C"/>
    <w:rsid w:val="00335440"/>
    <w:rsid w:val="005505E8"/>
    <w:rsid w:val="00C9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A2A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5505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5E8"/>
  </w:style>
  <w:style w:type="paragraph" w:styleId="Footer">
    <w:name w:val="footer"/>
    <w:basedOn w:val="Normal"/>
    <w:link w:val="FooterChar"/>
    <w:uiPriority w:val="99"/>
    <w:unhideWhenUsed/>
    <w:rsid w:val="005505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5E8"/>
  </w:style>
  <w:style w:type="paragraph" w:styleId="BalloonText">
    <w:name w:val="Balloon Text"/>
    <w:basedOn w:val="Normal"/>
    <w:link w:val="BalloonTextChar"/>
    <w:uiPriority w:val="99"/>
    <w:semiHidden/>
    <w:unhideWhenUsed/>
    <w:rsid w:val="005505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5505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5E8"/>
  </w:style>
  <w:style w:type="paragraph" w:styleId="Footer">
    <w:name w:val="footer"/>
    <w:basedOn w:val="Normal"/>
    <w:link w:val="FooterChar"/>
    <w:uiPriority w:val="99"/>
    <w:unhideWhenUsed/>
    <w:rsid w:val="005505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5E8"/>
  </w:style>
  <w:style w:type="paragraph" w:styleId="BalloonText">
    <w:name w:val="Balloon Text"/>
    <w:basedOn w:val="Normal"/>
    <w:link w:val="BalloonTextChar"/>
    <w:uiPriority w:val="99"/>
    <w:semiHidden/>
    <w:unhideWhenUsed/>
    <w:rsid w:val="005505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2465</Words>
  <Characters>14055</Characters>
  <Application>Microsoft Macintosh Word</Application>
  <DocSecurity>0</DocSecurity>
  <Lines>117</Lines>
  <Paragraphs>32</Paragraphs>
  <ScaleCrop>false</ScaleCrop>
  <Company>W3SCRIPTS</Company>
  <LinksUpToDate>false</LinksUpToDate>
  <CharactersWithSpaces>16488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Project Proposal.docx</dc:title>
  <cp:lastModifiedBy>Baseer Ahmad Baheer</cp:lastModifiedBy>
  <cp:revision>2</cp:revision>
  <dcterms:created xsi:type="dcterms:W3CDTF">2014-03-03T21:25:00Z</dcterms:created>
  <dcterms:modified xsi:type="dcterms:W3CDTF">2014-03-03T21:25:00Z</dcterms:modified>
</cp:coreProperties>
</file>