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</w:t>
      </w:r>
    </w:p>
    <w:p>
      <w:pPr>
        <w:pStyle w:val="Subtitle"/>
      </w:pPr>
      <w:r>
        <w:t xml:space="preserve">Лабораторная №5 по математическому моделированию</w:t>
      </w:r>
    </w:p>
    <w:p>
      <w:pPr>
        <w:pStyle w:val="Author"/>
      </w:pPr>
      <w:r>
        <w:t xml:space="preserve">Дзахмишев Камбулат Заурович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4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3" w:name="fig:001"/>
    <w:p>
      <w:pPr>
        <w:pStyle w:val="CaptionedFigure"/>
      </w:pPr>
      <w:r>
        <w:drawing>
          <wp:inline>
            <wp:extent cx="3733800" cy="1701858"/>
            <wp:effectExtent b="0" l="0" r="0" t="0"/>
            <wp:docPr descr="Рис. 1: Мой вариант по формуле - №28." title="" id="21" name="Picture"/>
            <a:graphic>
              <a:graphicData uri="http://schemas.openxmlformats.org/drawingml/2006/picture">
                <pic:pic>
                  <pic:nvPicPr>
                    <pic:cNvPr descr="/home/kambulat/work/study/2024-2025/Математическое%20моделирование/mathmod/labs/lab5/1/8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Мой вариант по формуле - №28.</w:t>
      </w:r>
    </w:p>
    <w:bookmarkEnd w:id="23"/>
    <w:bookmarkEnd w:id="24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8" w:name="fig:002"/>
    <w:p>
      <w:pPr>
        <w:pStyle w:val="CaptionedFigure"/>
      </w:pPr>
      <w:r>
        <w:drawing>
          <wp:inline>
            <wp:extent cx="3733800" cy="1544038"/>
            <wp:effectExtent b="0" l="0" r="0" t="0"/>
            <wp:docPr descr="Рис. 2: Часть кода в среде OpenModelica" title="" id="26" name="Picture"/>
            <a:graphic>
              <a:graphicData uri="http://schemas.openxmlformats.org/drawingml/2006/picture">
                <pic:pic>
                  <pic:nvPicPr>
                    <pic:cNvPr descr="/home/kambulat/work/study/2024-2025/Математическое%20моделирование/mathmod/labs/lab5/1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Часть кода в среде OpenModelica</w:t>
      </w:r>
    </w:p>
    <w:bookmarkEnd w:id="28"/>
    <w:bookmarkEnd w:id="29"/>
    <w:bookmarkStart w:id="34" w:name="выполнение-лабораторной-работы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3" w:name="fig:003"/>
    <w:p>
      <w:pPr>
        <w:pStyle w:val="CaptionedFigure"/>
      </w:pPr>
      <w:r>
        <w:drawing>
          <wp:inline>
            <wp:extent cx="3733800" cy="1447899"/>
            <wp:effectExtent b="0" l="0" r="0" t="0"/>
            <wp:docPr descr="Рис. 3: График в Openmodelica." title="" id="31" name="Picture"/>
            <a:graphic>
              <a:graphicData uri="http://schemas.openxmlformats.org/drawingml/2006/picture">
                <pic:pic>
                  <pic:nvPicPr>
                    <pic:cNvPr descr="/home/kambulat/work/study/2024-2025/Математическое%20моделирование/mathmod/labs/lab5/1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в Openmodelica.</w:t>
      </w:r>
    </w:p>
    <w:bookmarkEnd w:id="33"/>
    <w:bookmarkEnd w:id="34"/>
    <w:bookmarkStart w:id="39" w:name="выполнение-лабораторной-работы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fig:004"/>
    <w:p>
      <w:pPr>
        <w:pStyle w:val="CaptionedFigure"/>
      </w:pPr>
      <w:r>
        <w:drawing>
          <wp:inline>
            <wp:extent cx="3733800" cy="1275390"/>
            <wp:effectExtent b="0" l="0" r="0" t="0"/>
            <wp:docPr descr="Рис. 4: Фазовый портрет." title="" id="36" name="Picture"/>
            <a:graphic>
              <a:graphicData uri="http://schemas.openxmlformats.org/drawingml/2006/picture">
                <pic:pic>
                  <pic:nvPicPr>
                    <pic:cNvPr descr="/home/kambulat/work/study/2024-2025/Математическое%20моделирование/mathmod/labs/lab5/1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портрет.</w:t>
      </w:r>
    </w:p>
    <w:bookmarkEnd w:id="38"/>
    <w:bookmarkEnd w:id="39"/>
    <w:bookmarkStart w:id="44" w:name="выполнение-лабораторной-работы-3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43" w:name="fig:005"/>
    <w:p>
      <w:pPr>
        <w:pStyle w:val="CaptionedFigure"/>
      </w:pPr>
      <w:r>
        <w:drawing>
          <wp:inline>
            <wp:extent cx="3733800" cy="3726577"/>
            <wp:effectExtent b="0" l="0" r="0" t="0"/>
            <wp:docPr descr="Рис. 5: Код в Pluto на Julia" title="" id="41" name="Picture"/>
            <a:graphic>
              <a:graphicData uri="http://schemas.openxmlformats.org/drawingml/2006/picture">
                <pic:pic>
                  <pic:nvPicPr>
                    <pic:cNvPr descr="/home/kambulat/work/study/2024-2025/Математическое%20моделирование/mathmod/labs/lab5/1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в Pluto на Julia</w:t>
      </w:r>
    </w:p>
    <w:bookmarkEnd w:id="43"/>
    <w:bookmarkEnd w:id="44"/>
    <w:bookmarkStart w:id="49" w:name="выполнение-лабораторной-работы-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лабораторной работы</w:t>
      </w:r>
    </w:p>
    <w:bookmarkStart w:id="48" w:name="fig:006"/>
    <w:p>
      <w:pPr>
        <w:pStyle w:val="CaptionedFigure"/>
      </w:pPr>
      <w:r>
        <w:drawing>
          <wp:inline>
            <wp:extent cx="3733800" cy="2955386"/>
            <wp:effectExtent b="0" l="0" r="0" t="0"/>
            <wp:docPr descr="Рис. 6: Другая часть кода в Pluto на Julia" title="" id="46" name="Picture"/>
            <a:graphic>
              <a:graphicData uri="http://schemas.openxmlformats.org/drawingml/2006/picture">
                <pic:pic>
                  <pic:nvPicPr>
                    <pic:cNvPr descr="/home/kambulat/work/study/2024-2025/Математическое%20моделирование/mathmod/labs/lab5/1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Другая часть кода в Pluto на Julia</w:t>
      </w:r>
    </w:p>
    <w:bookmarkEnd w:id="48"/>
    <w:bookmarkEnd w:id="49"/>
    <w:bookmarkStart w:id="54" w:name="выполнение-лабораторной-работы-5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Выполнение лабораторной работы</w:t>
      </w:r>
    </w:p>
    <w:bookmarkStart w:id="53" w:name="fig:007"/>
    <w:p>
      <w:pPr>
        <w:pStyle w:val="CaptionedFigure"/>
      </w:pPr>
      <w:r>
        <w:drawing>
          <wp:inline>
            <wp:extent cx="3733800" cy="4623833"/>
            <wp:effectExtent b="0" l="0" r="0" t="0"/>
            <wp:docPr descr="Рис. 7: Код и соответствующие выводы в среде Pluto на языке Julia." title="" id="51" name="Picture"/>
            <a:graphic>
              <a:graphicData uri="http://schemas.openxmlformats.org/drawingml/2006/picture">
                <pic:pic>
                  <pic:nvPicPr>
                    <pic:cNvPr descr="/home/kambulat/work/study/2024-2025/Математическое%20моделирование/mathmod/labs/lab5/1/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и соответствующие выводы в среде Pluto на языке Julia.</w:t>
      </w:r>
    </w:p>
    <w:bookmarkEnd w:id="53"/>
    <w:bookmarkEnd w:id="54"/>
    <w:bookmarkStart w:id="59" w:name="выполнение-лабораторной-работы-6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Выполнение лабораторной работы</w:t>
      </w:r>
    </w:p>
    <w:bookmarkStart w:id="58" w:name="fig:008"/>
    <w:p>
      <w:pPr>
        <w:pStyle w:val="CaptionedFigure"/>
      </w:pPr>
      <w:r>
        <w:drawing>
          <wp:inline>
            <wp:extent cx="3733800" cy="3944352"/>
            <wp:effectExtent b="0" l="0" r="0" t="0"/>
            <wp:docPr descr="Рис. 8: Код и соответствующие выводы в среде Pluto на языке Julia." title="" id="56" name="Picture"/>
            <a:graphic>
              <a:graphicData uri="http://schemas.openxmlformats.org/drawingml/2006/picture">
                <pic:pic>
                  <pic:nvPicPr>
                    <pic:cNvPr descr="/home/kambulat/work/study/2024-2025/Математическое%20моделирование/mathmod/labs/lab5/1/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и соответствующие выводы в среде Pluto на языке Julia.</w:t>
      </w:r>
    </w:p>
    <w:bookmarkEnd w:id="58"/>
    <w:bookmarkEnd w:id="59"/>
    <w:bookmarkStart w:id="60" w:name="вывод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построил Я построил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жертв. Нашел стационарное</w:t>
      </w:r>
      <w:r>
        <w:t xml:space="preserve"> </w:t>
      </w:r>
      <w:r>
        <w:t xml:space="preserve">состояние системы. Результаты на скриншоте под номером 1.</w:t>
      </w:r>
    </w:p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Дзахмишев Камбулат Заурович</dc:creator>
  <dc:language>ru-RU</dc:language>
  <cp:keywords/>
  <dcterms:created xsi:type="dcterms:W3CDTF">2025-04-19T15:35:05Z</dcterms:created>
  <dcterms:modified xsi:type="dcterms:W3CDTF">2025-04-19T15:35:05Z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Лабораторная №5 по математическому моделированию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