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Галиев</w:t>
      </w:r>
      <w:r>
        <w:t xml:space="preserve"> </w:t>
      </w:r>
      <w:r>
        <w:t xml:space="preserve">Казиз</w:t>
      </w:r>
      <w:r>
        <w:t xml:space="preserve"> </w:t>
      </w:r>
      <w:r>
        <w:t xml:space="preserve">Жарылкасымович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45"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(рис.</w:t>
      </w:r>
      <w:r>
        <w:t xml:space="preserve"> </w:t>
      </w:r>
      <w:r>
        <w:t xml:space="preserve">@fig:001</w:t>
      </w:r>
      <w:r>
        <w:t xml:space="preserve">).</w:t>
      </w:r>
    </w:p>
    <w:p>
      <w:pPr>
        <w:pStyle w:val="CaptionedFigure"/>
      </w:pPr>
      <w:r>
        <w:drawing>
          <wp:inline>
            <wp:extent cx="3733800" cy="1855754"/>
            <wp:effectExtent b="0" l="0" r="0" t="0"/>
            <wp:docPr descr="Скрипт1"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733800" cy="1855754"/>
                    </a:xfrm>
                    <a:prstGeom prst="rect">
                      <a:avLst/>
                    </a:prstGeom>
                    <a:noFill/>
                    <a:ln w="9525">
                      <a:noFill/>
                      <a:headEnd/>
                      <a:tailEnd/>
                    </a:ln>
                  </pic:spPr>
                </pic:pic>
              </a:graphicData>
            </a:graphic>
          </wp:inline>
        </w:drawing>
      </w:r>
    </w:p>
    <w:p>
      <w:pPr>
        <w:pStyle w:val="ImageCaption"/>
      </w:pPr>
      <w:r>
        <w:t xml:space="preserve">Скрипт1</w:t>
      </w:r>
    </w:p>
    <w:p>
      <w:pPr>
        <w:pStyle w:val="BodyText"/>
      </w:pPr>
      <w:r>
        <w:t xml:space="preserve">В первой строке скрипта архивируем файл архиватором tar. Во второй строке перемещаем архив в каталог backup.</w:t>
      </w:r>
    </w:p>
    <w:p>
      <w:pPr>
        <w:numPr>
          <w:ilvl w:val="0"/>
          <w:numId w:val="1002"/>
        </w:numPr>
        <w:pStyle w:val="Compact"/>
      </w:pPr>
      <w:r>
        <w:t xml:space="preserve">Делаем файл выполняемым, запускаем его и смотрим что получилось (рис.</w:t>
      </w:r>
      <w:r>
        <w:t xml:space="preserve"> </w:t>
      </w:r>
      <w:r>
        <w:t xml:space="preserve">@fig:002</w:t>
      </w:r>
      <w:r>
        <w:t xml:space="preserve">).</w:t>
      </w:r>
    </w:p>
    <w:p>
      <w:pPr>
        <w:pStyle w:val="CaptionedFigure"/>
      </w:pPr>
      <w:r>
        <w:drawing>
          <wp:inline>
            <wp:extent cx="3733800" cy="1687390"/>
            <wp:effectExtent b="0" l="0" r="0" t="0"/>
            <wp:docPr descr="результат вполнения скрипта 1" title=""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733800" cy="1687390"/>
                    </a:xfrm>
                    <a:prstGeom prst="rect">
                      <a:avLst/>
                    </a:prstGeom>
                    <a:noFill/>
                    <a:ln w="9525">
                      <a:noFill/>
                      <a:headEnd/>
                      <a:tailEnd/>
                    </a:ln>
                  </pic:spPr>
                </pic:pic>
              </a:graphicData>
            </a:graphic>
          </wp:inline>
        </w:drawing>
      </w:r>
    </w:p>
    <w:p>
      <w:pPr>
        <w:pStyle w:val="ImageCaption"/>
      </w:pPr>
      <w:r>
        <w:t xml:space="preserve">результат вполнения скрипта 1</w:t>
      </w:r>
    </w:p>
    <w:p>
      <w:pPr>
        <w:numPr>
          <w:ilvl w:val="0"/>
          <w:numId w:val="1003"/>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(рис.</w:t>
      </w:r>
      <w:r>
        <w:t xml:space="preserve"> </w:t>
      </w:r>
      <w:r>
        <w:t xml:space="preserve">@fig:003</w:t>
      </w:r>
      <w:r>
        <w:t xml:space="preserve">).</w:t>
      </w:r>
    </w:p>
    <w:p>
      <w:pPr>
        <w:pStyle w:val="CaptionedFigure"/>
      </w:pPr>
      <w:r>
        <w:drawing>
          <wp:inline>
            <wp:extent cx="3733800" cy="1383772"/>
            <wp:effectExtent b="0" l="0" r="0" t="0"/>
            <wp:docPr descr="Скрипт2" title=""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3733800" cy="1383772"/>
                    </a:xfrm>
                    <a:prstGeom prst="rect">
                      <a:avLst/>
                    </a:prstGeom>
                    <a:noFill/>
                    <a:ln w="9525">
                      <a:noFill/>
                      <a:headEnd/>
                      <a:tailEnd/>
                    </a:ln>
                  </pic:spPr>
                </pic:pic>
              </a:graphicData>
            </a:graphic>
          </wp:inline>
        </w:drawing>
      </w:r>
    </w:p>
    <w:p>
      <w:pPr>
        <w:pStyle w:val="ImageCaption"/>
      </w:pPr>
      <w:r>
        <w:t xml:space="preserve">Скрипт2</w:t>
      </w:r>
    </w:p>
    <w:p>
      <w:pPr>
        <w:pStyle w:val="BodyText"/>
      </w:pPr>
      <w:r>
        <w:t xml:space="preserve">Когда цикл for без списка значений, рн выполняется для всех позиционных параметров или, иначе говоря, аргументов.</w:t>
      </w:r>
    </w:p>
    <w:p>
      <w:pPr>
        <w:numPr>
          <w:ilvl w:val="0"/>
          <w:numId w:val="1004"/>
        </w:numPr>
        <w:pStyle w:val="Compact"/>
      </w:pPr>
      <w:r>
        <w:t xml:space="preserve">Делаем файл выполняемым и запускаем его с одиннадцатью параметрами (рис.</w:t>
      </w:r>
      <w:r>
        <w:t xml:space="preserve"> </w:t>
      </w:r>
      <w:r>
        <w:t xml:space="preserve">@fig:004</w:t>
      </w:r>
      <w:r>
        <w:t xml:space="preserve">).</w:t>
      </w:r>
    </w:p>
    <w:p>
      <w:pPr>
        <w:pStyle w:val="CaptionedFigure"/>
      </w:pPr>
      <w:r>
        <w:drawing>
          <wp:inline>
            <wp:extent cx="3733800" cy="1387980"/>
            <wp:effectExtent b="0" l="0" r="0" t="0"/>
            <wp:docPr descr="результат вполнения скрипта 2" title=""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3733800" cy="1387980"/>
                    </a:xfrm>
                    <a:prstGeom prst="rect">
                      <a:avLst/>
                    </a:prstGeom>
                    <a:noFill/>
                    <a:ln w="9525">
                      <a:noFill/>
                      <a:headEnd/>
                      <a:tailEnd/>
                    </a:ln>
                  </pic:spPr>
                </pic:pic>
              </a:graphicData>
            </a:graphic>
          </wp:inline>
        </w:drawing>
      </w:r>
    </w:p>
    <w:p>
      <w:pPr>
        <w:pStyle w:val="ImageCaption"/>
      </w:pPr>
      <w:r>
        <w:t xml:space="preserve">результат вполнения скрипта 2</w:t>
      </w:r>
    </w:p>
    <w:p>
      <w:pPr>
        <w:numPr>
          <w:ilvl w:val="0"/>
          <w:numId w:val="1005"/>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 (рис.</w:t>
      </w:r>
      <w:r>
        <w:t xml:space="preserve"> </w:t>
      </w:r>
      <w:r>
        <w:t xml:space="preserve">@fig:005</w:t>
      </w:r>
      <w:r>
        <w:t xml:space="preserve">).</w:t>
      </w:r>
    </w:p>
    <w:p>
      <w:pPr>
        <w:pStyle w:val="CaptionedFigure"/>
      </w:pPr>
      <w:r>
        <w:drawing>
          <wp:inline>
            <wp:extent cx="3733800" cy="2208225"/>
            <wp:effectExtent b="0" l="0" r="0" t="0"/>
            <wp:docPr descr="Скрипт3" title=""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3733800" cy="2208225"/>
                    </a:xfrm>
                    <a:prstGeom prst="rect">
                      <a:avLst/>
                    </a:prstGeom>
                    <a:noFill/>
                    <a:ln w="9525">
                      <a:noFill/>
                      <a:headEnd/>
                      <a:tailEnd/>
                    </a:ln>
                  </pic:spPr>
                </pic:pic>
              </a:graphicData>
            </a:graphic>
          </wp:inline>
        </w:drawing>
      </w:r>
    </w:p>
    <w:p>
      <w:pPr>
        <w:pStyle w:val="ImageCaption"/>
      </w:pPr>
      <w:r>
        <w:t xml:space="preserve">Скрипт3</w:t>
      </w:r>
    </w:p>
    <w:p>
      <w:pPr>
        <w:pStyle w:val="BodyText"/>
      </w:pPr>
      <w:r>
        <w:t xml:space="preserve">Первая строка в приведённом выше примере обеспечивает выполнение всех последующих действий в цикле для всех имён файлов из каталога. При этом переменная А на каждом шаге последовательно принимает значения, равные именам этих файлов. Первая содержащая служебное слово if строка проверяет, является ли файл, имя которого представляет собой текущее значение переменной А, каталогом. Если этот файл является каталогом, то на стандартный вывод выводятся имя этого файла и сообщение о том, что файл с указанным именем является каталогом. Эти действия в приведённом выше примере обеспечиваются в результате выполнения третьей строки.</w:t>
      </w:r>
      <w:r>
        <w:t xml:space="preserve"> </w:t>
      </w:r>
      <w:r>
        <w:t xml:space="preserve">Оставшиеся строки выполняются только в том случае, если проверка того, является ли файл, имя которого представляет собой текущее значение переменной А, каталогом, даёт отрицательный ответ. Это означает, что файл, имя которого представляет собой текущее значение переменной А, является обычным файлом. Если этот файл является обычным файлом, то на стандартный вывод выводятся имя этого файла и сообщение о том, что файл с указанным именем является обычным файлом. Эти действия в приведённом выше примере обеспечиваются в результате выполнения четвёртой строки. Особенностью использования команды echo в этой строке является использование флага -n, благодаря чему выводимая командой echo строка не будет дополнена символом newline (перевод строки), что позволяет впоследствии дополнить эту строку, как это, например, показано в приведённом выше примере. Вторая строка, содержащая служебное слово if, проверяет, доступен ли по записи файл, имя которого представляет собой текущее значение переменной А. Если этот файл доступен по записи, то строка дополняется соответствующим сообщением. Если же этот файл недоступен по записи, то проверяется, доступен ли этот файл по чтению. Эти действия в приведённом выше примере обеспечиваются в результате выполнения седьмой строки. Если этот файл доступен по чтению, то строка дополняется соответствующим сообщением. Если же этот файл недоступен ни по записи, ни по чтению, то строка также дополняется соответствующим сообщением.</w:t>
      </w:r>
      <w:r>
        <w:t xml:space="preserve"> </w:t>
      </w:r>
      <w:r>
        <w:t xml:space="preserve">Эти действия в приведённом выше примере обеспечиваются в результате выполнения девятой строки.</w:t>
      </w:r>
    </w:p>
    <w:p>
      <w:pPr>
        <w:numPr>
          <w:ilvl w:val="0"/>
          <w:numId w:val="1006"/>
        </w:numPr>
        <w:pStyle w:val="Compact"/>
      </w:pPr>
      <w:r>
        <w:t xml:space="preserve">Делаем файл выполняемым и запускаем его в домашнем каталоге (рис.</w:t>
      </w:r>
      <w:r>
        <w:t xml:space="preserve"> </w:t>
      </w:r>
      <w:r>
        <w:t xml:space="preserve">@fig:006</w:t>
      </w:r>
      <w:r>
        <w:t xml:space="preserve">).</w:t>
      </w:r>
    </w:p>
    <w:p>
      <w:pPr>
        <w:pStyle w:val="CaptionedFigure"/>
      </w:pPr>
      <w:r>
        <w:drawing>
          <wp:inline>
            <wp:extent cx="3733800" cy="2071803"/>
            <wp:effectExtent b="0" l="0" r="0" t="0"/>
            <wp:docPr descr="результат вполнения скрипта 3" title="" id="37" name="Picture"/>
            <a:graphic>
              <a:graphicData uri="http://schemas.openxmlformats.org/drawingml/2006/picture">
                <pic:pic>
                  <pic:nvPicPr>
                    <pic:cNvPr descr="image/6.png" id="38" name="Picture"/>
                    <pic:cNvPicPr>
                      <a:picLocks noChangeArrowheads="1" noChangeAspect="1"/>
                    </pic:cNvPicPr>
                  </pic:nvPicPr>
                  <pic:blipFill>
                    <a:blip r:embed="rId36"/>
                    <a:stretch>
                      <a:fillRect/>
                    </a:stretch>
                  </pic:blipFill>
                  <pic:spPr bwMode="auto">
                    <a:xfrm>
                      <a:off x="0" y="0"/>
                      <a:ext cx="3733800" cy="2071803"/>
                    </a:xfrm>
                    <a:prstGeom prst="rect">
                      <a:avLst/>
                    </a:prstGeom>
                    <a:noFill/>
                    <a:ln w="9525">
                      <a:noFill/>
                      <a:headEnd/>
                      <a:tailEnd/>
                    </a:ln>
                  </pic:spPr>
                </pic:pic>
              </a:graphicData>
            </a:graphic>
          </wp:inline>
        </w:drawing>
      </w:r>
    </w:p>
    <w:p>
      <w:pPr>
        <w:pStyle w:val="ImageCaption"/>
      </w:pPr>
      <w:r>
        <w:t xml:space="preserve">результат вполнения скрипта 3</w:t>
      </w:r>
    </w:p>
    <w:p>
      <w:pPr>
        <w:numPr>
          <w:ilvl w:val="0"/>
          <w:numId w:val="1007"/>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(рис.</w:t>
      </w:r>
      <w:r>
        <w:t xml:space="preserve"> </w:t>
      </w:r>
      <w:r>
        <w:t xml:space="preserve">@fig:007</w:t>
      </w:r>
      <w:r>
        <w:t xml:space="preserve">).</w:t>
      </w:r>
    </w:p>
    <w:p>
      <w:pPr>
        <w:pStyle w:val="CaptionedFigure"/>
      </w:pPr>
      <w:r>
        <w:drawing>
          <wp:inline>
            <wp:extent cx="3733800" cy="1011478"/>
            <wp:effectExtent b="0" l="0" r="0" t="0"/>
            <wp:docPr descr="Скрипт4" title="" id="40" name="Picture"/>
            <a:graphic>
              <a:graphicData uri="http://schemas.openxmlformats.org/drawingml/2006/picture">
                <pic:pic>
                  <pic:nvPicPr>
                    <pic:cNvPr descr="image/7.png" id="41" name="Picture"/>
                    <pic:cNvPicPr>
                      <a:picLocks noChangeArrowheads="1" noChangeAspect="1"/>
                    </pic:cNvPicPr>
                  </pic:nvPicPr>
                  <pic:blipFill>
                    <a:blip r:embed="rId39"/>
                    <a:stretch>
                      <a:fillRect/>
                    </a:stretch>
                  </pic:blipFill>
                  <pic:spPr bwMode="auto">
                    <a:xfrm>
                      <a:off x="0" y="0"/>
                      <a:ext cx="3733800" cy="1011478"/>
                    </a:xfrm>
                    <a:prstGeom prst="rect">
                      <a:avLst/>
                    </a:prstGeom>
                    <a:noFill/>
                    <a:ln w="9525">
                      <a:noFill/>
                      <a:headEnd/>
                      <a:tailEnd/>
                    </a:ln>
                  </pic:spPr>
                </pic:pic>
              </a:graphicData>
            </a:graphic>
          </wp:inline>
        </w:drawing>
      </w:r>
    </w:p>
    <w:p>
      <w:pPr>
        <w:pStyle w:val="ImageCaption"/>
      </w:pPr>
      <w:r>
        <w:t xml:space="preserve">Скрипт4</w:t>
      </w:r>
    </w:p>
    <w:p>
      <w:pPr>
        <w:pStyle w:val="BodyText"/>
      </w:pPr>
      <w:r>
        <w:t xml:space="preserve">При помощи команды read считываем сначала директорию, потом расширение. При помощи команды find ищем файлы. Команда wc -l подсчитывает количество строк, который содержит ввод в нее.</w:t>
      </w:r>
    </w:p>
    <w:p>
      <w:pPr>
        <w:numPr>
          <w:ilvl w:val="0"/>
          <w:numId w:val="1008"/>
        </w:numPr>
        <w:pStyle w:val="CaptionedFigure"/>
      </w:pPr>
      <w:r>
        <w:drawing>
          <wp:inline>
            <wp:extent cx="3733800" cy="938784"/>
            <wp:effectExtent b="0" l="0" r="0" t="0"/>
            <wp:docPr descr="результат вполнения скрипта 4" title="" id="43" name="Picture"/>
            <a:graphic>
              <a:graphicData uri="http://schemas.openxmlformats.org/drawingml/2006/picture">
                <pic:pic>
                  <pic:nvPicPr>
                    <pic:cNvPr descr="image/8.png" id="44" name="Picture"/>
                    <pic:cNvPicPr>
                      <a:picLocks noChangeArrowheads="1" noChangeAspect="1"/>
                    </pic:cNvPicPr>
                  </pic:nvPicPr>
                  <pic:blipFill>
                    <a:blip r:embed="rId42"/>
                    <a:stretch>
                      <a:fillRect/>
                    </a:stretch>
                  </pic:blipFill>
                  <pic:spPr bwMode="auto">
                    <a:xfrm>
                      <a:off x="0" y="0"/>
                      <a:ext cx="3733800" cy="938784"/>
                    </a:xfrm>
                    <a:prstGeom prst="rect">
                      <a:avLst/>
                    </a:prstGeom>
                    <a:noFill/>
                    <a:ln w="9525">
                      <a:noFill/>
                      <a:headEnd/>
                      <a:tailEnd/>
                    </a:ln>
                  </pic:spPr>
                </pic:pic>
              </a:graphicData>
            </a:graphic>
          </wp:inline>
        </w:drawing>
      </w:r>
    </w:p>
    <w:p>
      <w:pPr>
        <w:numPr>
          <w:ilvl w:val="0"/>
          <w:numId w:val="1000"/>
        </w:numPr>
        <w:pStyle w:val="ImageCaption"/>
      </w:pPr>
      <w:r>
        <w:t xml:space="preserve">результат вполнения скрипта 4</w:t>
      </w:r>
    </w:p>
    <w:bookmarkEnd w:id="45"/>
    <w:bookmarkStart w:id="46" w:name="выводы"/>
    <w:p>
      <w:pPr>
        <w:pStyle w:val="Heading1"/>
      </w:pPr>
      <w:r>
        <w:t xml:space="preserve">Выводы</w:t>
      </w:r>
    </w:p>
    <w:p>
      <w:pPr>
        <w:pStyle w:val="FirstParagraph"/>
      </w:pPr>
      <w:r>
        <w:t xml:space="preserve">В ходе выполнения лабораторной работы я изучил основы программирования в оболочке ОС UNIX/Linux и научился писать небольшие командные файлы.</w:t>
      </w:r>
    </w:p>
    <w:bookmarkEnd w:id="46"/>
    <w:bookmarkStart w:id="47" w:name="контрольные-вопросы"/>
    <w:p>
      <w:pPr>
        <w:pStyle w:val="Heading1"/>
      </w:pPr>
      <w:r>
        <w:t xml:space="preserve">Контрольные вопросы</w:t>
      </w:r>
    </w:p>
    <w:p>
      <w:pPr>
        <w:numPr>
          <w:ilvl w:val="0"/>
          <w:numId w:val="1009"/>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w:t>
      </w:r>
      <w:r>
        <w:t xml:space="preserve"> </w:t>
      </w:r>
      <w:r>
        <w:t xml:space="preserve">В операционных системах типа UNIX/Linux наиболее часто используются следующие реализации командных оболочек: – оболочка Борна (Bourne shell или sh) — стандартная командная оболочка UNIX/Linux, содержащая базовый, но при этом полный набор функций; – С-оболочка (или csh) — надстройка над оболочкой Борна, использующая подобный синтаксис команд с возможностью сохранения истории выполнения команд;– оболочка Корна (или ksh) — напоминает оболочку С, но операторы управления программой совместимы с операторами оболочки Борна; –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10"/>
        </w:numPr>
        <w:pStyle w:val="Compact"/>
      </w:pPr>
      <w:r>
        <w:t xml:space="preserve">Что такое POSIX?</w:t>
      </w:r>
    </w:p>
    <w:p>
      <w:pPr>
        <w:pStyle w:val="FirstParagraph"/>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w:t>
      </w:r>
    </w:p>
    <w:p>
      <w:pPr>
        <w:numPr>
          <w:ilvl w:val="0"/>
          <w:numId w:val="1011"/>
        </w:numPr>
      </w:pPr>
      <w:r>
        <w:t xml:space="preserve">Как определяются переменные и массивы в языке программирования bash?</w:t>
      </w:r>
      <w:r>
        <w:t xml:space="preserve"> </w:t>
      </w:r>
      <w:r>
        <w:t xml:space="preserve">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w:t>
      </w:r>
      <w:r>
        <w:t xml:space="preserve"> </w:t>
      </w:r>
      <w:r>
        <w:t xml:space="preserve">Для создания массива используется команда set с флагом -A. За флагом следует имя переменной, а затем список значений, разделённых пробелами. Например,</w:t>
      </w:r>
      <w:r>
        <w:t xml:space="preserve"> </w:t>
      </w:r>
      <w:r>
        <w:t xml:space="preserve">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11"/>
        </w:numPr>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Команда let берет два операнда и присваивает их переменной. Положительным моментом команды let можно считать то, что для идентификации переменной ей не нужен знак доллара; вы можете писать команды типа let sum=x+7, и let будет искать переменную x и добавлять к ней 7.</w:t>
      </w:r>
      <w:r>
        <w:t xml:space="preserve"> </w:t>
      </w:r>
      <w:r>
        <w:t xml:space="preserve">read — это встроенная команда bash, которая считывает строку из стандартного ввода (или из файлового дескриптора) и разбивает строку на слова. Первое слово присваивается первому имени, второе — второму имени и так далее.</w:t>
      </w:r>
    </w:p>
    <w:p>
      <w:pPr>
        <w:numPr>
          <w:ilvl w:val="0"/>
          <w:numId w:val="1012"/>
        </w:numPr>
      </w:pPr>
      <w:r>
        <w:t xml:space="preserve">Какие арифметические операции можно применять в языке программирования bash?</w:t>
      </w:r>
      <w:r>
        <w:t xml:space="preserve"> </w:t>
      </w:r>
      <w:r>
        <w:t xml:space="preserve">Простейшими математическими выражениями являются сложение (+), вычитание (-), умножение (*), целочисленное деление (/) и целочисленный остаток от деления (%).</w:t>
      </w:r>
    </w:p>
    <w:p>
      <w:pPr>
        <w:numPr>
          <w:ilvl w:val="0"/>
          <w:numId w:val="1012"/>
        </w:numPr>
      </w:pPr>
      <w:r>
        <w:t xml:space="preserve">Что означает операция (( ))?</w:t>
      </w:r>
      <w:r>
        <w:t xml:space="preserve"> </w:t>
      </w:r>
      <w:r>
        <w:t xml:space="preserve">Команда let также расширяет другие выражения let, если они заключены в двойные круглые скобки. Таким способом вы можете создавать довольно сложные выражения. Команда let не ограничена простыми арифметическими выражениями.</w:t>
      </w:r>
    </w:p>
    <w:p>
      <w:pPr>
        <w:numPr>
          <w:ilvl w:val="0"/>
          <w:numId w:val="1012"/>
        </w:numPr>
      </w:pPr>
      <w:r>
        <w:t xml:space="preserve">Какие стандартные имена переменных Вам известны?</w:t>
      </w:r>
      <w:r>
        <w:t xml:space="preserve"> </w:t>
      </w:r>
      <w:r>
        <w:t xml:space="preserve">Значением переменной PATH (т.е. $РАТН) является список каталогов, в которых командный процессор осуществляет поиск программы или команды, указанной в командной строке, в том случае, если указанное имя программы или команды не содержит ни одного символа /. Если имя команды содержит хотя бы один символ /, то последовательность поиска, предписываемая значением переменной PATH, нарушается. В этом случае в зависимости от того, является имя команды абсолютным или относительным, поиск начинается соответственно от корневого или текущего каталога.</w:t>
      </w:r>
      <w:r>
        <w:t xml:space="preserve"> </w:t>
      </w:r>
      <w:r>
        <w:t xml:space="preserve">Переменные PS1 и PS2 предназначены для отображения промптера командного процессора. PS1 — это промптер командного процессора, по умолчанию его значение равно символу $ или #. Если какая-то интерактивная программа, запущенная командным процессором, требует ввода, то используется промптер PS2. Он по умолчанию имеет значение символа &gt;.</w:t>
      </w:r>
      <w:r>
        <w:t xml:space="preserve"> </w:t>
      </w:r>
      <w:r>
        <w:t xml:space="preserve">Другие стандартные переменные:</w:t>
      </w:r>
      <w:r>
        <w:t xml:space="preserve"> </w:t>
      </w:r>
      <w:r>
        <w:t xml:space="preserve">– HOME — имя домашнего каталога пользователя. Если команда cd вводится без аргументов, то происходит переход в каталог, указанный в этой переменной.</w:t>
      </w:r>
      <w:r>
        <w:t xml:space="preserve"> </w:t>
      </w:r>
      <w:r>
        <w:t xml:space="preserve">– – IFS — последовательность символов, являющихся разделителями в командной строке, например, пробел, табуляция и перевод строки (new line).</w:t>
      </w:r>
      <w:r>
        <w:t xml:space="preserve"> </w:t>
      </w:r>
      <w:r>
        <w:t xml:space="preserve">– –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w:t>
      </w:r>
      <w:r>
        <w:t xml:space="preserve"> </w:t>
      </w:r>
      <w:r>
        <w:t xml:space="preserve">– – TERM — тип используемого терминала.</w:t>
      </w:r>
      <w:r>
        <w:t xml:space="preserve"> </w:t>
      </w:r>
      <w:r>
        <w:t xml:space="preserve">– – LOGNAME — содержит регистрационное имя пользователя, которое устанавливается автоматически при входе в систему.</w:t>
      </w:r>
    </w:p>
    <w:p>
      <w:pPr>
        <w:numPr>
          <w:ilvl w:val="0"/>
          <w:numId w:val="1012"/>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12"/>
        </w:numPr>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 который, в свою очередь, является метасимволом.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 Например, – echo * выведет на экран символ</w:t>
      </w:r>
      <w:r>
        <w:t xml:space="preserve"> </w:t>
      </w:r>
      <w:r>
        <w:rPr>
          <w:iCs/>
          <w:i/>
        </w:rPr>
        <w:t xml:space="preserve">, – echo ab’</w:t>
      </w:r>
      <w:r>
        <w:t xml:space="preserve">|</w:t>
      </w:r>
      <w:r>
        <w:rPr>
          <w:iCs/>
          <w:i/>
        </w:rPr>
        <w:t xml:space="preserve">’cd выведет на экран строку ab</w:t>
      </w:r>
      <w:r>
        <w:t xml:space="preserve">|*cd.</w:t>
      </w:r>
    </w:p>
    <w:p>
      <w:pPr>
        <w:numPr>
          <w:ilvl w:val="0"/>
          <w:numId w:val="1013"/>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w:t>
      </w:r>
    </w:p>
    <w:p>
      <w:pPr>
        <w:numPr>
          <w:ilvl w:val="0"/>
          <w:numId w:val="1013"/>
        </w:numPr>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заключённых в фигурные скобки. Удалить функцию можно с помощью команды unset c флагом -f.</w:t>
      </w:r>
    </w:p>
    <w:p>
      <w:pPr>
        <w:numPr>
          <w:ilvl w:val="0"/>
          <w:numId w:val="1014"/>
        </w:numPr>
        <w:pStyle w:val="Compact"/>
      </w:pPr>
      <w:r>
        <w:t xml:space="preserve">Каким образом можно выяснить, является файл каталогом или обычным файлом?</w:t>
      </w:r>
    </w:p>
    <w:p>
      <w:pPr>
        <w:pStyle w:val="FirstParagraph"/>
      </w:pPr>
      <w:r>
        <w:t xml:space="preserve">test -d file -истина, если file является каталогом.</w:t>
      </w:r>
    </w:p>
    <w:p>
      <w:pPr>
        <w:numPr>
          <w:ilvl w:val="0"/>
          <w:numId w:val="1015"/>
        </w:numPr>
        <w:pStyle w:val="Compact"/>
      </w:pPr>
      <w:r>
        <w:t xml:space="preserve">Каково назначение команд set, typeset и unset?</w:t>
      </w:r>
    </w:p>
    <w:p>
      <w:pPr>
        <w:pStyle w:val="FirstParagraph"/>
      </w:pPr>
      <w:r>
        <w:t xml:space="preserve">Вы можете использовать команду set для вывода списка переменных окружения. Группу команд можно объединить в функцию. Для этого существует ключевое слово function, после которого следует имя функции и список команд, заключённых в фигурные скобки. Удалить функцию можно с помощью команды unset c флагом -f. Команда typeset имеет четыре опции для работы с функциями:</w:t>
      </w:r>
      <w:r>
        <w:t xml:space="preserve"> </w:t>
      </w:r>
      <w:r>
        <w:t xml:space="preserve">– -f — перечисляет определённые на текущий момент функции;</w:t>
      </w:r>
      <w:r>
        <w:t xml:space="preserve"> </w:t>
      </w:r>
      <w:r>
        <w:t xml:space="preserve">– – -ft — при последующем вызове функции инициирует её трассировку;</w:t>
      </w:r>
      <w:r>
        <w:t xml:space="preserve"> </w:t>
      </w:r>
      <w:r>
        <w:t xml:space="preserve">– – -fx — экспортирует все перечисленные функции в любые дочерние программы оболочек;</w:t>
      </w:r>
      <w:r>
        <w:t xml:space="preserve"> </w:t>
      </w:r>
      <w:r>
        <w:t xml:space="preserve">– – -fu — обозначает указанные функции как автоматически загружаемые.</w:t>
      </w:r>
    </w:p>
    <w:p>
      <w:pPr>
        <w:numPr>
          <w:ilvl w:val="0"/>
          <w:numId w:val="1016"/>
        </w:numPr>
        <w:pStyle w:val="Compact"/>
      </w:pPr>
      <w:r>
        <w:t xml:space="preserve">Как передаются параметры в командные файлы?</w:t>
      </w:r>
    </w:p>
    <w:p>
      <w:pPr>
        <w:pStyle w:val="FirstParagraph"/>
      </w:pPr>
      <w:r>
        <w:t xml:space="preserve">При вызове командного файла на выполнение параметры ему могут быть переданы точно таким же образом, как и выполняемой программе. С точки зрения командного файла эти параметры являются позиционными.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i &lt; 10, вместо неё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неё имени данного командного файла.</w:t>
      </w:r>
    </w:p>
    <w:p>
      <w:pPr>
        <w:numPr>
          <w:ilvl w:val="0"/>
          <w:numId w:val="1017"/>
        </w:numPr>
        <w:pStyle w:val="Compact"/>
      </w:pPr>
      <w:r>
        <w:t xml:space="preserve">Назовите специальные переменные языка bash и их назначение.</w:t>
      </w:r>
    </w:p>
    <w:p>
      <w:pPr>
        <w:pStyle w:val="FirstParagraph"/>
      </w:pPr>
      <w:r>
        <w:t xml:space="preserve">$1…$9 — Это так называемые позиционные параметры, служат для передачи сценарию оболочки аргументов командной строки. Если аргументов больше 9, то они должны заключаться в фигурные скобки, например ${12}.</w:t>
      </w:r>
      <w:r>
        <w:t xml:space="preserve"> </w:t>
      </w:r>
      <w:r>
        <w:t xml:space="preserve">• $0 — Имя командной оболочки или запущенного сценария.</w:t>
      </w:r>
      <w:r>
        <w:t xml:space="preserve"> </w:t>
      </w:r>
      <w:r>
        <w:t xml:space="preserve">• $# — Количество позиционных параметров, переданных сценарию.</w:t>
      </w:r>
      <w:r>
        <w:t xml:space="preserve"> </w:t>
      </w:r>
      <w:r>
        <w:t xml:space="preserve">• $* — Позиционные параметры, начиная с первого. Когда $* указывается в двойных кавычках, значение переменной заменяется одним словом, содержащим значения каждого параметра, разделенных первым символом специальной переменной IFS.</w:t>
      </w:r>
      <w:r>
        <w:t xml:space="preserve"> </w:t>
      </w:r>
      <w:r>
        <w:t xml:space="preserve">• $@ — Позиционные параметры, начиная с первого. Когда $@ указывается в двойных кавычках, то каждый параметр возвращается в отдельном слове.</w:t>
      </w:r>
      <w:r>
        <w:t xml:space="preserve"> </w:t>
      </w:r>
      <w:r>
        <w:t xml:space="preserve">• $? — Код возврата последней команды.</w:t>
      </w:r>
      <w:r>
        <w:t xml:space="preserve"> </w:t>
      </w:r>
      <w:r>
        <w:t xml:space="preserve">• $! — Возвращает идентификатор процесса последней команды, выполненной в фоновом режиме.</w:t>
      </w:r>
      <w:r>
        <w:t xml:space="preserve"> </w:t>
      </w:r>
      <w:r>
        <w:t xml:space="preserve">• $$ — Номер процесса, под которым исполняется данный сценарий, очень удобно использовать в имени временного файла, чтобы сделать его уникальным.</w:t>
      </w:r>
    </w:p>
    <w:bookmarkEnd w:id="47"/>
    <w:bookmarkStart w:id="49" w:name="список-литературы"/>
    <w:p>
      <w:pPr>
        <w:pStyle w:val="Heading1"/>
      </w:pPr>
      <w:r>
        <w:t xml:space="preserve">Список литературы</w:t>
      </w:r>
    </w:p>
    <w:bookmarkStart w:id="48" w:name="refs"/>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Галиев Казиз Жарылкасымович</dc:creator>
  <dc:language>ru-RU</dc:language>
  <cp:keywords/>
  <dcterms:created xsi:type="dcterms:W3CDTF">2023-05-07T23:03:15Z</dcterms:created>
  <dcterms:modified xsi:type="dcterms:W3CDTF">2023-05-07T23:03:15Z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