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Галиев</w:t>
      </w:r>
      <w:r>
        <w:t xml:space="preserve"> </w:t>
      </w:r>
      <w:r>
        <w:t xml:space="preserve">Казиз</w:t>
      </w:r>
      <w:r>
        <w:t xml:space="preserve"> </w:t>
      </w:r>
      <w:r>
        <w:t xml:space="preserve">Жарылкасымович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Приобрести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20"/>
    <w:bookmarkStart w:id="6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 домашнем каталоге создаем подкаталог ~ work/os/lab_prog (рис.</w:t>
      </w:r>
      <w:r>
        <w:t xml:space="preserve"> </w:t>
      </w:r>
      <w:r>
        <w:t xml:space="preserve">@fig:001</w:t>
      </w:r>
      <w:r>
        <w:t xml:space="preserve">) .</w:t>
      </w:r>
    </w:p>
    <w:p>
      <w:pPr>
        <w:pStyle w:val="CaptionedFigure"/>
      </w:pPr>
      <w:r>
        <w:drawing>
          <wp:inline>
            <wp:extent cx="3733800" cy="519074"/>
            <wp:effectExtent b="0" l="0" r="0" t="0"/>
            <wp:docPr descr="В домашнем каталоге создаем подкаталог ~ work/os/lab_prog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9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 домашнем каталоге создаем подкаталог ~ work/os/lab_prog</w:t>
      </w:r>
    </w:p>
    <w:p>
      <w:pPr>
        <w:numPr>
          <w:ilvl w:val="0"/>
          <w:numId w:val="1002"/>
        </w:numPr>
        <w:pStyle w:val="Compact"/>
      </w:pPr>
      <w:r>
        <w:t xml:space="preserve">Создаем файл calculate.c (рис.</w:t>
      </w:r>
      <w:r>
        <w:t xml:space="preserve"> </w:t>
      </w:r>
      <w:r>
        <w:t xml:space="preserve">@fig:002</w:t>
      </w:r>
      <w:r>
        <w:t xml:space="preserve">) .</w:t>
      </w:r>
    </w:p>
    <w:p>
      <w:pPr>
        <w:pStyle w:val="CaptionedFigure"/>
      </w:pPr>
      <w:r>
        <w:drawing>
          <wp:inline>
            <wp:extent cx="3733800" cy="2577824"/>
            <wp:effectExtent b="0" l="0" r="0" t="0"/>
            <wp:docPr descr="Создаем файл calculate.c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7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файл calculate.c</w:t>
      </w:r>
    </w:p>
    <w:p>
      <w:pPr>
        <w:numPr>
          <w:ilvl w:val="0"/>
          <w:numId w:val="1003"/>
        </w:numPr>
        <w:pStyle w:val="Compact"/>
      </w:pPr>
      <w:r>
        <w:t xml:space="preserve">продолжение файла calculate.c (рис.</w:t>
      </w:r>
      <w:r>
        <w:t xml:space="preserve"> </w:t>
      </w:r>
      <w:r>
        <w:t xml:space="preserve">@fig:003</w:t>
      </w:r>
      <w:r>
        <w:t xml:space="preserve">) .</w:t>
      </w:r>
    </w:p>
    <w:p>
      <w:pPr>
        <w:pStyle w:val="CaptionedFigure"/>
      </w:pPr>
      <w:r>
        <w:drawing>
          <wp:inline>
            <wp:extent cx="3733800" cy="2585887"/>
            <wp:effectExtent b="0" l="0" r="0" t="0"/>
            <wp:docPr descr="продолжение файла calculate.c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5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продолжение файла calculate.c</w:t>
      </w:r>
    </w:p>
    <w:p>
      <w:pPr>
        <w:numPr>
          <w:ilvl w:val="0"/>
          <w:numId w:val="1004"/>
        </w:numPr>
        <w:pStyle w:val="Compact"/>
      </w:pPr>
      <w:r>
        <w:t xml:space="preserve">продолжение файла calculate.c (рис.</w:t>
      </w:r>
      <w:r>
        <w:t xml:space="preserve"> </w:t>
      </w:r>
      <w:r>
        <w:t xml:space="preserve">@fig:004</w:t>
      </w:r>
      <w:r>
        <w:t xml:space="preserve">) .</w:t>
      </w:r>
    </w:p>
    <w:p>
      <w:pPr>
        <w:pStyle w:val="CaptionedFigure"/>
      </w:pPr>
      <w:r>
        <w:drawing>
          <wp:inline>
            <wp:extent cx="3733800" cy="1445341"/>
            <wp:effectExtent b="0" l="0" r="0" t="0"/>
            <wp:docPr descr="продолжение файла calculate.c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5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продолжение файла calculate.c</w:t>
      </w:r>
    </w:p>
    <w:p>
      <w:pPr>
        <w:numPr>
          <w:ilvl w:val="0"/>
          <w:numId w:val="1005"/>
        </w:numPr>
        <w:pStyle w:val="Compact"/>
      </w:pPr>
      <w:r>
        <w:t xml:space="preserve">Создадим файл calculate.h (рис.</w:t>
      </w:r>
      <w:r>
        <w:t xml:space="preserve"> </w:t>
      </w:r>
      <w:r>
        <w:t xml:space="preserve">@fig:005</w:t>
      </w:r>
      <w:r>
        <w:t xml:space="preserve">) .</w:t>
      </w:r>
    </w:p>
    <w:p>
      <w:pPr>
        <w:pStyle w:val="CaptionedFigure"/>
      </w:pPr>
      <w:r>
        <w:drawing>
          <wp:inline>
            <wp:extent cx="3733800" cy="2526168"/>
            <wp:effectExtent b="0" l="0" r="0" t="0"/>
            <wp:docPr descr="Создадим файл calculate.h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6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Создадим файл calculate.h</w:t>
      </w:r>
    </w:p>
    <w:p>
      <w:pPr>
        <w:numPr>
          <w:ilvl w:val="0"/>
          <w:numId w:val="1006"/>
        </w:numPr>
        <w:pStyle w:val="Compact"/>
      </w:pPr>
      <w:r>
        <w:t xml:space="preserve">Создадим файл main.c (рис.</w:t>
      </w:r>
      <w:r>
        <w:t xml:space="preserve"> </w:t>
      </w:r>
      <w:r>
        <w:t xml:space="preserve">@fig:006</w:t>
      </w:r>
      <w:r>
        <w:t xml:space="preserve">) .</w:t>
      </w:r>
    </w:p>
    <w:p>
      <w:pPr>
        <w:pStyle w:val="CaptionedFigure"/>
      </w:pPr>
      <w:r>
        <w:drawing>
          <wp:inline>
            <wp:extent cx="3733800" cy="1961310"/>
            <wp:effectExtent b="0" l="0" r="0" t="0"/>
            <wp:docPr descr="Создадим файл main.c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1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Создадим файл main.c</w:t>
      </w:r>
    </w:p>
    <w:p>
      <w:pPr>
        <w:numPr>
          <w:ilvl w:val="0"/>
          <w:numId w:val="1007"/>
        </w:numPr>
        <w:pStyle w:val="Compact"/>
      </w:pPr>
      <w:r>
        <w:t xml:space="preserve">Выполним компиляцию программы посредством gcc (рис.</w:t>
      </w:r>
      <w:r>
        <w:t xml:space="preserve"> </w:t>
      </w:r>
      <w:r>
        <w:t xml:space="preserve">@fig:007</w:t>
      </w:r>
      <w:r>
        <w:t xml:space="preserve">) .</w:t>
      </w:r>
    </w:p>
    <w:p>
      <w:pPr>
        <w:pStyle w:val="CaptionedFigure"/>
      </w:pPr>
      <w:r>
        <w:drawing>
          <wp:inline>
            <wp:extent cx="3733800" cy="982885"/>
            <wp:effectExtent b="0" l="0" r="0" t="0"/>
            <wp:docPr descr="Выполним компиляцию программы посредством gcc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2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Выполним компиляцию программы посредством gcc</w:t>
      </w:r>
    </w:p>
    <w:p>
      <w:pPr>
        <w:numPr>
          <w:ilvl w:val="0"/>
          <w:numId w:val="1008"/>
        </w:numPr>
        <w:pStyle w:val="Compact"/>
      </w:pPr>
      <w:r>
        <w:t xml:space="preserve">Создадим Makefile (рис.</w:t>
      </w:r>
      <w:r>
        <w:t xml:space="preserve"> </w:t>
      </w:r>
      <w:r>
        <w:t xml:space="preserve">@fig:008</w:t>
      </w:r>
      <w:r>
        <w:t xml:space="preserve">) .</w:t>
      </w:r>
    </w:p>
    <w:p>
      <w:pPr>
        <w:pStyle w:val="CaptionedFigure"/>
      </w:pPr>
      <w:r>
        <w:drawing>
          <wp:inline>
            <wp:extent cx="3733800" cy="2795781"/>
            <wp:effectExtent b="0" l="0" r="0" t="0"/>
            <wp:docPr descr="Создадим Makefile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5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Создадим Makefile</w:t>
      </w:r>
    </w:p>
    <w:p>
      <w:pPr>
        <w:numPr>
          <w:ilvl w:val="0"/>
          <w:numId w:val="1009"/>
        </w:numPr>
        <w:pStyle w:val="Compact"/>
      </w:pPr>
      <w:r>
        <w:t xml:space="preserve">Запустим отладчик и программу внутри отладчика (run) (рис.</w:t>
      </w:r>
      <w:r>
        <w:t xml:space="preserve"> </w:t>
      </w:r>
      <w:r>
        <w:t xml:space="preserve">@fig:009</w:t>
      </w:r>
      <w:r>
        <w:t xml:space="preserve">) .</w:t>
      </w:r>
    </w:p>
    <w:p>
      <w:pPr>
        <w:pStyle w:val="CaptionedFigure"/>
      </w:pPr>
      <w:r>
        <w:drawing>
          <wp:inline>
            <wp:extent cx="3733800" cy="2411168"/>
            <wp:effectExtent b="0" l="0" r="0" t="0"/>
            <wp:docPr descr="Запустим отладчик и программу внутри отладчика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1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Запустим отладчик и программу внутри отладчика</w:t>
      </w:r>
    </w:p>
    <w:p>
      <w:pPr>
        <w:numPr>
          <w:ilvl w:val="0"/>
          <w:numId w:val="1010"/>
        </w:numPr>
        <w:pStyle w:val="Compact"/>
      </w:pPr>
      <w:r>
        <w:t xml:space="preserve">Выполним программу (рис.</w:t>
      </w:r>
      <w:r>
        <w:t xml:space="preserve"> </w:t>
      </w:r>
      <w:r>
        <w:t xml:space="preserve">@fig:010</w:t>
      </w:r>
      <w:r>
        <w:t xml:space="preserve">) .</w:t>
      </w:r>
    </w:p>
    <w:p>
      <w:pPr>
        <w:pStyle w:val="CaptionedFigure"/>
      </w:pPr>
      <w:r>
        <w:drawing>
          <wp:inline>
            <wp:extent cx="3733800" cy="1346040"/>
            <wp:effectExtent b="0" l="0" r="0" t="0"/>
            <wp:docPr descr="Выполним программу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6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Выполним программу</w:t>
      </w:r>
    </w:p>
    <w:p>
      <w:pPr>
        <w:numPr>
          <w:ilvl w:val="0"/>
          <w:numId w:val="1011"/>
        </w:numPr>
        <w:pStyle w:val="Compact"/>
      </w:pPr>
      <w:r>
        <w:t xml:space="preserve">Просмотрим исходную программу (list), просмотрим строки с 12 по 15 (рис.</w:t>
      </w:r>
      <w:r>
        <w:t xml:space="preserve"> </w:t>
      </w:r>
      <w:r>
        <w:t xml:space="preserve">@fig:011</w:t>
      </w:r>
      <w:r>
        <w:t xml:space="preserve">) .</w:t>
      </w:r>
    </w:p>
    <w:p>
      <w:pPr>
        <w:pStyle w:val="CaptionedFigure"/>
      </w:pPr>
      <w:r>
        <w:drawing>
          <wp:inline>
            <wp:extent cx="3733800" cy="1749484"/>
            <wp:effectExtent b="0" l="0" r="0" t="0"/>
            <wp:docPr descr="Просмотрим исходную программу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9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Просмотрим исходную программу</w:t>
      </w:r>
    </w:p>
    <w:p>
      <w:pPr>
        <w:numPr>
          <w:ilvl w:val="0"/>
          <w:numId w:val="1012"/>
        </w:numPr>
        <w:pStyle w:val="Compact"/>
      </w:pPr>
      <w:r>
        <w:t xml:space="preserve">Просмотрим определенные строки не основного файла, установим точку останова 21 строке (рис.</w:t>
      </w:r>
      <w:r>
        <w:t xml:space="preserve"> </w:t>
      </w:r>
      <w:r>
        <w:t xml:space="preserve">@fig:012</w:t>
      </w:r>
      <w:r>
        <w:t xml:space="preserve">) .</w:t>
      </w:r>
    </w:p>
    <w:p>
      <w:pPr>
        <w:pStyle w:val="CaptionedFigure"/>
      </w:pPr>
      <w:r>
        <w:drawing>
          <wp:inline>
            <wp:extent cx="3733800" cy="2430320"/>
            <wp:effectExtent b="0" l="0" r="0" t="0"/>
            <wp:docPr descr="Просмотрим определенные строки не основного файла, установим точку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Просмотрим определенные строки не основного файла, установим точку</w:t>
      </w:r>
    </w:p>
    <w:p>
      <w:pPr>
        <w:numPr>
          <w:ilvl w:val="0"/>
          <w:numId w:val="1013"/>
        </w:numPr>
        <w:pStyle w:val="Compact"/>
      </w:pPr>
      <w:r>
        <w:t xml:space="preserve">Выведем информацию об имеющихся в проекте точках останова (рис.</w:t>
      </w:r>
      <w:r>
        <w:t xml:space="preserve"> </w:t>
      </w:r>
      <w:r>
        <w:t xml:space="preserve">@fig:013</w:t>
      </w:r>
      <w:r>
        <w:t xml:space="preserve">) .</w:t>
      </w:r>
    </w:p>
    <w:p>
      <w:pPr>
        <w:pStyle w:val="CaptionedFigure"/>
      </w:pPr>
      <w:r>
        <w:drawing>
          <wp:inline>
            <wp:extent cx="3733800" cy="444645"/>
            <wp:effectExtent b="0" l="0" r="0" t="0"/>
            <wp:docPr descr="Выведем информацию об имеющихся в проекте точках останова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4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Выведем информацию об имеющихся в проекте точках останова</w:t>
      </w:r>
    </w:p>
    <w:p>
      <w:pPr>
        <w:numPr>
          <w:ilvl w:val="0"/>
          <w:numId w:val="1014"/>
        </w:numPr>
        <w:pStyle w:val="Compact"/>
      </w:pPr>
      <w:r>
        <w:t xml:space="preserve">Запустим программу внутри отладчика и убедимся, что программа остановилась в момент прохождения точки останова (рис.</w:t>
      </w:r>
      <w:r>
        <w:t xml:space="preserve"> </w:t>
      </w:r>
      <w:r>
        <w:t xml:space="preserve">@fig:014</w:t>
      </w:r>
      <w:r>
        <w:t xml:space="preserve">) .</w:t>
      </w:r>
    </w:p>
    <w:p>
      <w:pPr>
        <w:pStyle w:val="CaptionedFigure"/>
      </w:pPr>
      <w:r>
        <w:drawing>
          <wp:inline>
            <wp:extent cx="3733800" cy="1360376"/>
            <wp:effectExtent b="0" l="0" r="0" t="0"/>
            <wp:docPr descr="убедимся что программа остановилась в нужный момент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0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убедимся что программа остановилась в нужный момент</w:t>
      </w:r>
    </w:p>
    <w:p>
      <w:pPr>
        <w:numPr>
          <w:ilvl w:val="0"/>
          <w:numId w:val="1015"/>
        </w:numPr>
        <w:pStyle w:val="Compact"/>
      </w:pPr>
      <w:r>
        <w:t xml:space="preserve">Посмотрим, чему равно на этом этапе значение переменной Numeral разными способами, уберем точку останова</w:t>
      </w:r>
      <w:r>
        <w:t xml:space="preserve"> </w:t>
      </w:r>
      <w:r>
        <w:t xml:space="preserve">(рис.</w:t>
      </w:r>
      <w:r>
        <w:t xml:space="preserve"> </w:t>
      </w:r>
      <w:r>
        <w:t xml:space="preserve">@fig:015</w:t>
      </w:r>
      <w:r>
        <w:t xml:space="preserve">) .</w:t>
      </w:r>
    </w:p>
    <w:p>
      <w:pPr>
        <w:pStyle w:val="CaptionedFigure"/>
      </w:pPr>
      <w:r>
        <w:drawing>
          <wp:inline>
            <wp:extent cx="3733800" cy="1170919"/>
            <wp:effectExtent b="0" l="0" r="0" t="0"/>
            <wp:docPr descr="значение переменной Numeral, уберем точку останова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0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переменной Numeral, уберем точку останова</w:t>
      </w:r>
    </w:p>
    <w:p>
      <w:pPr>
        <w:numPr>
          <w:ilvl w:val="0"/>
          <w:numId w:val="1016"/>
        </w:numPr>
        <w:pStyle w:val="Compact"/>
      </w:pPr>
      <w:r>
        <w:t xml:space="preserve">Проанализируем программный код с помощью утилиты splint (рис.</w:t>
      </w:r>
      <w:r>
        <w:t xml:space="preserve"> </w:t>
      </w:r>
      <w:r>
        <w:t xml:space="preserve">@fig:016</w:t>
      </w:r>
      <w:r>
        <w:t xml:space="preserve">) .</w:t>
      </w:r>
    </w:p>
    <w:p>
      <w:pPr>
        <w:pStyle w:val="CaptionedFigure"/>
      </w:pPr>
      <w:r>
        <w:drawing>
          <wp:inline>
            <wp:extent cx="3733800" cy="2292786"/>
            <wp:effectExtent b="0" l="0" r="0" t="0"/>
            <wp:docPr descr="Проанализируем программный код с помощью утилиты splint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2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Проанализируем программный код с помощью утилиты splint</w:t>
      </w:r>
    </w:p>
    <w:bookmarkEnd w:id="69"/>
    <w:bookmarkStart w:id="7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лабораторной работы я приобрел простейшие навыки разработки, анализа, тестирования и отладки приложений в ОС типа UNIX/Linux на примере создания на языке программирования C калькултора с простейшими функциями.</w:t>
      </w:r>
    </w:p>
    <w:bookmarkEnd w:id="70"/>
    <w:bookmarkStart w:id="71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7"/>
        </w:numPr>
        <w:pStyle w:val="Compact"/>
      </w:pPr>
      <w:r>
        <w:t xml:space="preserve">Как получить информацию о возможностях программ gcc, make, gdb и др.?</w:t>
      </w:r>
    </w:p>
    <w:p>
      <w:pPr>
        <w:pStyle w:val="FirstParagraph"/>
      </w:pPr>
      <w:r>
        <w:t xml:space="preserve">Более подробную информацию по работе с gdb можно получить с помощью команд gdb -h и man gdb.</w:t>
      </w:r>
    </w:p>
    <w:p>
      <w:pPr>
        <w:numPr>
          <w:ilvl w:val="0"/>
          <w:numId w:val="1018"/>
        </w:numPr>
      </w:pPr>
      <w:r>
        <w:t xml:space="preserve">Назовите и дайте краткую характеристику основным этапам разработки приложений в UNIX.</w:t>
      </w:r>
      <w:r>
        <w:t xml:space="preserve"> </w:t>
      </w:r>
      <w:r>
        <w:t xml:space="preserve">Процесс разработки программного обеспечения обычно разделяется на следующие этапы:</w:t>
      </w:r>
      <w:r>
        <w:t xml:space="preserve"> </w:t>
      </w:r>
      <w:r>
        <w:t xml:space="preserve">– планирование, включающее сбор и анализ требований к функционалу и другим характеристикам разрабатываемого приложения;</w:t>
      </w:r>
      <w:r>
        <w:t xml:space="preserve"> </w:t>
      </w:r>
      <w:r>
        <w:t xml:space="preserve">– проектирование, включающее в себя разработку базовых алгоритмов и спецификаций, определение языка программирования;</w:t>
      </w:r>
      <w:r>
        <w:t xml:space="preserve"> </w:t>
      </w:r>
      <w:r>
        <w:t xml:space="preserve">– непосредственная разработка приложения:</w:t>
      </w:r>
      <w:r>
        <w:t xml:space="preserve"> </w:t>
      </w:r>
      <w:r>
        <w:t xml:space="preserve">– кодирование — по сути создание исходного текста программы (возможно в нескольких вариантах);</w:t>
      </w:r>
      <w:r>
        <w:t xml:space="preserve"> </w:t>
      </w:r>
      <w:r>
        <w:t xml:space="preserve">– анализ разработанного кода;</w:t>
      </w:r>
      <w:r>
        <w:t xml:space="preserve"> </w:t>
      </w:r>
      <w:r>
        <w:t xml:space="preserve">– сборка, компиляция и разработка исполняемого модуля;</w:t>
      </w:r>
      <w:r>
        <w:t xml:space="preserve"> </w:t>
      </w:r>
      <w:r>
        <w:t xml:space="preserve">– тестирование и отладка, сохранение произведённых изменений;</w:t>
      </w:r>
      <w:r>
        <w:t xml:space="preserve"> </w:t>
      </w:r>
      <w:r>
        <w:t xml:space="preserve">– документирование.</w:t>
      </w:r>
    </w:p>
    <w:p>
      <w:pPr>
        <w:numPr>
          <w:ilvl w:val="0"/>
          <w:numId w:val="1018"/>
        </w:numPr>
      </w:pPr>
      <w:r>
        <w:t xml:space="preserve">Что такое суффикс в контексте языка программирования? Приведите примеры использования.</w:t>
      </w:r>
    </w:p>
    <w:p>
      <w:pPr>
        <w:pStyle w:val="FirstParagraph"/>
      </w:pPr>
      <w:r>
        <w:t xml:space="preserve">Файлы с расширением (суффиксом) .c воспринимаются gcc как программы на языке С, файлы с расширением .cc или .C — как файлы на языке C++, а файлы c расширением .o считаются объектными.</w:t>
      </w:r>
    </w:p>
    <w:p>
      <w:pPr>
        <w:numPr>
          <w:ilvl w:val="0"/>
          <w:numId w:val="1019"/>
        </w:numPr>
        <w:pStyle w:val="Compact"/>
      </w:pPr>
      <w:r>
        <w:t xml:space="preserve">Каково основное назначение компилятора языка С в UNIX?</w:t>
      </w:r>
      <w:r>
        <w:t xml:space="preserve"> </w:t>
      </w:r>
      <w:r>
        <w:t xml:space="preserve">Компилятор — это программа, которая переводит текст, написанный на языке программирования, в машинные коды. С помощью компиляторов компьютеры могут понимать разные языки программирования, в том числе высокоуровневые, то есть близкие к человеку и далекие от «железа». Процесс работы компилятора с кодом называется компиляцией, или сборкой. По сути, компилятор — комплексный «переводчик», который собирает, или компилирует, программу в исполняемый файл. Исполняемый файл — это набор инструкций для компьютера, который тот понимает и может выполнить.</w:t>
      </w:r>
    </w:p>
    <w:p>
      <w:pPr>
        <w:numPr>
          <w:ilvl w:val="0"/>
          <w:numId w:val="1019"/>
        </w:numPr>
        <w:pStyle w:val="Compact"/>
      </w:pPr>
      <w:r>
        <w:t xml:space="preserve">Для чего предназначена утилита make?</w:t>
      </w:r>
    </w:p>
    <w:p>
      <w:pPr>
        <w:pStyle w:val="FirstParagraph"/>
      </w:pPr>
      <w:r>
        <w:t xml:space="preserve">Она позволяет автоматизировать процесс преобразования файлов программы из одной формы в другую, отслеживает взаимосвязи между файлами.</w:t>
      </w:r>
    </w:p>
    <w:p>
      <w:pPr>
        <w:numPr>
          <w:ilvl w:val="0"/>
          <w:numId w:val="1020"/>
        </w:numPr>
        <w:pStyle w:val="Compact"/>
      </w:pPr>
      <w:r>
        <w:t xml:space="preserve">Приведите пример структуры Makefile. Дайте характеристику основным элементам этого файла.</w:t>
      </w:r>
    </w:p>
    <w:p>
      <w:pPr>
        <w:pStyle w:val="FirstParagraph"/>
      </w:pPr>
      <w:r>
        <w:t xml:space="preserve">Сначала задаётся список целей, разделённых пробелами, за которым идёт двоеточие и список зависимостей. Затем в следующих строках указываются команды. Строки с командами обязательно должны начинаться с табуляции. В качестве цели в Makefile может выступать имя файла или название какого-то действия. Зависимость задаёт исходные параметры (условия) для достижения указанной цели. Зависимость также может быть названием какого-то действия. Команды — собственно действия, которые необходимо выполнить для достижения цели.</w:t>
      </w:r>
    </w:p>
    <w:p>
      <w:pPr>
        <w:numPr>
          <w:ilvl w:val="0"/>
          <w:numId w:val="1021"/>
        </w:numPr>
        <w:pStyle w:val="Compact"/>
      </w:pPr>
      <w:r>
        <w:t xml:space="preserve">Назовите основное свойство, присущее всем программам отладки. Что необходимо сделать, чтобы его можно было использовать?</w:t>
      </w:r>
    </w:p>
    <w:p>
      <w:pPr>
        <w:pStyle w:val="FirstParagraph"/>
      </w:pPr>
      <w:r>
        <w:t xml:space="preserve">Во время работы над кодом программы программист неизбежно сталкивается с появлением ошибок в ней. Использование отладчика для поиска и устранения ошибок в программе существенно облегчает жизнь программиста. В комплект программ GNU для ОС типа UNIX входит отладчик GDB (GNU Debugger). Для использования GDB необходимо скомпилировать анализируемый код программы таким образом, чтобы отладочная информация содержалась в результирующем бинарном файле. Для этого следует воспользоваться опцией -g компилятора gcc: gcc -c file.c -g После этого для начала работы с gdb необходимо в командной строке ввести одноимённую команду, указав в качестве аргумента анализируемый бинарный файл: gdb file.o Затем можно использовать по мере необходимости различные команды gdb.</w:t>
      </w:r>
    </w:p>
    <w:p>
      <w:pPr>
        <w:numPr>
          <w:ilvl w:val="0"/>
          <w:numId w:val="1022"/>
        </w:numPr>
      </w:pPr>
      <w:r>
        <w:t xml:space="preserve">Назовите и дайте основную характеристику основным командам отладчика gdb.</w:t>
      </w:r>
      <w:r>
        <w:t xml:space="preserve"> </w:t>
      </w:r>
      <w:r>
        <w:t xml:space="preserve">backtrace вывод на экран пути к текущей точке останова (по сути вывод названий всех функций)</w:t>
      </w:r>
      <w:r>
        <w:t xml:space="preserve"> </w:t>
      </w:r>
      <w:r>
        <w:t xml:space="preserve">break установить точку останова (в качестве параметра может быть указан номер строки или название функции)</w:t>
      </w:r>
      <w:r>
        <w:t xml:space="preserve"> </w:t>
      </w:r>
      <w:r>
        <w:t xml:space="preserve">clear удалить все точки останова в функции</w:t>
      </w:r>
      <w:r>
        <w:t xml:space="preserve"> </w:t>
      </w:r>
      <w:r>
        <w:t xml:space="preserve">continue продолжить выполнение программы</w:t>
      </w:r>
      <w:r>
        <w:t xml:space="preserve"> </w:t>
      </w:r>
      <w:r>
        <w:t xml:space="preserve">delete удалить точку останова</w:t>
      </w:r>
      <w:r>
        <w:t xml:space="preserve"> </w:t>
      </w:r>
      <w:r>
        <w:t xml:space="preserve">display добавить выражение в список выражений, значения которых отображаются при достижении точки останова программы</w:t>
      </w:r>
      <w:r>
        <w:t xml:space="preserve"> </w:t>
      </w:r>
      <w:r>
        <w:t xml:space="preserve">finish выполнить программу до момента выхода из функции</w:t>
      </w:r>
      <w:r>
        <w:t xml:space="preserve"> </w:t>
      </w:r>
      <w:r>
        <w:t xml:space="preserve">info breakpoints вывести на экран список используемых точек останова info watchpoints вывести на экран список используемых контрольных выражений</w:t>
      </w:r>
      <w:r>
        <w:t xml:space="preserve"> </w:t>
      </w:r>
      <w:r>
        <w:t xml:space="preserve">list вывести на экран исходный код (в качестве параметра может быть указано название файла и через двоеточие номера начальной и конечной строк)</w:t>
      </w:r>
      <w:r>
        <w:t xml:space="preserve"> </w:t>
      </w:r>
      <w:r>
        <w:t xml:space="preserve">next выполнить программу пошагово, но без выполнения вызываемых в программе функций</w:t>
      </w:r>
      <w:r>
        <w:t xml:space="preserve"> </w:t>
      </w:r>
      <w:r>
        <w:t xml:space="preserve">print вывести значение указываемого в качестве параметра выражения run запуск программы на выполнение</w:t>
      </w:r>
      <w:r>
        <w:t xml:space="preserve"> </w:t>
      </w:r>
      <w:r>
        <w:t xml:space="preserve">set установить новое значение переменной</w:t>
      </w:r>
      <w:r>
        <w:t xml:space="preserve"> </w:t>
      </w:r>
      <w:r>
        <w:t xml:space="preserve">step пошаговое выполнение программы</w:t>
      </w:r>
      <w:r>
        <w:t xml:space="preserve"> </w:t>
      </w:r>
      <w:r>
        <w:t xml:space="preserve">watch установить контрольное выражение, при изменении значения которого программа будет остановлена</w:t>
      </w:r>
    </w:p>
    <w:p>
      <w:pPr>
        <w:numPr>
          <w:ilvl w:val="0"/>
          <w:numId w:val="1022"/>
        </w:numPr>
      </w:pPr>
      <w:r>
        <w:t xml:space="preserve">Опишите по шагам схему отладки программы, которую Вы использовали при выполнении лабораторной работы.</w:t>
      </w:r>
      <w:r>
        <w:t xml:space="preserve"> </w:t>
      </w:r>
      <w:r>
        <w:t xml:space="preserve">– Запустите отладчик GDB, загрузив в него программу для отладки:</w:t>
      </w:r>
      <w:r>
        <w:t xml:space="preserve"> </w:t>
      </w:r>
      <w:r>
        <w:t xml:space="preserve">gdb ./calcul</w:t>
      </w:r>
      <w:r>
        <w:t xml:space="preserve"> </w:t>
      </w:r>
      <w:r>
        <w:t xml:space="preserve">– Для запуска программы внутри отладчика введите команду run:</w:t>
      </w:r>
      <w:r>
        <w:t xml:space="preserve"> </w:t>
      </w:r>
      <w:r>
        <w:t xml:space="preserve">run</w:t>
      </w:r>
      <w:r>
        <w:t xml:space="preserve"> </w:t>
      </w:r>
      <w:r>
        <w:t xml:space="preserve">– Для постраничного (по 9 строк) просмотра исходного код используйте команду list:</w:t>
      </w:r>
      <w:r>
        <w:t xml:space="preserve"> </w:t>
      </w:r>
      <w:r>
        <w:t xml:space="preserve">list</w:t>
      </w:r>
      <w:r>
        <w:t xml:space="preserve"> </w:t>
      </w:r>
      <w:r>
        <w:t xml:space="preserve">– Для просмотра строк с 12 по 15 основного файла используйте list с параметрами:</w:t>
      </w:r>
      <w:r>
        <w:t xml:space="preserve"> </w:t>
      </w:r>
      <w:r>
        <w:t xml:space="preserve">list 12,15</w:t>
      </w:r>
      <w:r>
        <w:t xml:space="preserve"> </w:t>
      </w:r>
      <w:r>
        <w:t xml:space="preserve">– Для просмотра определённых строк не основного файла используйте list с параметрами:</w:t>
      </w:r>
      <w:r>
        <w:t xml:space="preserve"> </w:t>
      </w:r>
      <w:r>
        <w:t xml:space="preserve">list calculate.c:20,29</w:t>
      </w:r>
      <w:r>
        <w:t xml:space="preserve"> </w:t>
      </w:r>
      <w:r>
        <w:t xml:space="preserve">– Установите точку останова в файле calculate.c на строке номер 21:</w:t>
      </w:r>
      <w:r>
        <w:t xml:space="preserve"> </w:t>
      </w:r>
      <w:r>
        <w:t xml:space="preserve">list calculate.c:20,27</w:t>
      </w:r>
      <w:r>
        <w:t xml:space="preserve"> </w:t>
      </w:r>
      <w:r>
        <w:t xml:space="preserve">break 21</w:t>
      </w:r>
      <w:r>
        <w:t xml:space="preserve"> </w:t>
      </w:r>
      <w:r>
        <w:t xml:space="preserve">– Выведите информацию об имеющихся в проекте точка останова:</w:t>
      </w:r>
      <w:r>
        <w:t xml:space="preserve"> </w:t>
      </w:r>
      <w:r>
        <w:t xml:space="preserve">info breakpoints</w:t>
      </w:r>
      <w:r>
        <w:t xml:space="preserve"> </w:t>
      </w:r>
      <w:r>
        <w:t xml:space="preserve">– Запустите программу внутри отладчика и убедитесь, что программа остановится в момент прохождения точки останова:</w:t>
      </w:r>
      <w:r>
        <w:t xml:space="preserve"> </w:t>
      </w:r>
      <w:r>
        <w:t xml:space="preserve">run</w:t>
      </w:r>
      <w:r>
        <w:t xml:space="preserve"> </w:t>
      </w:r>
      <w:r>
        <w:t xml:space="preserve">5</w:t>
      </w:r>
    </w:p>
    <w:p>
      <w:pPr>
        <w:numPr>
          <w:ilvl w:val="0"/>
          <w:numId w:val="1023"/>
        </w:numPr>
        <w:pStyle w:val="Compact"/>
      </w:pPr>
      <w:r>
        <w:t xml:space="preserve">backtrace</w:t>
      </w:r>
      <w:r>
        <w:t xml:space="preserve"> </w:t>
      </w:r>
      <w:r>
        <w:t xml:space="preserve">– Посмотрите, чему равно на этом этапе значение переменной Numeral, введя:</w:t>
      </w:r>
      <w:r>
        <w:t xml:space="preserve"> </w:t>
      </w:r>
      <w:r>
        <w:t xml:space="preserve">print Numeral</w:t>
      </w:r>
      <w:r>
        <w:t xml:space="preserve"> </w:t>
      </w:r>
      <w:r>
        <w:t xml:space="preserve">display Numeral</w:t>
      </w:r>
      <w:r>
        <w:t xml:space="preserve"> </w:t>
      </w:r>
      <w:r>
        <w:t xml:space="preserve">– Уберите точки останова:</w:t>
      </w:r>
      <w:r>
        <w:t xml:space="preserve"> </w:t>
      </w:r>
      <w:r>
        <w:t xml:space="preserve">info breakpoints</w:t>
      </w:r>
      <w:r>
        <w:t xml:space="preserve"> </w:t>
      </w:r>
      <w:r>
        <w:t xml:space="preserve">delete 1</w:t>
      </w:r>
    </w:p>
    <w:p>
      <w:pPr>
        <w:numPr>
          <w:ilvl w:val="0"/>
          <w:numId w:val="1024"/>
        </w:numPr>
      </w:pPr>
      <w:r>
        <w:t xml:space="preserve">Назовите основные средства, повышающие понимание исходного кода программы.</w:t>
      </w:r>
      <w:r>
        <w:t xml:space="preserve"> </w:t>
      </w:r>
      <w:r>
        <w:t xml:space="preserve">Если вы работаете с исходным кодом, который не вами разрабаты-</w:t>
      </w:r>
      <w:r>
        <w:t xml:space="preserve"> </w:t>
      </w:r>
      <w:r>
        <w:t xml:space="preserve">вался, то назначение различных конструкций может быть не совсем понятным. Система разработки приложений UNIX предоставляет различные средства, повышающие понимание исходного кода. К ним относятся:</w:t>
      </w:r>
      <w:r>
        <w:t xml:space="preserve"> </w:t>
      </w:r>
      <w:r>
        <w:t xml:space="preserve">– cscope - исследование функций, содержащихся в программе;</w:t>
      </w:r>
      <w:r>
        <w:t xml:space="preserve"> </w:t>
      </w:r>
      <w:r>
        <w:t xml:space="preserve">– lint — критическая проверка программ, написанных на языке Си.</w:t>
      </w:r>
    </w:p>
    <w:p>
      <w:pPr>
        <w:numPr>
          <w:ilvl w:val="0"/>
          <w:numId w:val="1024"/>
        </w:numPr>
      </w:pPr>
      <w:r>
        <w:t xml:space="preserve">Каковы основные задачи, решаемые программой splint?</w:t>
      </w:r>
      <w:r>
        <w:t xml:space="preserve"> </w:t>
      </w:r>
      <w:r>
        <w:t xml:space="preserve">Эта утилита анализирует программный код, проверяет корректность задания аргументов использованных в программе функций и типов возвращаемых значений, обнаруживает синтаксические и семантические ошибки. В отличие от компилятора C анализатор splint генерирует комментарии с описанием разбора кода программы и осуществляет общий контроль, обнаруживая такие ошибки, как одинаковые объекты, определённые в разных файлах, или объекты, чьи значения не используются в работе программы, переменные с некорректно заданными значениями и типами и много другого.</w:t>
      </w:r>
    </w:p>
    <w:bookmarkEnd w:id="71"/>
    <w:bookmarkStart w:id="73" w:name="список-литературы"/>
    <w:p>
      <w:pPr>
        <w:pStyle w:val="Heading1"/>
      </w:pPr>
      <w:r>
        <w:t xml:space="preserve">Список литературы</w:t>
      </w:r>
    </w:p>
    <w:bookmarkStart w:id="72" w:name="refs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3">
    <w:abstractNumId w:val="991"/>
  </w:num>
  <w:num w:numId="102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№14</dc:title>
  <dc:creator>Галиев Казиз Жарылкасымович</dc:creator>
  <dc:language>ru-RU</dc:language>
  <cp:keywords/>
  <dcterms:created xsi:type="dcterms:W3CDTF">2023-05-31T06:38:29Z</dcterms:created>
  <dcterms:modified xsi:type="dcterms:W3CDTF">2023-05-31T06:38:29Z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