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Rebook换书网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  <w:lang w:val="en-US" w:eastAsia="zh-CN"/>
              </w:rPr>
              <w:t>09/09/2017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文档编写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支晨曦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_Toc7492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_Toc31375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_Toc4197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_Toc20334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  <w:ind w:firstLine="400" w:firstLineChars="200"/>
      </w:pPr>
      <w:r>
        <w:rPr>
          <w:rFonts w:hint="eastAsia"/>
          <w:szCs w:val="20"/>
          <w:lang w:val="en-US" w:eastAsia="zh-CN"/>
        </w:rPr>
        <w:t>2.1 主要用例</w:t>
      </w:r>
      <w:r>
        <w:tab/>
      </w:r>
      <w:r>
        <w:fldChar w:fldCharType="begin"/>
      </w:r>
      <w:r>
        <w:instrText xml:space="preserve"> PAGEREF _Toc13216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2.1.1 注册</w:t>
      </w:r>
      <w:r>
        <w:tab/>
      </w:r>
      <w:r>
        <w:fldChar w:fldCharType="begin"/>
      </w:r>
      <w:r>
        <w:instrText xml:space="preserve"> PAGEREF _Toc31320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2.1.2 查看与搜索书籍</w:t>
      </w:r>
      <w:r>
        <w:tab/>
      </w:r>
      <w:r>
        <w:fldChar w:fldCharType="begin"/>
      </w:r>
      <w:r>
        <w:instrText xml:space="preserve"> PAGEREF _Toc1724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2.1.3 发布书籍</w:t>
      </w:r>
      <w:r>
        <w:tab/>
      </w:r>
      <w:r>
        <w:fldChar w:fldCharType="begin"/>
      </w:r>
      <w:r>
        <w:instrText xml:space="preserve"> PAGEREF _Toc20634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2.1.4 购买/借阅书籍</w:t>
      </w:r>
      <w:r>
        <w:tab/>
      </w:r>
      <w:r>
        <w:fldChar w:fldCharType="begin"/>
      </w:r>
      <w:r>
        <w:instrText xml:space="preserve"> PAGEREF _Toc13265 </w:instrText>
      </w:r>
      <w:r>
        <w:fldChar w:fldCharType="separate"/>
      </w:r>
      <w:r>
        <w:t>6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2.1.5 个人信息管理</w:t>
      </w:r>
      <w:r>
        <w:tab/>
      </w:r>
      <w:r>
        <w:fldChar w:fldCharType="begin"/>
      </w:r>
      <w:r>
        <w:instrText xml:space="preserve"> PAGEREF _Toc24043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2.1.6 书籍发布信息管理</w:t>
      </w:r>
      <w:r>
        <w:tab/>
      </w:r>
      <w:r>
        <w:fldChar w:fldCharType="begin"/>
      </w:r>
      <w:r>
        <w:instrText xml:space="preserve"> PAGEREF _Toc25034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2.1.7 用户信息管理</w:t>
      </w:r>
      <w:r>
        <w:tab/>
      </w:r>
      <w:r>
        <w:fldChar w:fldCharType="begin"/>
      </w:r>
      <w:r>
        <w:instrText xml:space="preserve"> PAGEREF _Toc5972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2.1.8 书籍信息管理</w:t>
      </w:r>
      <w:r>
        <w:tab/>
      </w:r>
      <w:r>
        <w:fldChar w:fldCharType="begin"/>
      </w:r>
      <w:r>
        <w:instrText xml:space="preserve"> PAGEREF _Toc7223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2.1.9 订单信息管理</w:t>
      </w:r>
      <w:r>
        <w:tab/>
      </w:r>
      <w:r>
        <w:fldChar w:fldCharType="begin"/>
      </w:r>
      <w:r>
        <w:instrText xml:space="preserve"> PAGEREF _Toc8766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2.1.10 提供书籍信息</w:t>
      </w:r>
      <w:r>
        <w:tab/>
      </w:r>
      <w:r>
        <w:fldChar w:fldCharType="begin"/>
      </w:r>
      <w:r>
        <w:instrText xml:space="preserve"> PAGEREF _Toc644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2.1.11 翻译服务</w:t>
      </w:r>
      <w:r>
        <w:tab/>
      </w:r>
      <w:r>
        <w:fldChar w:fldCharType="begin"/>
      </w:r>
      <w:r>
        <w:instrText xml:space="preserve"> PAGEREF _Toc14670 </w:instrText>
      </w:r>
      <w:r>
        <w:fldChar w:fldCharType="separate"/>
      </w:r>
      <w:r>
        <w:t>7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_Toc16910 </w:instrText>
      </w:r>
      <w:r>
        <w:fldChar w:fldCharType="separate"/>
      </w:r>
      <w:r>
        <w:t>7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_Toc17580 </w:instrText>
      </w:r>
      <w:r>
        <w:fldChar w:fldCharType="separate"/>
      </w:r>
      <w:r>
        <w:t>8</w:t>
      </w:r>
      <w:r>
        <w:fldChar w:fldCharType="end"/>
      </w:r>
    </w:p>
    <w:p>
      <w:pPr>
        <w:pStyle w:val="27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_Toc14759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3.2.1 Application层</w:t>
      </w:r>
      <w:r>
        <w:tab/>
      </w:r>
      <w:r>
        <w:fldChar w:fldCharType="begin"/>
      </w:r>
      <w:r>
        <w:instrText xml:space="preserve"> PAGEREF _Toc10723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3.2.2 Business Service层</w:t>
      </w:r>
      <w:r>
        <w:tab/>
      </w:r>
      <w:r>
        <w:fldChar w:fldCharType="begin"/>
      </w:r>
      <w:r>
        <w:instrText xml:space="preserve"> PAGEREF _Toc23186 </w:instrText>
      </w:r>
      <w:r>
        <w:fldChar w:fldCharType="separate"/>
      </w:r>
      <w:r>
        <w:t>8</w:t>
      </w:r>
      <w:r>
        <w:fldChar w:fldCharType="end"/>
      </w:r>
    </w:p>
    <w:p>
      <w:pPr>
        <w:pStyle w:val="22"/>
        <w:tabs>
          <w:tab w:val="right" w:leader="dot" w:pos="9360"/>
        </w:tabs>
        <w:ind w:firstLine="800" w:firstLineChars="400"/>
      </w:pPr>
      <w:r>
        <w:rPr>
          <w:rFonts w:hint="eastAsia"/>
          <w:szCs w:val="20"/>
          <w:lang w:val="en-US" w:eastAsia="zh-CN"/>
        </w:rPr>
        <w:t>3.2.3 Middleware层</w:t>
      </w:r>
      <w:r>
        <w:tab/>
      </w:r>
      <w:r>
        <w:fldChar w:fldCharType="begin"/>
      </w:r>
      <w:r>
        <w:instrText xml:space="preserve"> PAGEREF _Toc14220 </w:instrText>
      </w:r>
      <w:r>
        <w:fldChar w:fldCharType="separate"/>
      </w:r>
      <w:r>
        <w:t>9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_Toc14842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  <w:ind w:firstLine="400" w:firstLineChars="200"/>
      </w:pPr>
      <w:r>
        <w:rPr>
          <w:rFonts w:hint="eastAsia"/>
          <w:szCs w:val="20"/>
          <w:lang w:val="en-US" w:eastAsia="zh-CN"/>
        </w:rPr>
        <w:t>4.1 User Client</w:t>
      </w:r>
      <w:r>
        <w:tab/>
      </w:r>
      <w:r>
        <w:fldChar w:fldCharType="begin"/>
      </w:r>
      <w:r>
        <w:instrText xml:space="preserve"> PAGEREF _Toc29518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  <w:ind w:firstLine="400" w:firstLineChars="200"/>
      </w:pPr>
      <w:r>
        <w:rPr>
          <w:rFonts w:hint="eastAsia"/>
          <w:szCs w:val="20"/>
          <w:lang w:val="en-US" w:eastAsia="zh-CN"/>
        </w:rPr>
        <w:t>4.2 Server</w:t>
      </w:r>
      <w:r>
        <w:tab/>
      </w:r>
      <w:r>
        <w:fldChar w:fldCharType="begin"/>
      </w:r>
      <w:r>
        <w:instrText xml:space="preserve"> PAGEREF _Toc8039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  <w:ind w:firstLine="400" w:firstLineChars="200"/>
      </w:pPr>
      <w:r>
        <w:rPr>
          <w:rFonts w:hint="eastAsia"/>
          <w:szCs w:val="20"/>
          <w:lang w:val="en-US" w:eastAsia="zh-CN"/>
        </w:rPr>
        <w:t>4.3 DB Server</w:t>
      </w:r>
      <w:r>
        <w:tab/>
      </w:r>
      <w:r>
        <w:fldChar w:fldCharType="begin"/>
      </w:r>
      <w:r>
        <w:instrText xml:space="preserve"> PAGEREF _Toc1288 </w:instrText>
      </w:r>
      <w:r>
        <w:fldChar w:fldCharType="separate"/>
      </w:r>
      <w:r>
        <w:t>10</w:t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数据视图</w:t>
      </w:r>
      <w:r>
        <w:tab/>
      </w:r>
      <w:r>
        <w:fldChar w:fldCharType="begin"/>
      </w:r>
      <w:r>
        <w:instrText xml:space="preserve"> PAGEREF _Toc32723 </w:instrText>
      </w:r>
      <w:r>
        <w:fldChar w:fldCharType="separate"/>
      </w:r>
      <w:r>
        <w:t>11</w:t>
      </w:r>
      <w: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7492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1375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</w:pPr>
    </w:p>
    <w:p>
      <w:pPr>
        <w:pStyle w:val="3"/>
      </w:pPr>
      <w:bookmarkStart w:id="2" w:name="_Toc4197"/>
      <w:r>
        <w:rPr>
          <w:rFonts w:hint="eastAsia"/>
        </w:rPr>
        <w:t>参考资料</w:t>
      </w:r>
      <w:bookmarkEnd w:id="2"/>
    </w:p>
    <w:p>
      <w:pPr>
        <w:pStyle w:val="14"/>
        <w:numPr>
          <w:ilvl w:val="0"/>
          <w:numId w:val="2"/>
        </w:numPr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《软件需求规约》</w:t>
      </w:r>
    </w:p>
    <w:p>
      <w:pPr>
        <w:pStyle w:val="14"/>
        <w:numPr>
          <w:ilvl w:val="0"/>
          <w:numId w:val="2"/>
        </w:numPr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《迭代计划》</w:t>
      </w:r>
    </w:p>
    <w:p>
      <w:pPr>
        <w:pStyle w:val="2"/>
        <w:ind w:left="360" w:hanging="360"/>
      </w:pPr>
      <w:bookmarkStart w:id="3" w:name="_Toc20334"/>
      <w:r>
        <w:rPr>
          <w:rFonts w:hint="eastAsia"/>
        </w:rPr>
        <w:t>用例视图</w:t>
      </w:r>
      <w:bookmarkEnd w:id="3"/>
    </w:p>
    <w:p>
      <w:pPr>
        <w:pStyle w:val="14"/>
        <w:ind w:left="0" w:leftChars="0" w:firstLine="400" w:firstLineChars="20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本章是对软件架构的用例视图的描述。由于Rebook换书网的用例数量太多，因此本章只选了在业务逻辑中比较重要的用例。对于其余的用例，可参考《软件需求规约》。</w:t>
      </w:r>
    </w:p>
    <w:p>
      <w:pPr>
        <w:pStyle w:val="14"/>
        <w:ind w:left="0" w:leftChars="0" w:firstLine="400" w:firstLineChars="20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选取的用例包括：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注册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查看与搜索书籍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发布书籍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购买/借阅书籍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个人信息管理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书籍发布信息管理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用户信息管理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书籍信息管理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订单信息管理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提供书籍信息</w:t>
      </w:r>
    </w:p>
    <w:p>
      <w:pPr>
        <w:pStyle w:val="14"/>
        <w:numPr>
          <w:ilvl w:val="0"/>
          <w:numId w:val="3"/>
        </w:numPr>
        <w:ind w:left="420" w:leftChars="0" w:hanging="420" w:firstLine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翻译服务</w:t>
      </w:r>
    </w:p>
    <w:p>
      <w:pPr>
        <w:pStyle w:val="14"/>
        <w:numPr>
          <w:numId w:val="0"/>
        </w:numPr>
        <w:ind w:leftChars="0"/>
        <w:rPr>
          <w:rFonts w:hint="eastAsia" w:ascii="Times New Roman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4" w:name="_Toc13216"/>
      <w:r>
        <w:rPr>
          <w:rFonts w:hint="eastAsia"/>
          <w:b/>
          <w:sz w:val="20"/>
          <w:szCs w:val="20"/>
          <w:lang w:val="en-US" w:eastAsia="zh-CN"/>
        </w:rPr>
        <w:t>2.1 主要用例</w:t>
      </w:r>
      <w:bookmarkEnd w:id="4"/>
    </w:p>
    <w:p>
      <w:pPr>
        <w:pStyle w:val="14"/>
        <w:numPr>
          <w:numId w:val="0"/>
        </w:numPr>
        <w:ind w:leftChars="0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 xml:space="preserve">    用例图如下所示：</w:t>
      </w:r>
    </w:p>
    <w:p>
      <w:pPr>
        <w:pStyle w:val="14"/>
      </w:pPr>
      <w:r>
        <w:drawing>
          <wp:inline distT="0" distB="0" distL="114300" distR="114300">
            <wp:extent cx="5038725" cy="4652010"/>
            <wp:effectExtent l="0" t="0" r="9525" b="152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5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5" w:name="_Toc31320"/>
      <w:r>
        <w:rPr>
          <w:rFonts w:hint="eastAsia"/>
          <w:b/>
          <w:sz w:val="20"/>
          <w:szCs w:val="20"/>
          <w:lang w:val="en-US" w:eastAsia="zh-CN"/>
        </w:rPr>
        <w:t>2.1.1 注册</w:t>
      </w:r>
      <w:bookmarkEnd w:id="5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简要说明：该用例允许用户在正确填写个人信息后，并且邮箱验证通过后，成为Rebook换书网的用户，有权限可以在平台上借阅、购买或者发布书籍。</w:t>
      </w:r>
    </w:p>
    <w:p>
      <w:pPr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6" w:name="_Toc1724"/>
      <w:r>
        <w:rPr>
          <w:rFonts w:hint="eastAsia"/>
          <w:b/>
          <w:sz w:val="20"/>
          <w:szCs w:val="20"/>
          <w:lang w:val="en-US" w:eastAsia="zh-CN"/>
        </w:rPr>
        <w:t>2.1.2 查看与搜索书籍</w:t>
      </w:r>
      <w:bookmarkEnd w:id="6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简要说明：该用例允许用户在主页查看书籍，并在书籍信息页面查看书籍具体信息。同时，允许用户利用书籍名称或ISBN号搜索数据库中已有的书籍。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7" w:name="_Toc20634"/>
      <w:r>
        <w:rPr>
          <w:rFonts w:hint="eastAsia"/>
          <w:b/>
          <w:sz w:val="20"/>
          <w:szCs w:val="20"/>
          <w:lang w:val="en-US" w:eastAsia="zh-CN"/>
        </w:rPr>
        <w:t>2.1.3 发布书籍</w:t>
      </w:r>
      <w:bookmarkEnd w:id="7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简要说明：该用例允许用户在登陆后，将自己想要出售或借出的书籍发布在平台上。需要用户正确填写个人信息，且所填写的个人信息会因出售或借出而不同。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8" w:name="_Toc13265"/>
      <w:r>
        <w:rPr>
          <w:rFonts w:hint="eastAsia"/>
          <w:b/>
          <w:sz w:val="20"/>
          <w:szCs w:val="20"/>
          <w:lang w:val="en-US" w:eastAsia="zh-CN"/>
        </w:rPr>
        <w:t>2.1.4 购买/借阅书籍</w:t>
      </w:r>
      <w:bookmarkEnd w:id="8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简要说明：该用例允许用户在登陆后，选择自己想要借阅或购买的书籍，在正确填写个人收货信息后，可以将借阅/购买请求发至书主用户处，等待书主用户进行处理。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9" w:name="_Toc24043"/>
      <w:r>
        <w:rPr>
          <w:rFonts w:hint="eastAsia"/>
          <w:b/>
          <w:sz w:val="20"/>
          <w:szCs w:val="20"/>
          <w:lang w:val="en-US" w:eastAsia="zh-CN"/>
        </w:rPr>
        <w:t>2.1.5 个人信息管理</w:t>
      </w:r>
      <w:bookmarkEnd w:id="9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简要说明：该用例允许用户在登陆后，进入个人中心，对自己注册时填写的部分个人信息进行修改。如所在城市、邮箱、联系方式等。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0" w:name="_Toc25034"/>
      <w:r>
        <w:rPr>
          <w:rFonts w:hint="eastAsia"/>
          <w:b/>
          <w:sz w:val="20"/>
          <w:szCs w:val="20"/>
          <w:lang w:val="en-US" w:eastAsia="zh-CN"/>
        </w:rPr>
        <w:t>2.1.6 书籍发布信息管理</w:t>
      </w:r>
      <w:bookmarkEnd w:id="10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简要说明：该用例允许用户在登陆后，进入个人中心，修改自己书所发布的书籍对应的基本信息，包括城市、联系电话等。同时也允许用户针对其他用户发来的购书/借书请求进行同意或拒绝操作。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1" w:name="_Toc5972"/>
      <w:r>
        <w:rPr>
          <w:rFonts w:hint="eastAsia"/>
          <w:b/>
          <w:sz w:val="20"/>
          <w:szCs w:val="20"/>
          <w:lang w:val="en-US" w:eastAsia="zh-CN"/>
        </w:rPr>
        <w:t>2.1.7 用户信息管理</w:t>
      </w:r>
      <w:bookmarkEnd w:id="11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简要说明：该用例允许管理员用户在管理员登陆后，对用户的个人账户进行操作，包括重置用户密码、删除用户、更改用户书币余额、更改用户信用等。</w:t>
      </w:r>
    </w:p>
    <w:p>
      <w:pPr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2" w:name="_Toc7223"/>
      <w:r>
        <w:rPr>
          <w:rFonts w:hint="eastAsia"/>
          <w:b/>
          <w:sz w:val="20"/>
          <w:szCs w:val="20"/>
          <w:lang w:val="en-US" w:eastAsia="zh-CN"/>
        </w:rPr>
        <w:t>2.1.8 书籍信息管理</w:t>
      </w:r>
      <w:bookmarkEnd w:id="12"/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   </w:t>
      </w: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 简要说明：该用例允许管理员用户在管理员登陆后，对书籍的基本信息及相应书评信息进行操作。</w:t>
      </w:r>
    </w:p>
    <w:p>
      <w:pPr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3" w:name="_Toc8766"/>
      <w:r>
        <w:rPr>
          <w:rFonts w:hint="eastAsia"/>
          <w:b/>
          <w:sz w:val="20"/>
          <w:szCs w:val="20"/>
          <w:lang w:val="en-US" w:eastAsia="zh-CN"/>
        </w:rPr>
        <w:t>2.1.9 订单信息管理</w:t>
      </w:r>
      <w:bookmarkEnd w:id="13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简要说明：该用例允许管理员用户在管理员登陆后，对订单的状态进行修改。</w:t>
      </w:r>
    </w:p>
    <w:p>
      <w:pPr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4" w:name="_Toc644"/>
      <w:r>
        <w:rPr>
          <w:rFonts w:hint="eastAsia"/>
          <w:b/>
          <w:sz w:val="20"/>
          <w:szCs w:val="20"/>
          <w:lang w:val="en-US" w:eastAsia="zh-CN"/>
        </w:rPr>
        <w:t>2.1.10 提供书籍信息</w:t>
      </w:r>
      <w:bookmarkEnd w:id="14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简要说明：该用例使用豆瓣书籍api，利用ISBN号得到对应的书籍的基本信息及豆瓣上的评分和评分人数。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5" w:name="_Toc14670"/>
      <w:r>
        <w:rPr>
          <w:rFonts w:hint="eastAsia"/>
          <w:b/>
          <w:sz w:val="20"/>
          <w:szCs w:val="20"/>
          <w:lang w:val="en-US" w:eastAsia="zh-CN"/>
        </w:rPr>
        <w:t>2.1.11 翻译服务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    </w:t>
      </w:r>
      <w:r>
        <w:rPr>
          <w:rFonts w:hint="eastAsia"/>
          <w:b w:val="0"/>
          <w:bCs/>
          <w:sz w:val="20"/>
          <w:szCs w:val="20"/>
          <w:lang w:val="en-US" w:eastAsia="zh-CN"/>
        </w:rPr>
        <w:t>简要说明：该用例使用必应api，对当前网站上显示的中文进行翻译，可动态转换为其他语言。</w:t>
      </w:r>
    </w:p>
    <w:p>
      <w:pPr>
        <w:ind w:firstLine="401"/>
        <w:rPr>
          <w:rFonts w:hint="eastAsia"/>
          <w:b/>
          <w:sz w:val="20"/>
          <w:szCs w:val="20"/>
          <w:lang w:val="en-US" w:eastAsia="zh-CN"/>
        </w:rPr>
      </w:pPr>
    </w:p>
    <w:p>
      <w:pPr>
        <w:ind w:firstLine="401"/>
        <w:rPr>
          <w:rFonts w:hint="eastAsia"/>
          <w:b/>
          <w:sz w:val="20"/>
          <w:szCs w:val="20"/>
          <w:lang w:val="en-US" w:eastAsia="zh-CN"/>
        </w:rPr>
      </w:pPr>
    </w:p>
    <w:p>
      <w:pPr>
        <w:pStyle w:val="2"/>
        <w:ind w:left="360" w:hanging="360"/>
      </w:pPr>
      <w:bookmarkStart w:id="16" w:name="_Toc16910"/>
      <w:r>
        <w:rPr>
          <w:rFonts w:hint="eastAsia"/>
        </w:rPr>
        <w:t>逻辑视图</w:t>
      </w:r>
      <w:bookmarkEnd w:id="16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本章是对软件架构的逻辑视图的描述。主要内容包括描述重要的类，类的分包，子系统以及子系统的分层等。另外还包括了一些重要用例的实现。</w:t>
      </w:r>
    </w:p>
    <w:p>
      <w:pPr>
        <w:pStyle w:val="3"/>
      </w:pPr>
      <w:bookmarkStart w:id="17" w:name="_Toc17580"/>
      <w:r>
        <w:rPr>
          <w:rFonts w:hint="eastAsia"/>
        </w:rPr>
        <w:t>概述</w:t>
      </w:r>
      <w:bookmarkEnd w:id="17"/>
    </w:p>
    <w:p>
      <w:pPr>
        <w:pStyle w:val="14"/>
      </w:pPr>
      <w:r>
        <w:drawing>
          <wp:inline distT="0" distB="0" distL="114300" distR="114300">
            <wp:extent cx="2105025" cy="3514090"/>
            <wp:effectExtent l="0" t="0" r="9525" b="1016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Rebook换书网的逻辑视图主要由三层构成，分别是Application层、Business Service层和Middleware层。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Application层主要由响应各种用户界面请求的动作类组成，它会调用Business Service层中的函数进行业务逻辑处理，同时根据结果显示不同的结果给用户。</w:t>
      </w:r>
    </w:p>
    <w:p>
      <w:pPr>
        <w:pStyle w:val="14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Service层主要完成实际的业务逻辑，同时包括与数据库的表对应的实体类，以及访问数据库的DAO类。</w:t>
      </w:r>
    </w:p>
    <w:p>
      <w:pPr>
        <w:pStyle w:val="14"/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Middleware层为SSH框架的函数库。</w:t>
      </w:r>
    </w:p>
    <w:p>
      <w:pPr>
        <w:pStyle w:val="3"/>
      </w:pPr>
      <w:bookmarkStart w:id="18" w:name="_Toc14759"/>
      <w:r>
        <w:rPr>
          <w:rFonts w:hint="eastAsia"/>
        </w:rPr>
        <w:t>在构架方面具有重要意义的设计包</w:t>
      </w:r>
      <w:bookmarkEnd w:id="18"/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19" w:name="_Toc10723"/>
      <w:r>
        <w:rPr>
          <w:rFonts w:hint="eastAsia"/>
          <w:b/>
          <w:sz w:val="20"/>
          <w:szCs w:val="20"/>
          <w:lang w:val="en-US" w:eastAsia="zh-CN"/>
        </w:rPr>
        <w:t>3.2.1 Application层</w:t>
      </w:r>
      <w:bookmarkEnd w:id="19"/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  <w:r>
        <w:rPr>
          <w:rFonts w:hint="eastAsia"/>
          <w:b w:val="0"/>
          <w:bCs/>
          <w:sz w:val="20"/>
          <w:szCs w:val="20"/>
          <w:lang w:val="en-US" w:eastAsia="zh-CN"/>
        </w:rPr>
        <w:t>Application层主要由17个子包组成，其中BaseAction为其他16个类的父类。其他16个类分别为AccountAction、AdminCenterAction、BookAction、BookCommentAction、BookINAction、BuyOrderAction、BuyOrderCommentRecordActiion、BuyOrderFeedbackAction、ForgetPasswordAction、LendOrderAction、LendOrderCommentRecordAction、LendOrderFeedbackAction、LendSellAction、MemberCenterAction、RequestAction、UserAction。</w:t>
      </w:r>
    </w:p>
    <w:p>
      <w:pPr>
        <w:ind w:firstLine="401"/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0" w:name="_Toc23186"/>
      <w:r>
        <w:rPr>
          <w:rFonts w:hint="eastAsia"/>
          <w:b/>
          <w:sz w:val="20"/>
          <w:szCs w:val="20"/>
          <w:lang w:val="en-US" w:eastAsia="zh-CN"/>
        </w:rPr>
        <w:t>3.2.2 Business Service层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    </w:t>
      </w:r>
      <w:r>
        <w:rPr>
          <w:rFonts w:hint="eastAsia"/>
          <w:b w:val="0"/>
          <w:bCs/>
          <w:sz w:val="20"/>
          <w:szCs w:val="20"/>
          <w:lang w:val="en-US" w:eastAsia="zh-CN"/>
        </w:rPr>
        <w:t>Business Service层包括Service和Model两个包。</w:t>
      </w:r>
    </w:p>
    <w:p>
      <w:pPr>
        <w:rPr>
          <w:rFonts w:hint="eastAsia"/>
          <w:b w:val="0"/>
          <w:bCs/>
          <w:sz w:val="20"/>
          <w:szCs w:val="20"/>
          <w:lang w:val="en-US" w:eastAsia="zh-CN"/>
        </w:rPr>
      </w:pPr>
    </w:p>
    <w:p>
      <w:pPr>
        <w:rPr>
          <w:rFonts w:hint="eastAsia"/>
          <w:b/>
          <w:bCs w:val="0"/>
          <w:sz w:val="20"/>
          <w:szCs w:val="20"/>
          <w:lang w:val="en-US" w:eastAsia="zh-CN"/>
        </w:rPr>
      </w:pPr>
      <w:r>
        <w:rPr>
          <w:rFonts w:hint="eastAsia"/>
          <w:b/>
          <w:bCs w:val="0"/>
          <w:sz w:val="20"/>
          <w:szCs w:val="20"/>
          <w:lang w:val="en-US" w:eastAsia="zh-CN"/>
        </w:rPr>
        <w:t>3.2.2.1 Service包</w:t>
      </w:r>
    </w:p>
    <w:p>
      <w:r>
        <w:drawing>
          <wp:inline distT="0" distB="0" distL="114300" distR="114300">
            <wp:extent cx="5936615" cy="2638425"/>
            <wp:effectExtent l="0" t="0" r="6985" b="952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Service包由AppService类构成，AppService调用DAO进行数据操作和业务逻辑实现。</w:t>
      </w:r>
    </w:p>
    <w:p>
      <w:pPr>
        <w:ind w:firstLine="40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3.2.2.2 Model包</w:t>
      </w:r>
    </w:p>
    <w:p>
      <w:pPr>
        <w:ind w:firstLine="40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el包由14个表单的实体类和14个表单DAO类组成。这14个分别为Admin类、AdminDao类、BookComment类、BookCommentDao类、Book类、BookDao类、BookIN类、BookINDao类、BuyOrderCommentRecord类、BuyOrderCommentRecordDao类、BuyOrder类、BuyOrderDao类、BuyOrderFeedback类、BuyOrderFeedbackDao类、CoinChangeRecord类、CoinChangeRecordDao类、CreditChangeRecord类、CreditChangeRecordDao类、LendOrderCommentRecord类、LendOrderCommentRecordDao类、LendOrder类、LendOrderDao类、LendOrderFeedback类、LendOrderFeedbackDao类、RequestBook类、RequestBookDao类、User类、UserDao类。</w:t>
      </w:r>
    </w:p>
    <w:p>
      <w:pPr>
        <w:ind w:firstLine="401"/>
        <w:rPr>
          <w:rFonts w:hint="eastAsia"/>
          <w:b w:val="0"/>
          <w:bCs w:val="0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1" w:name="_Toc14220"/>
      <w:r>
        <w:rPr>
          <w:rFonts w:hint="eastAsia"/>
          <w:b/>
          <w:sz w:val="20"/>
          <w:szCs w:val="20"/>
          <w:lang w:val="en-US" w:eastAsia="zh-CN"/>
        </w:rPr>
        <w:t>3.2.3 Middleware层</w:t>
      </w:r>
      <w:bookmarkEnd w:id="2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085975"/>
            <wp:effectExtent l="0" t="0" r="635" b="952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left="360" w:hanging="360"/>
      </w:pPr>
      <w:bookmarkStart w:id="22" w:name="_Toc14842"/>
      <w:r>
        <w:rPr>
          <w:rFonts w:hint="eastAsia"/>
        </w:rPr>
        <w:t>部署视图</w:t>
      </w:r>
      <w:bookmarkEnd w:id="22"/>
    </w:p>
    <w:p>
      <w:pPr>
        <w:pStyle w:val="14"/>
      </w:pPr>
      <w:r>
        <w:drawing>
          <wp:inline distT="0" distB="0" distL="114300" distR="114300">
            <wp:extent cx="5400040" cy="1285875"/>
            <wp:effectExtent l="0" t="0" r="10160" b="952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3" w:name="_Toc29518"/>
      <w:r>
        <w:rPr>
          <w:rFonts w:hint="eastAsia"/>
          <w:b/>
          <w:sz w:val="20"/>
          <w:szCs w:val="20"/>
          <w:lang w:val="en-US" w:eastAsia="zh-CN"/>
        </w:rPr>
        <w:t>4.1 User Client</w:t>
      </w:r>
      <w:bookmarkEnd w:id="23"/>
    </w:p>
    <w:p>
      <w:pPr>
        <w:pStyle w:val="14"/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用户通过浏览器访问Rebook换书网。Rebook换书网支持市面主流浏览器，如Chrome、Firework、Edge等。Rebook换书网也针对不同分辨率的个人PC作了相应的显示优化。同时，也支持不同大小屏幕手机端的访问。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4" w:name="_Toc8039"/>
      <w:r>
        <w:rPr>
          <w:rFonts w:hint="eastAsia"/>
          <w:b/>
          <w:sz w:val="20"/>
          <w:szCs w:val="20"/>
          <w:lang w:val="en-US" w:eastAsia="zh-CN"/>
        </w:rPr>
        <w:t>4.2 Server</w:t>
      </w:r>
      <w:bookmarkEnd w:id="24"/>
    </w:p>
    <w:p>
      <w:pPr>
        <w:ind w:firstLine="400"/>
        <w:rPr>
          <w:rFonts w:hint="eastAsia" w:ascii="宋体"/>
          <w:snapToGrid w:val="0"/>
          <w:sz w:val="20"/>
          <w:szCs w:val="20"/>
          <w:lang w:val="en-US" w:eastAsia="zh-CN" w:bidi="ar-SA"/>
        </w:rPr>
      </w:pPr>
      <w:r>
        <w:rPr>
          <w:rFonts w:hint="eastAsia" w:ascii="宋体"/>
          <w:snapToGrid w:val="0"/>
          <w:sz w:val="20"/>
          <w:szCs w:val="20"/>
          <w:lang w:val="en-US" w:eastAsia="zh-CN" w:bidi="ar-SA"/>
        </w:rPr>
        <w:t>Rebook部署在阿里云ECS服务器中Apache Tomcat 7.0 容器上，它与数据库通过JDBC连接。</w:t>
      </w:r>
    </w:p>
    <w:p>
      <w:pPr>
        <w:ind w:firstLine="400"/>
        <w:rPr>
          <w:rFonts w:hint="eastAsia" w:ascii="宋体"/>
          <w:snapToGrid w:val="0"/>
          <w:sz w:val="20"/>
          <w:szCs w:val="20"/>
          <w:lang w:val="en-US" w:eastAsia="zh-CN" w:bidi="ar-SA"/>
        </w:rPr>
      </w:pPr>
    </w:p>
    <w:p>
      <w:pPr>
        <w:pStyle w:val="2"/>
        <w:numPr>
          <w:numId w:val="0"/>
        </w:numPr>
        <w:ind w:leftChars="0"/>
        <w:rPr>
          <w:rFonts w:hint="eastAsia"/>
          <w:b/>
          <w:sz w:val="20"/>
          <w:szCs w:val="20"/>
          <w:lang w:val="en-US" w:eastAsia="zh-CN"/>
        </w:rPr>
      </w:pPr>
      <w:bookmarkStart w:id="25" w:name="_Toc1288"/>
      <w:r>
        <w:rPr>
          <w:rFonts w:hint="eastAsia"/>
          <w:b/>
          <w:sz w:val="20"/>
          <w:szCs w:val="20"/>
          <w:lang w:val="en-US" w:eastAsia="zh-CN"/>
        </w:rPr>
        <w:t>4.3 DB Server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b/>
          <w:sz w:val="20"/>
          <w:szCs w:val="20"/>
          <w:lang w:val="en-US" w:eastAsia="zh-CN"/>
        </w:rPr>
        <w:t xml:space="preserve"> </w:t>
      </w:r>
      <w:r>
        <w:rPr>
          <w:rFonts w:hint="eastAsia"/>
          <w:b w:val="0"/>
          <w:bCs/>
          <w:sz w:val="20"/>
          <w:szCs w:val="20"/>
          <w:lang w:val="en-US" w:eastAsia="zh-CN"/>
        </w:rPr>
        <w:t xml:space="preserve">   数据服务器运行MySQL 5.6系统。</w:t>
      </w:r>
    </w:p>
    <w:p/>
    <w:p>
      <w:pPr>
        <w:pStyle w:val="2"/>
        <w:ind w:left="360" w:hanging="360"/>
      </w:pPr>
      <w:bookmarkStart w:id="26" w:name="_Toc32723"/>
      <w:r>
        <w:rPr>
          <w:rFonts w:hint="eastAsia"/>
        </w:rPr>
        <w:t>数据视图</w:t>
      </w:r>
      <w:bookmarkEnd w:id="26"/>
    </w:p>
    <w:p>
      <w:pPr>
        <w:pStyle w:val="14"/>
        <w:rPr>
          <w:rFonts w:hint="eastAsia" w:eastAsia="宋体"/>
          <w:lang w:eastAsia="zh-CN"/>
        </w:rPr>
      </w:pPr>
      <w:bookmarkStart w:id="27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941060" cy="7291070"/>
            <wp:effectExtent l="0" t="0" r="2540" b="5080"/>
            <wp:docPr id="6" name="图片 6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a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2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</w:t>
          </w:r>
          <w:r>
            <w:rPr>
              <w:rFonts w:hint="eastAsia" w:ascii="Times New Roman"/>
              <w:lang w:val="en-US" w:eastAsia="zh-CN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PAGE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rFonts w:ascii="Times New Roman"/>
              <w:lang/>
            </w:rPr>
            <w:t>3</w:t>
          </w:r>
          <w:r>
            <w:rPr>
              <w:rStyle w:val="32"/>
              <w:rFonts w:ascii="Times New Roman"/>
              <w:lang/>
            </w:rPr>
            <w:fldChar w:fldCharType="end"/>
          </w:r>
          <w:r>
            <w:rPr>
              <w:rStyle w:val="32"/>
              <w:rFonts w:ascii="Times New Roman"/>
              <w:lang/>
            </w:rPr>
            <w:t xml:space="preserve"> of </w:t>
          </w:r>
          <w:r>
            <w:rPr>
              <w:rStyle w:val="32"/>
              <w:rFonts w:ascii="Times New Roman"/>
              <w:lang/>
            </w:rPr>
            <w:fldChar w:fldCharType="begin"/>
          </w:r>
          <w:r>
            <w:rPr>
              <w:rStyle w:val="32"/>
              <w:rFonts w:ascii="Times New Roman"/>
              <w:lang/>
            </w:rPr>
            <w:instrText xml:space="preserve"> NUMPAGES  \* MERGEFORMAT </w:instrText>
          </w:r>
          <w:r>
            <w:rPr>
              <w:rStyle w:val="32"/>
              <w:rFonts w:ascii="Times New Roman"/>
              <w:lang/>
            </w:rPr>
            <w:fldChar w:fldCharType="separate"/>
          </w:r>
          <w:r>
            <w:rPr>
              <w:rStyle w:val="32"/>
              <w:lang/>
            </w:rPr>
            <w:t>5</w:t>
          </w:r>
          <w:r>
            <w:rPr>
              <w:rStyle w:val="32"/>
              <w:rFonts w:ascii="Times New Roman"/>
              <w:lang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Rebook换书网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</w:t>
          </w:r>
          <w:r>
            <w:rPr>
              <w:rFonts w:hint="eastAsia" w:ascii="Times New Roman"/>
              <w:lang w:val="en-US" w:eastAsia="zh-CN"/>
            </w:rPr>
            <w:t>09/09/2017</w:t>
          </w:r>
          <w:r>
            <w:rPr>
              <w:rFonts w:ascii="Times New Roman"/>
              <w:lang/>
            </w:rPr>
            <w:t>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B49424"/>
    <w:multiLevelType w:val="singleLevel"/>
    <w:tmpl w:val="59B494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B49A0B"/>
    <w:multiLevelType w:val="singleLevel"/>
    <w:tmpl w:val="59B49A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D70A2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3B3F2CA7"/>
    <w:rsid w:val="4DFD70A2"/>
    <w:rsid w:val="6241081E"/>
    <w:rsid w:val="72DF60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zcx\&#36719;&#24037;\&#36719;&#24037;&#22823;&#20316;&#19994;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ScaleCrop>false</ScaleCrop>
  <LinksUpToDate>false</LinksUpToDate>
  <CharactersWithSpaces>1553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2017-09-09T09:46:00Z</dcterms:created>
  <dc:creator>asus</dc:creator>
  <cp:lastModifiedBy>asus</cp:lastModifiedBy>
  <dcterms:modified xsi:type="dcterms:W3CDTF">2017-09-10T07:48:58Z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2052-10.1.0.6747</vt:lpwstr>
  </property>
</Properties>
</file>