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АРХИТЕКТУРНОЕ БЮРО MOST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most-a.com   ·   info@most-a.com   ·   +7 (771) 733 77 00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— паркинг (расчётно, по пятну застройки)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4 941,11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объекта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27 521,32 м²</w:t>
            </w:r>
          </w:p>
        </w:tc>
      </w:tr>
    </w:tbl>
    <w:p>
      <w:pPr>
        <w:spacing w:after="140"/>
      </w:pPr>
    </w:p>
    <w:p>
      <w:pPr>
        <w:spacing w:after="100" w:before="0" w:line="23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Позиции с пометкой «расчётно» получены расчётом бюро: в исходных технико-экономических показателях генерального плана они не выделены. Стоимость работ по настоящему предложению подлежит пересчёту по фактической площади объекта, утверждённой на стадии эскизного проекта, с сохранением ставки за квадратный метр.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400"/>
        <w:gridCol w:w="1500"/>
        <w:gridCol w:w="15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₸ / м²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Концепция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16 512 792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Эскизный проект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38 529 848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предложению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55 042 640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Стоимость указана без учёта НДС. Расчёт от площади 27 521,32 м².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фасадов, 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6 ракурсов (экстерьер и интерьеры общественных зон)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 недели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недели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 стоимость каждой стадии включены два круга корректировок по замечаниям заказчика. Последующие корректировки, а также изменение ранее согласованных решений оплачиваются отдельно по ставке ______ ₸ за час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30 календарных дней с даты его направления</w:t>
      </w:r>
    </w:p>
    <w:p>
      <w:pPr>
        <w:spacing w:after="320"/>
      </w:pPr>
    </w:p>
    <w:tbl>
      <w:tblPr>
        <w:tblW w:type="dxa" w:w="9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4619"/>
      </w:tblGrid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ИСПОЛНИТЕЛЬ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ЗАКАЗЧИК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Архитектурное бюро MOST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2026-08-28T19:33:38.098Z</dcterms:created>
  <dcterms:modified xsi:type="dcterms:W3CDTF">2026-08-28T19:33:38.099Z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