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5969" w14:textId="77777777" w:rsidR="000D550F" w:rsidRDefault="00000000">
      <w:pPr>
        <w:pStyle w:val="1"/>
        <w:jc w:val="center"/>
      </w:pPr>
      <w:r>
        <w:rPr>
          <w:rFonts w:hint="eastAsia"/>
        </w:rPr>
        <w:t>P</w:t>
      </w:r>
      <w:r>
        <w:t>SI-QOT</w:t>
      </w:r>
      <w:r>
        <w:rPr>
          <w:rFonts w:hint="eastAsia"/>
        </w:rPr>
        <w:t>实施方案</w:t>
      </w:r>
    </w:p>
    <w:p w14:paraId="6D3EFF96" w14:textId="77777777" w:rsidR="000D550F" w:rsidRDefault="0000000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物理拓扑</w:t>
      </w:r>
    </w:p>
    <w:p w14:paraId="24E013CE" w14:textId="104FE649" w:rsidR="000D550F" w:rsidRDefault="004A1A52" w:rsidP="004A1A52">
      <w:pPr>
        <w:jc w:val="center"/>
      </w:pPr>
      <w:r>
        <w:rPr>
          <w:noProof/>
        </w:rPr>
        <w:drawing>
          <wp:inline distT="0" distB="0" distL="0" distR="0" wp14:anchorId="64423EF5" wp14:editId="6AC97B2C">
            <wp:extent cx="4720810" cy="3340121"/>
            <wp:effectExtent l="0" t="0" r="3810" b="0"/>
            <wp:docPr id="4524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728" cy="33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987B" w14:textId="77777777" w:rsidR="000D550F" w:rsidRDefault="0000000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图</w:t>
      </w:r>
      <w:r>
        <w:rPr>
          <w:rFonts w:ascii="Times New Roman" w:eastAsia="宋体" w:hAnsi="Times New Roman" w:cs="Times New Roman"/>
          <w:sz w:val="24"/>
          <w:szCs w:val="28"/>
        </w:rPr>
        <w:t xml:space="preserve">1 </w:t>
      </w:r>
      <w:r>
        <w:rPr>
          <w:rFonts w:ascii="Times New Roman" w:eastAsia="宋体" w:hAnsi="Times New Roman" w:cs="Times New Roman"/>
          <w:sz w:val="24"/>
          <w:szCs w:val="28"/>
        </w:rPr>
        <w:t>物理拓扑</w:t>
      </w:r>
    </w:p>
    <w:p w14:paraId="053A8DF0" w14:textId="77777777" w:rsidR="000D550F" w:rsidRDefault="0000000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计划安排</w:t>
      </w:r>
    </w:p>
    <w:p w14:paraId="3263EF34" w14:textId="77777777" w:rsidR="000D550F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2.1 准备阶段</w:t>
      </w:r>
    </w:p>
    <w:p w14:paraId="3EDC6E84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  <w:highlight w:val="yellow"/>
        </w:rPr>
        <w:t>备注：红色字体为技术人员入场前各方需要做的准备工作；蓝色字体为入场后要做的相关工作。</w:t>
      </w: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1696"/>
        <w:gridCol w:w="4253"/>
        <w:gridCol w:w="3827"/>
      </w:tblGrid>
      <w:tr w:rsidR="000D550F" w14:paraId="5416D10E" w14:textId="77777777">
        <w:tc>
          <w:tcPr>
            <w:tcW w:w="1696" w:type="dxa"/>
          </w:tcPr>
          <w:p w14:paraId="29888284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物理设备</w:t>
            </w:r>
          </w:p>
        </w:tc>
        <w:tc>
          <w:tcPr>
            <w:tcW w:w="4253" w:type="dxa"/>
          </w:tcPr>
          <w:p w14:paraId="7503BD25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宿迁分行、民丰银行</w:t>
            </w:r>
          </w:p>
        </w:tc>
        <w:tc>
          <w:tcPr>
            <w:tcW w:w="3827" w:type="dxa"/>
          </w:tcPr>
          <w:p w14:paraId="2B7C2150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成方金科、国科量子</w:t>
            </w:r>
          </w:p>
        </w:tc>
      </w:tr>
      <w:tr w:rsidR="000D550F" w14:paraId="26F78320" w14:textId="77777777">
        <w:tc>
          <w:tcPr>
            <w:tcW w:w="1696" w:type="dxa"/>
          </w:tcPr>
          <w:p w14:paraId="0A5EDB82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/B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服务器</w:t>
            </w:r>
          </w:p>
        </w:tc>
        <w:tc>
          <w:tcPr>
            <w:tcW w:w="4253" w:type="dxa"/>
          </w:tcPr>
          <w:p w14:paraId="7417C066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、硬件：在各自机房上架通电、确认硬件配置（前期已沟通为曙光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H620-G30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，配置为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E5-2650V4x2/256G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内存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600G SATA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）；</w:t>
            </w:r>
          </w:p>
          <w:p w14:paraId="4E3CEF68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、基础环境：安装基础的操作系统（麒麟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V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提前安装基础软件（需准备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openssl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1.1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版本及以上）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14:paraId="12B9476B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、网络：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Port</w:t>
            </w:r>
            <w:r>
              <w:rPr>
                <w:rFonts w:ascii="Times New Roman" w:eastAsia="宋体" w:hAnsi="Times New Roman" w:cs="Times New Roman"/>
                <w:color w:val="FF000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接入内部业务网，能够与原来的反诈系统网络联通，从系统安全的角度考虑，该部分最好能够有访问控制（防火墙）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补充说明：由于安全的考量，两台服务器先不接入业务网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</w:tc>
        <w:tc>
          <w:tcPr>
            <w:tcW w:w="3827" w:type="dxa"/>
          </w:tcPr>
          <w:p w14:paraId="68F59728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基础环境：梳理服务器需要安装的基础软件，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shd w:val="clear" w:color="FFFFFF" w:fill="D9D9D9"/>
              </w:rPr>
              <w:t>需准备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shd w:val="clear" w:color="FFFFFF" w:fill="D9D9D9"/>
              </w:rPr>
              <w:t>openssl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shd w:val="clear" w:color="FFFFFF" w:fill="D9D9D9"/>
              </w:rPr>
              <w:t>，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shd w:val="clear" w:color="FFFFFF" w:fill="D9D9D9"/>
              </w:rPr>
              <w:t>1.1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  <w:shd w:val="clear" w:color="FFFFFF" w:fill="D9D9D9"/>
              </w:rPr>
              <w:t>版本及以上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；</w:t>
            </w:r>
          </w:p>
          <w:p w14:paraId="30B4B7B8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网络：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Port</w:t>
            </w:r>
            <w:r>
              <w:rPr>
                <w:rFonts w:ascii="Times New Roman" w:eastAsia="宋体" w:hAnsi="Times New Roman" w:cs="Times New Roman"/>
                <w:color w:val="0070C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分别接入交换机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和交换机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lastRenderedPageBreak/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，配置内网地址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；</w:t>
            </w:r>
          </w:p>
          <w:p w14:paraId="1FF8CDAF" w14:textId="77777777" w:rsidR="000D550F" w:rsidRDefault="000D550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D550F" w14:paraId="085349AA" w14:textId="77777777">
        <w:tc>
          <w:tcPr>
            <w:tcW w:w="1696" w:type="dxa"/>
          </w:tcPr>
          <w:p w14:paraId="006E2038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交换机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、交换机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53" w:type="dxa"/>
          </w:tcPr>
          <w:p w14:paraId="1BD6C3A9" w14:textId="77777777" w:rsidR="000D550F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准备好裸光纤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；</w:t>
            </w:r>
          </w:p>
          <w:p w14:paraId="191CF088" w14:textId="77777777" w:rsidR="000D550F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提前确认是否有进场手续要求，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配合做好设备的进场（每个节点会上架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台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1U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的交换机）。</w:t>
            </w:r>
          </w:p>
        </w:tc>
        <w:tc>
          <w:tcPr>
            <w:tcW w:w="3827" w:type="dxa"/>
          </w:tcPr>
          <w:p w14:paraId="064450FD" w14:textId="77777777" w:rsidR="000D550F" w:rsidRDefault="00000000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入场时由技术人员带入并做好相关配置。</w:t>
            </w:r>
          </w:p>
          <w:p w14:paraId="05E39EE4" w14:textId="77777777" w:rsidR="000D550F" w:rsidRDefault="00000000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由国科准备一对单芯双向光模块。</w:t>
            </w:r>
          </w:p>
        </w:tc>
      </w:tr>
      <w:tr w:rsidR="000D550F" w14:paraId="6D383735" w14:textId="77777777">
        <w:tc>
          <w:tcPr>
            <w:tcW w:w="1696" w:type="dxa"/>
          </w:tcPr>
          <w:p w14:paraId="7E3DBCC2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/B</w:t>
            </w:r>
          </w:p>
        </w:tc>
        <w:tc>
          <w:tcPr>
            <w:tcW w:w="4253" w:type="dxa"/>
          </w:tcPr>
          <w:p w14:paraId="217F574D" w14:textId="77777777" w:rsidR="000D550F" w:rsidRDefault="00000000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准备好裸光纤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，要求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宋体" w:hAnsi="Times New Roman" w:cs="Times New Roman"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km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以内，光衰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color w:val="FF0000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db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以内，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LC</w:t>
            </w: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接口，单模；</w:t>
            </w:r>
          </w:p>
          <w:p w14:paraId="2D44E7BC" w14:textId="77777777" w:rsidR="000D550F" w:rsidRDefault="00000000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sz w:val="18"/>
                <w:szCs w:val="18"/>
              </w:rPr>
              <w:t>提前确认是否有进场手续要求，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配合做好设备的进场（每个节点会上架</w:t>
            </w:r>
            <w:r>
              <w:rPr>
                <w:rFonts w:ascii="Times New Roman" w:eastAsia="宋体" w:hAnsi="Times New Roman" w:cs="Times New Roman"/>
                <w:color w:val="0070C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台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1U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的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QKD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设备）。</w:t>
            </w:r>
          </w:p>
        </w:tc>
        <w:tc>
          <w:tcPr>
            <w:tcW w:w="3827" w:type="dxa"/>
          </w:tcPr>
          <w:p w14:paraId="477AEB11" w14:textId="77777777" w:rsidR="000D550F" w:rsidRDefault="00000000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color w:val="0070C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入场时由技术人员带入并做好相关配置；</w:t>
            </w:r>
          </w:p>
          <w:p w14:paraId="5198C7DD" w14:textId="77777777" w:rsidR="000D550F" w:rsidRDefault="00000000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网络配置由入场技术人员来做，全部配置为内部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IP</w:t>
            </w:r>
            <w:r>
              <w:rPr>
                <w:rFonts w:ascii="Times New Roman" w:eastAsia="宋体" w:hAnsi="Times New Roman" w:cs="Times New Roman" w:hint="eastAsia"/>
                <w:color w:val="0070C0"/>
                <w:sz w:val="18"/>
                <w:szCs w:val="18"/>
              </w:rPr>
              <w:t>地址。</w:t>
            </w:r>
          </w:p>
        </w:tc>
      </w:tr>
    </w:tbl>
    <w:p w14:paraId="20AAE8DD" w14:textId="77777777" w:rsidR="000D550F" w:rsidRDefault="000D550F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57B41C75" w14:textId="77777777" w:rsidR="000D550F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2.2 现场实施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6"/>
        <w:gridCol w:w="4076"/>
        <w:gridCol w:w="3270"/>
      </w:tblGrid>
      <w:tr w:rsidR="000D550F" w14:paraId="0139152F" w14:textId="77777777">
        <w:tc>
          <w:tcPr>
            <w:tcW w:w="977" w:type="dxa"/>
          </w:tcPr>
          <w:p w14:paraId="33B49ADB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任务标号</w:t>
            </w:r>
          </w:p>
        </w:tc>
        <w:tc>
          <w:tcPr>
            <w:tcW w:w="4187" w:type="dxa"/>
          </w:tcPr>
          <w:p w14:paraId="32A5A20B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任务描述</w:t>
            </w:r>
          </w:p>
        </w:tc>
        <w:tc>
          <w:tcPr>
            <w:tcW w:w="3364" w:type="dxa"/>
          </w:tcPr>
          <w:p w14:paraId="17465BB6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备注</w:t>
            </w:r>
          </w:p>
        </w:tc>
      </w:tr>
      <w:tr w:rsidR="000D550F" w14:paraId="0C9FDEEE" w14:textId="77777777">
        <w:tc>
          <w:tcPr>
            <w:tcW w:w="977" w:type="dxa"/>
          </w:tcPr>
          <w:p w14:paraId="05EE6B2B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4187" w:type="dxa"/>
          </w:tcPr>
          <w:p w14:paraId="269201DA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设备上架加电（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QOTD+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交换机）</w:t>
            </w:r>
          </w:p>
        </w:tc>
        <w:tc>
          <w:tcPr>
            <w:tcW w:w="3364" w:type="dxa"/>
          </w:tcPr>
          <w:p w14:paraId="4A5DD421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设备分配规则为，以民丰银行作为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PSI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的发起端和结果的获取方。</w:t>
            </w:r>
          </w:p>
        </w:tc>
      </w:tr>
      <w:tr w:rsidR="000D550F" w14:paraId="792DD399" w14:textId="77777777">
        <w:tc>
          <w:tcPr>
            <w:tcW w:w="977" w:type="dxa"/>
          </w:tcPr>
          <w:p w14:paraId="6C37FFAA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4187" w:type="dxa"/>
          </w:tcPr>
          <w:p w14:paraId="3B58073B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、交换机设备连接光纤，配置网络基础环境</w:t>
            </w:r>
          </w:p>
        </w:tc>
        <w:tc>
          <w:tcPr>
            <w:tcW w:w="3364" w:type="dxa"/>
          </w:tcPr>
          <w:p w14:paraId="3B1A409E" w14:textId="77777777" w:rsidR="000D550F" w:rsidRDefault="000D550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D550F" w14:paraId="6BF19C24" w14:textId="77777777">
        <w:tc>
          <w:tcPr>
            <w:tcW w:w="977" w:type="dxa"/>
          </w:tcPr>
          <w:p w14:paraId="6E1B8B7E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4187" w:type="dxa"/>
          </w:tcPr>
          <w:p w14:paraId="31C344CE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设备连接交换机配置网络，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QOTD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的联通测试</w:t>
            </w:r>
          </w:p>
        </w:tc>
        <w:tc>
          <w:tcPr>
            <w:tcW w:w="3364" w:type="dxa"/>
          </w:tcPr>
          <w:p w14:paraId="2B335932" w14:textId="77777777" w:rsidR="000D550F" w:rsidRDefault="000D550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D550F" w14:paraId="50C71361" w14:textId="77777777">
        <w:tc>
          <w:tcPr>
            <w:tcW w:w="977" w:type="dxa"/>
          </w:tcPr>
          <w:p w14:paraId="2F000E23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4187" w:type="dxa"/>
          </w:tcPr>
          <w:p w14:paraId="302B0E56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软件部署</w:t>
            </w:r>
          </w:p>
        </w:tc>
        <w:tc>
          <w:tcPr>
            <w:tcW w:w="3364" w:type="dxa"/>
          </w:tcPr>
          <w:p w14:paraId="7ED1C6DD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参见第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节“软件部署和测试”的具体步骤</w:t>
            </w:r>
          </w:p>
        </w:tc>
      </w:tr>
      <w:tr w:rsidR="000D550F" w14:paraId="14159045" w14:textId="77777777">
        <w:tc>
          <w:tcPr>
            <w:tcW w:w="977" w:type="dxa"/>
          </w:tcPr>
          <w:p w14:paraId="003F5D43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4187" w:type="dxa"/>
          </w:tcPr>
          <w:p w14:paraId="19E991D5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1-4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先在人行端执行，完成后在民丰银行重复任务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1-4</w:t>
            </w:r>
          </w:p>
        </w:tc>
        <w:tc>
          <w:tcPr>
            <w:tcW w:w="3364" w:type="dxa"/>
          </w:tcPr>
          <w:p w14:paraId="308C5E97" w14:textId="77777777" w:rsidR="000D550F" w:rsidRDefault="000D550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D550F" w14:paraId="0C76BE92" w14:textId="77777777">
        <w:tc>
          <w:tcPr>
            <w:tcW w:w="977" w:type="dxa"/>
          </w:tcPr>
          <w:p w14:paraId="1A4C62B6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4187" w:type="dxa"/>
          </w:tcPr>
          <w:p w14:paraId="7F73AA11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两端的联通测试</w:t>
            </w:r>
          </w:p>
        </w:tc>
        <w:tc>
          <w:tcPr>
            <w:tcW w:w="3364" w:type="dxa"/>
          </w:tcPr>
          <w:p w14:paraId="13505919" w14:textId="77777777" w:rsidR="000D550F" w:rsidRDefault="000D550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D550F" w14:paraId="1D92CF2B" w14:textId="77777777">
        <w:tc>
          <w:tcPr>
            <w:tcW w:w="977" w:type="dxa"/>
          </w:tcPr>
          <w:p w14:paraId="42799A24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4187" w:type="dxa"/>
          </w:tcPr>
          <w:p w14:paraId="4E1B2C45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PSI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QOT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的功能和性能测试</w:t>
            </w:r>
          </w:p>
        </w:tc>
        <w:tc>
          <w:tcPr>
            <w:tcW w:w="3364" w:type="dxa"/>
          </w:tcPr>
          <w:p w14:paraId="037E4111" w14:textId="77777777" w:rsidR="000D550F" w:rsidRDefault="000D550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D550F" w14:paraId="10F7D474" w14:textId="77777777">
        <w:tc>
          <w:tcPr>
            <w:tcW w:w="977" w:type="dxa"/>
          </w:tcPr>
          <w:p w14:paraId="24225B9F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8</w:t>
            </w:r>
          </w:p>
        </w:tc>
        <w:tc>
          <w:tcPr>
            <w:tcW w:w="4187" w:type="dxa"/>
          </w:tcPr>
          <w:p w14:paraId="5521A2AD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业务测试</w:t>
            </w:r>
          </w:p>
        </w:tc>
        <w:tc>
          <w:tcPr>
            <w:tcW w:w="3364" w:type="dxa"/>
          </w:tcPr>
          <w:p w14:paraId="066A9E5E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场景：人民银行端取涉案名单（大约为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1w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条），民丰银行取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天内的开卡数据（大约为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3k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），民丰发起查询的任务，查看开发人员是否在涉案名单中。</w:t>
            </w:r>
          </w:p>
          <w:p w14:paraId="434A359E" w14:textId="77777777" w:rsidR="000D550F" w:rsidRDefault="0000000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（业务人员按照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csv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格式准备真实数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据）</w:t>
            </w:r>
          </w:p>
        </w:tc>
      </w:tr>
    </w:tbl>
    <w:p w14:paraId="0E9E28C1" w14:textId="77777777" w:rsidR="000D550F" w:rsidRDefault="000D550F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648E39F2" w14:textId="77777777" w:rsidR="000D550F" w:rsidRDefault="000D550F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18"/>
          <w:szCs w:val="18"/>
        </w:rPr>
      </w:pPr>
    </w:p>
    <w:p w14:paraId="3F51DDD8" w14:textId="77777777" w:rsidR="000D550F" w:rsidRDefault="00000000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基础物理环境说明</w:t>
      </w:r>
    </w:p>
    <w:p w14:paraId="42B874A5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本次实施范围包括以下硬件设备：</w:t>
      </w:r>
    </w:p>
    <w:p w14:paraId="395FBB3A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OT-A</w:t>
      </w:r>
      <w:r>
        <w:rPr>
          <w:rFonts w:ascii="Times New Roman" w:eastAsia="宋体" w:hAnsi="Times New Roman" w:cs="Times New Roman" w:hint="eastAsia"/>
          <w:sz w:val="24"/>
          <w:szCs w:val="28"/>
        </w:rPr>
        <w:t>及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</w:t>
      </w:r>
      <w:r>
        <w:rPr>
          <w:rFonts w:ascii="Times New Roman" w:eastAsia="宋体" w:hAnsi="Times New Roman" w:cs="Times New Roman" w:hint="eastAsia"/>
          <w:sz w:val="24"/>
          <w:szCs w:val="28"/>
        </w:rPr>
        <w:t>-</w:t>
      </w:r>
      <w:r>
        <w:rPr>
          <w:rFonts w:ascii="Times New Roman" w:eastAsia="宋体" w:hAnsi="Times New Roman" w:cs="Times New Roman"/>
          <w:sz w:val="24"/>
          <w:szCs w:val="28"/>
        </w:rPr>
        <w:t>B</w:t>
      </w:r>
      <w:r>
        <w:rPr>
          <w:rFonts w:ascii="Times New Roman" w:eastAsia="宋体" w:hAnsi="Times New Roman" w:cs="Times New Roman" w:hint="eastAsia"/>
          <w:sz w:val="24"/>
          <w:szCs w:val="28"/>
        </w:rPr>
        <w:t>服务器，执行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</w:t>
      </w:r>
      <w:r>
        <w:rPr>
          <w:rFonts w:ascii="Times New Roman" w:eastAsia="宋体" w:hAnsi="Times New Roman" w:cs="Times New Roman" w:hint="eastAsia"/>
          <w:sz w:val="24"/>
          <w:szCs w:val="28"/>
        </w:rPr>
        <w:t>经典协商功能，所运行的服务器由本地人行准备；</w:t>
      </w:r>
    </w:p>
    <w:p w14:paraId="289E7F61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、交换机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及交换机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，连接</w:t>
      </w:r>
      <w:r>
        <w:rPr>
          <w:rFonts w:ascii="Times New Roman" w:eastAsia="宋体" w:hAnsi="Times New Roman" w:cs="Times New Roman"/>
          <w:sz w:val="24"/>
          <w:szCs w:val="28"/>
        </w:rPr>
        <w:t>QOTD</w:t>
      </w:r>
      <w:r>
        <w:rPr>
          <w:rFonts w:ascii="Times New Roman" w:eastAsia="宋体" w:hAnsi="Times New Roman" w:cs="Times New Roman" w:hint="eastAsia"/>
          <w:sz w:val="24"/>
          <w:szCs w:val="28"/>
        </w:rPr>
        <w:t>与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</w:t>
      </w:r>
      <w:r>
        <w:rPr>
          <w:rFonts w:ascii="Times New Roman" w:eastAsia="宋体" w:hAnsi="Times New Roman" w:cs="Times New Roman" w:hint="eastAsia"/>
          <w:sz w:val="24"/>
          <w:szCs w:val="28"/>
        </w:rPr>
        <w:t>，以及两机房间的一芯光纤，交换机设备及光模块国科准备；</w:t>
      </w:r>
    </w:p>
    <w:p w14:paraId="638987E0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OTD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</w:t>
      </w:r>
      <w:r>
        <w:rPr>
          <w:rFonts w:ascii="Times New Roman" w:eastAsia="宋体" w:hAnsi="Times New Roman" w:cs="Times New Roman" w:hint="eastAsia"/>
          <w:sz w:val="24"/>
          <w:szCs w:val="28"/>
        </w:rPr>
        <w:t>传输设备，国科提供。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QOTD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人行为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Alice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，民丰为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Bob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）</w:t>
      </w:r>
    </w:p>
    <w:p w14:paraId="2E2E7BD6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 w:hint="eastAsia"/>
          <w:sz w:val="24"/>
          <w:szCs w:val="28"/>
        </w:rPr>
        <w:t>、接入交换机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及接入交换机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：若本次测试需要与其他系统对接通信，建议在服务器选取另外一个接口（</w:t>
      </w:r>
      <w:r>
        <w:rPr>
          <w:rFonts w:ascii="Times New Roman" w:eastAsia="宋体" w:hAnsi="Times New Roman" w:cs="Times New Roman" w:hint="eastAsia"/>
          <w:sz w:val="24"/>
          <w:szCs w:val="28"/>
        </w:rPr>
        <w:t>Port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）接入所在测试网络区域的接入交换机，接入交换机默认为本地机房已有设施。</w:t>
      </w:r>
    </w:p>
    <w:p w14:paraId="485183F4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本次实施在传输链路方面需要准备如下：</w:t>
      </w:r>
    </w:p>
    <w:p w14:paraId="7A3FFEDB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、光纤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，由单芯双向光模块，在交换机</w:t>
      </w:r>
      <w:r>
        <w:rPr>
          <w:rFonts w:ascii="Times New Roman" w:eastAsia="宋体" w:hAnsi="Times New Roman" w:cs="Times New Roman" w:hint="eastAsia"/>
          <w:sz w:val="24"/>
          <w:szCs w:val="28"/>
        </w:rPr>
        <w:t>-1</w:t>
      </w:r>
      <w:r>
        <w:rPr>
          <w:rFonts w:ascii="Times New Roman" w:eastAsia="宋体" w:hAnsi="Times New Roman" w:cs="Times New Roman"/>
          <w:sz w:val="24"/>
          <w:szCs w:val="28"/>
        </w:rPr>
        <w:t>-P</w:t>
      </w:r>
      <w:r>
        <w:rPr>
          <w:rFonts w:ascii="Times New Roman" w:eastAsia="宋体" w:hAnsi="Times New Roman" w:cs="Times New Roman" w:hint="eastAsia"/>
          <w:sz w:val="24"/>
          <w:szCs w:val="28"/>
        </w:rPr>
        <w:t>ort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和交换机</w:t>
      </w:r>
      <w:r>
        <w:rPr>
          <w:rFonts w:ascii="Times New Roman" w:eastAsia="宋体" w:hAnsi="Times New Roman" w:cs="Times New Roman" w:hint="eastAsia"/>
          <w:sz w:val="24"/>
          <w:szCs w:val="28"/>
        </w:rPr>
        <w:t>-2-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>
        <w:rPr>
          <w:rFonts w:ascii="Times New Roman" w:eastAsia="宋体" w:hAnsi="Times New Roman" w:cs="Times New Roman" w:hint="eastAsia"/>
          <w:sz w:val="24"/>
          <w:szCs w:val="28"/>
        </w:rPr>
        <w:t>ort-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之间使用光口做物理直连，用于经典通信，由本地人行准备。</w:t>
      </w:r>
    </w:p>
    <w:p w14:paraId="042101E3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、光纤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OTD-A</w:t>
      </w:r>
      <w:r>
        <w:rPr>
          <w:rFonts w:ascii="Times New Roman" w:eastAsia="宋体" w:hAnsi="Times New Roman" w:cs="Times New Roman" w:hint="eastAsia"/>
          <w:sz w:val="24"/>
          <w:szCs w:val="28"/>
        </w:rPr>
        <w:t>及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OTD-B</w:t>
      </w:r>
      <w:r>
        <w:rPr>
          <w:rFonts w:ascii="Times New Roman" w:eastAsia="宋体" w:hAnsi="Times New Roman" w:cs="Times New Roman" w:hint="eastAsia"/>
          <w:sz w:val="24"/>
          <w:szCs w:val="28"/>
        </w:rPr>
        <w:t>之间做物理直连，为量子信道传输量子信号使用，由本地人行准备。</w:t>
      </w:r>
    </w:p>
    <w:p w14:paraId="01520B5B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、网线若干，其余经典交换机与服务器、</w:t>
      </w:r>
      <w:r>
        <w:rPr>
          <w:rFonts w:ascii="Times New Roman" w:eastAsia="宋体" w:hAnsi="Times New Roman" w:cs="Times New Roman" w:hint="eastAsia"/>
          <w:sz w:val="24"/>
          <w:szCs w:val="28"/>
        </w:rPr>
        <w:t>Q</w:t>
      </w:r>
      <w:r>
        <w:rPr>
          <w:rFonts w:ascii="Times New Roman" w:eastAsia="宋体" w:hAnsi="Times New Roman" w:cs="Times New Roman"/>
          <w:sz w:val="24"/>
          <w:szCs w:val="28"/>
        </w:rPr>
        <w:t>OTD</w:t>
      </w:r>
      <w:r>
        <w:rPr>
          <w:rFonts w:ascii="Times New Roman" w:eastAsia="宋体" w:hAnsi="Times New Roman" w:cs="Times New Roman" w:hint="eastAsia"/>
          <w:sz w:val="24"/>
          <w:szCs w:val="28"/>
        </w:rPr>
        <w:t>设备间的链路使用以太口做物理连接即可，由国科准备。</w:t>
      </w:r>
    </w:p>
    <w:p w14:paraId="438A43C7" w14:textId="77777777" w:rsidR="000D550F" w:rsidRDefault="00000000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接口、I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及路由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555"/>
        <w:gridCol w:w="1016"/>
        <w:gridCol w:w="1960"/>
        <w:gridCol w:w="4962"/>
      </w:tblGrid>
      <w:tr w:rsidR="000D550F" w14:paraId="1AB07B70" w14:textId="77777777">
        <w:trPr>
          <w:trHeight w:val="278"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56F918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人行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EDDD1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说明</w:t>
            </w:r>
          </w:p>
        </w:tc>
      </w:tr>
      <w:tr w:rsidR="000D550F" w14:paraId="51CA14E9" w14:textId="77777777">
        <w:trPr>
          <w:trHeight w:val="27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295D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设备名称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BBF08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C85A0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F1E4C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D550F" w14:paraId="753286B1" w14:textId="77777777">
        <w:trPr>
          <w:trHeight w:val="27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11D8A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70A60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Port2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FD82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172.31.234.11/24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B4F00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QOTD-A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连接及与对端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通信的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</w:tr>
      <w:tr w:rsidR="000D550F" w14:paraId="1CF6CDB9" w14:textId="77777777">
        <w:trPr>
          <w:trHeight w:val="278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63062" w14:textId="77777777" w:rsidR="000D550F" w:rsidRDefault="000D55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AF1A6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Port3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432C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172.31.235.11/24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ECEF8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QOT-A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与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QOT-B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通信的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IP</w:t>
            </w:r>
          </w:p>
        </w:tc>
      </w:tr>
      <w:tr w:rsidR="000D550F" w14:paraId="2C44A185" w14:textId="77777777">
        <w:trPr>
          <w:trHeight w:val="27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EEC94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QOTD-A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B059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Port2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2437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172.31.234.113/24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242AB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QOTD-A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通信的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</w:tr>
      <w:tr w:rsidR="000D550F" w14:paraId="4926B436" w14:textId="77777777">
        <w:trPr>
          <w:trHeight w:val="278"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DC15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民丰银行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0BFD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D550F" w14:paraId="3C8AF6CC" w14:textId="77777777">
        <w:trPr>
          <w:trHeight w:val="27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C6A82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设备名称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EF6D5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04217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437BC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D550F" w14:paraId="208BA552" w14:textId="77777777">
        <w:trPr>
          <w:trHeight w:val="27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ABF3C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服务器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73372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Port2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D5D4D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172.31.234.12/24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13859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QOTD-B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连接及与对端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通信的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</w:tr>
      <w:tr w:rsidR="000D550F" w14:paraId="33D7E037" w14:textId="77777777">
        <w:trPr>
          <w:trHeight w:val="278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1FF5A" w14:textId="77777777" w:rsidR="000D550F" w:rsidRDefault="000D550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DDAE3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Port3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32356" w14:textId="35BE10DE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172.31.235.1</w:t>
            </w:r>
            <w:r w:rsidR="00D979C9"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/24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F713C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QOT-B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与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QOT-A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通信的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Cs w:val="21"/>
              </w:rPr>
              <w:t>IP</w:t>
            </w:r>
          </w:p>
        </w:tc>
      </w:tr>
      <w:tr w:rsidR="000D550F" w14:paraId="5EE7BC35" w14:textId="77777777">
        <w:trPr>
          <w:trHeight w:val="27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17A83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QOTD-B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6004E" w14:textId="77777777" w:rsidR="000D550F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Port2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8EF8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172.31.234.114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7A9BD" w14:textId="77777777" w:rsidR="000D550F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QOTD-B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与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QOT-B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通信的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IP</w:t>
            </w:r>
          </w:p>
        </w:tc>
      </w:tr>
    </w:tbl>
    <w:p w14:paraId="02C258C6" w14:textId="77777777" w:rsidR="000D550F" w:rsidRDefault="000D550F"/>
    <w:p w14:paraId="74D44319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人行和民丰银行对测试环境的</w:t>
      </w:r>
      <w:r>
        <w:rPr>
          <w:rFonts w:ascii="Times New Roman" w:eastAsia="宋体" w:hAnsi="Times New Roman" w:cs="Times New Roman" w:hint="eastAsia"/>
          <w:sz w:val="24"/>
          <w:szCs w:val="28"/>
        </w:rPr>
        <w:t>I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>
        <w:rPr>
          <w:rFonts w:ascii="Times New Roman" w:eastAsia="宋体" w:hAnsi="Times New Roman" w:cs="Times New Roman" w:hint="eastAsia"/>
          <w:sz w:val="24"/>
          <w:szCs w:val="28"/>
        </w:rPr>
        <w:t>地址使用没限制，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服务器</w:t>
      </w:r>
      <w:r>
        <w:rPr>
          <w:rFonts w:ascii="Times New Roman" w:eastAsia="宋体" w:hAnsi="Times New Roman" w:cs="Times New Roman" w:hint="eastAsia"/>
          <w:sz w:val="24"/>
          <w:szCs w:val="28"/>
        </w:rPr>
        <w:t>Port2</w:t>
      </w:r>
      <w:r>
        <w:rPr>
          <w:rFonts w:ascii="Times New Roman" w:eastAsia="宋体" w:hAnsi="Times New Roman" w:cs="Times New Roman" w:hint="eastAsia"/>
          <w:sz w:val="24"/>
          <w:szCs w:val="28"/>
        </w:rPr>
        <w:t>接口及</w:t>
      </w:r>
      <w:r>
        <w:rPr>
          <w:rFonts w:ascii="Times New Roman" w:eastAsia="宋体" w:hAnsi="Times New Roman" w:cs="Times New Roman" w:hint="eastAsia"/>
          <w:sz w:val="24"/>
          <w:szCs w:val="28"/>
        </w:rPr>
        <w:t>QOTD</w:t>
      </w:r>
      <w:r>
        <w:rPr>
          <w:rFonts w:ascii="Times New Roman" w:eastAsia="宋体" w:hAnsi="Times New Roman" w:cs="Times New Roman" w:hint="eastAsia"/>
          <w:sz w:val="24"/>
          <w:szCs w:val="28"/>
        </w:rPr>
        <w:t>的</w:t>
      </w:r>
      <w:r>
        <w:rPr>
          <w:rFonts w:ascii="Times New Roman" w:eastAsia="宋体" w:hAnsi="Times New Roman" w:cs="Times New Roman" w:hint="eastAsia"/>
          <w:sz w:val="24"/>
          <w:szCs w:val="28"/>
        </w:rPr>
        <w:t>Port2</w:t>
      </w:r>
      <w:r>
        <w:rPr>
          <w:rFonts w:ascii="Times New Roman" w:eastAsia="宋体" w:hAnsi="Times New Roman" w:cs="Times New Roman" w:hint="eastAsia"/>
          <w:sz w:val="24"/>
          <w:szCs w:val="28"/>
        </w:rPr>
        <w:t>接口四个</w:t>
      </w:r>
      <w:r>
        <w:rPr>
          <w:rFonts w:ascii="Times New Roman" w:eastAsia="宋体" w:hAnsi="Times New Roman" w:cs="Times New Roman" w:hint="eastAsia"/>
          <w:sz w:val="24"/>
          <w:szCs w:val="28"/>
        </w:rPr>
        <w:t>IP</w:t>
      </w:r>
      <w:r>
        <w:rPr>
          <w:rFonts w:ascii="Times New Roman" w:eastAsia="宋体" w:hAnsi="Times New Roman" w:cs="Times New Roman" w:hint="eastAsia"/>
          <w:sz w:val="24"/>
          <w:szCs w:val="28"/>
        </w:rPr>
        <w:t>地址在同一网段。</w:t>
      </w:r>
      <w:r>
        <w:rPr>
          <w:rFonts w:ascii="Times New Roman" w:eastAsia="宋体" w:hAnsi="Times New Roman" w:cs="Times New Roman" w:hint="eastAsia"/>
          <w:sz w:val="24"/>
          <w:szCs w:val="28"/>
        </w:rPr>
        <w:t>QOTD</w:t>
      </w:r>
      <w:r>
        <w:rPr>
          <w:rFonts w:ascii="Times New Roman" w:eastAsia="宋体" w:hAnsi="Times New Roman" w:cs="Times New Roman" w:hint="eastAsia"/>
          <w:sz w:val="24"/>
          <w:szCs w:val="28"/>
        </w:rPr>
        <w:t>的经典通信</w:t>
      </w:r>
      <w:r>
        <w:rPr>
          <w:rFonts w:ascii="Times New Roman" w:eastAsia="宋体" w:hAnsi="Times New Roman" w:cs="Times New Roman" w:hint="eastAsia"/>
          <w:sz w:val="24"/>
          <w:szCs w:val="28"/>
        </w:rPr>
        <w:t>IP</w:t>
      </w:r>
      <w:r>
        <w:rPr>
          <w:rFonts w:ascii="Times New Roman" w:eastAsia="宋体" w:hAnsi="Times New Roman" w:cs="Times New Roman" w:hint="eastAsia"/>
          <w:sz w:val="24"/>
          <w:szCs w:val="28"/>
        </w:rPr>
        <w:t>地址设置任意直连地址即可。</w:t>
      </w:r>
    </w:p>
    <w:p w14:paraId="0E1F0582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color w:val="FF0000"/>
          <w:sz w:val="24"/>
          <w:szCs w:val="28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为实现对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通信量的统计，第二轮测试服务器新增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Port3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接口用于服务器间通信，与服务器和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QOTD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设备间通信接口隔离，使用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vnstat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工具统计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Port3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网卡通信量。对应交换机需将不同网段接口做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vlan</w:t>
      </w:r>
      <w:r>
        <w:rPr>
          <w:rFonts w:ascii="Times New Roman" w:eastAsia="宋体" w:hAnsi="Times New Roman" w:cs="Times New Roman" w:hint="eastAsia"/>
          <w:color w:val="FF0000"/>
          <w:sz w:val="24"/>
          <w:szCs w:val="28"/>
        </w:rPr>
        <w:t>隔离。</w:t>
      </w:r>
    </w:p>
    <w:p w14:paraId="5722F42A" w14:textId="77777777" w:rsidR="000D550F" w:rsidRDefault="00000000">
      <w:pPr>
        <w:pStyle w:val="1"/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软件部署和测试</w:t>
      </w:r>
    </w:p>
    <w:p w14:paraId="72FDC1FA" w14:textId="77777777" w:rsidR="000D550F" w:rsidRDefault="0000000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按照</w:t>
      </w:r>
      <w:r>
        <w:rPr>
          <w:rFonts w:ascii="Times New Roman" w:eastAsia="宋体" w:hAnsi="Times New Roman" w:cs="Times New Roman"/>
          <w:sz w:val="24"/>
          <w:szCs w:val="24"/>
        </w:rPr>
        <w:t>2.2</w:t>
      </w:r>
      <w:r>
        <w:rPr>
          <w:rFonts w:ascii="Times New Roman" w:eastAsia="宋体" w:hAnsi="Times New Roman" w:cs="Times New Roman"/>
          <w:sz w:val="24"/>
          <w:szCs w:val="24"/>
        </w:rPr>
        <w:t>章节表格第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项描述业务测试需求，民丰银行作为</w:t>
      </w:r>
      <w:r>
        <w:rPr>
          <w:rFonts w:ascii="Times New Roman" w:eastAsia="宋体" w:hAnsi="Times New Roman" w:cs="Times New Roman"/>
          <w:sz w:val="24"/>
          <w:szCs w:val="24"/>
        </w:rPr>
        <w:t>PSI</w:t>
      </w:r>
      <w:r>
        <w:rPr>
          <w:rFonts w:ascii="Times New Roman" w:eastAsia="宋体" w:hAnsi="Times New Roman" w:cs="Times New Roman"/>
          <w:sz w:val="24"/>
          <w:szCs w:val="24"/>
        </w:rPr>
        <w:t>的发起端和结果获取方，对应</w:t>
      </w:r>
      <w:r>
        <w:rPr>
          <w:rFonts w:ascii="Times New Roman" w:eastAsia="宋体" w:hAnsi="Times New Roman" w:cs="Times New Roman"/>
          <w:sz w:val="24"/>
          <w:szCs w:val="24"/>
        </w:rPr>
        <w:t>PSI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Alice</w:t>
      </w:r>
      <w:r>
        <w:rPr>
          <w:rFonts w:ascii="Times New Roman" w:eastAsia="宋体" w:hAnsi="Times New Roman" w:cs="Times New Roman"/>
          <w:sz w:val="24"/>
          <w:szCs w:val="24"/>
        </w:rPr>
        <w:t>角色，按照系统</w:t>
      </w:r>
      <w:r>
        <w:rPr>
          <w:rFonts w:ascii="Times New Roman" w:eastAsia="宋体" w:hAnsi="Times New Roman" w:cs="Times New Roman"/>
          <w:sz w:val="24"/>
          <w:szCs w:val="24"/>
        </w:rPr>
        <w:t>PSI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OT</w:t>
      </w:r>
      <w:r>
        <w:rPr>
          <w:rFonts w:ascii="Times New Roman" w:eastAsia="宋体" w:hAnsi="Times New Roman" w:cs="Times New Roman"/>
          <w:sz w:val="24"/>
          <w:szCs w:val="24"/>
        </w:rPr>
        <w:t>角色对应关系，民丰银行部署</w:t>
      </w:r>
      <w:r>
        <w:rPr>
          <w:rFonts w:ascii="Times New Roman" w:eastAsia="宋体" w:hAnsi="Times New Roman" w:cs="Times New Roman"/>
          <w:sz w:val="24"/>
          <w:szCs w:val="24"/>
        </w:rPr>
        <w:t>QOTD-B</w:t>
      </w:r>
      <w:r>
        <w:rPr>
          <w:rFonts w:ascii="Times New Roman" w:eastAsia="宋体" w:hAnsi="Times New Roman" w:cs="Times New Roman"/>
          <w:sz w:val="24"/>
          <w:szCs w:val="24"/>
        </w:rPr>
        <w:t>，人行方作为</w:t>
      </w:r>
      <w:r>
        <w:rPr>
          <w:rFonts w:ascii="Times New Roman" w:eastAsia="宋体" w:hAnsi="Times New Roman" w:cs="Times New Roman"/>
          <w:sz w:val="24"/>
          <w:szCs w:val="24"/>
        </w:rPr>
        <w:t>PSI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Bob</w:t>
      </w:r>
      <w:r>
        <w:rPr>
          <w:rFonts w:ascii="Times New Roman" w:eastAsia="宋体" w:hAnsi="Times New Roman" w:cs="Times New Roman"/>
          <w:sz w:val="24"/>
          <w:szCs w:val="24"/>
        </w:rPr>
        <w:t>，部署</w:t>
      </w:r>
      <w:r>
        <w:rPr>
          <w:rFonts w:ascii="Times New Roman" w:eastAsia="宋体" w:hAnsi="Times New Roman" w:cs="Times New Roman"/>
          <w:sz w:val="24"/>
          <w:szCs w:val="24"/>
        </w:rPr>
        <w:t xml:space="preserve">QOTD-A </w:t>
      </w:r>
      <w:r>
        <w:rPr>
          <w:rFonts w:ascii="Times New Roman" w:eastAsia="宋体" w:hAnsi="Times New Roman" w:cs="Times New Roman"/>
          <w:sz w:val="24"/>
          <w:szCs w:val="24"/>
        </w:rPr>
        <w:t>，整体软件和硬件部署角色对应关系如下：</w:t>
      </w:r>
    </w:p>
    <w:p w14:paraId="0C07820B" w14:textId="77777777" w:rsidR="000D550F" w:rsidRDefault="00000000">
      <w:r>
        <w:rPr>
          <w:rFonts w:hint="eastAsia"/>
          <w:noProof/>
        </w:rPr>
        <w:lastRenderedPageBreak/>
        <w:drawing>
          <wp:inline distT="0" distB="0" distL="114300" distR="114300" wp14:anchorId="2C9468C1" wp14:editId="54837A9F">
            <wp:extent cx="5276850" cy="4131310"/>
            <wp:effectExtent l="0" t="0" r="0" b="2540"/>
            <wp:docPr id="1" name="图片 1" descr="28bc8054457dc48de2b5872064b7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bc8054457dc48de2b5872064b792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9AF8" w14:textId="77777777" w:rsidR="000D550F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5.1 docker环境</w:t>
      </w:r>
    </w:p>
    <w:p w14:paraId="0C89CDB3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、准备</w:t>
      </w:r>
      <w:r>
        <w:rPr>
          <w:rFonts w:ascii="Times New Roman" w:eastAsia="宋体" w:hAnsi="Times New Roman" w:cs="Times New Roman" w:hint="eastAsia"/>
          <w:sz w:val="24"/>
          <w:szCs w:val="28"/>
        </w:rPr>
        <w:t>x86</w:t>
      </w:r>
      <w:r>
        <w:rPr>
          <w:rFonts w:ascii="Times New Roman" w:eastAsia="宋体" w:hAnsi="Times New Roman" w:cs="Times New Roman" w:hint="eastAsia"/>
          <w:sz w:val="24"/>
          <w:szCs w:val="28"/>
        </w:rPr>
        <w:t>架构的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离线部署文件。</w:t>
      </w:r>
    </w:p>
    <w:p w14:paraId="1DA508F2" w14:textId="77777777" w:rsidR="000D550F" w:rsidRDefault="00000000">
      <w:pPr>
        <w:spacing w:line="360" w:lineRule="auto"/>
        <w:ind w:firstLine="48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、执行部署脚本</w:t>
      </w:r>
    </w:p>
    <w:p w14:paraId="5F54F93D" w14:textId="77777777" w:rsidR="000D550F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5.2 QOT测试程序部署</w:t>
      </w:r>
    </w:p>
    <w:p w14:paraId="59EA8462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、准备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测试程序部署文件</w:t>
      </w:r>
      <w:r>
        <w:rPr>
          <w:rFonts w:ascii="Times New Roman" w:eastAsia="宋体" w:hAnsi="Times New Roman" w:cs="Times New Roman" w:hint="eastAsia"/>
          <w:sz w:val="24"/>
          <w:szCs w:val="28"/>
        </w:rPr>
        <w:t>qot_random.zip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4E57AAC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、将部署文件上传至服务器内并解压。</w:t>
      </w:r>
    </w:p>
    <w:p w14:paraId="429FCE82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、修改配置文件。</w:t>
      </w:r>
    </w:p>
    <w:p w14:paraId="07C229A5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  <w:t xml:space="preserve">qot_config_a.ini </w:t>
      </w:r>
      <w:r>
        <w:rPr>
          <w:rFonts w:ascii="Times New Roman" w:eastAsia="宋体" w:hAnsi="Times New Roman" w:cs="Times New Roman"/>
          <w:sz w:val="24"/>
          <w:szCs w:val="28"/>
        </w:rPr>
        <w:t>和</w:t>
      </w:r>
      <w:r>
        <w:rPr>
          <w:rFonts w:ascii="Times New Roman" w:eastAsia="宋体" w:hAnsi="Times New Roman" w:cs="Times New Roman"/>
          <w:sz w:val="24"/>
          <w:szCs w:val="28"/>
        </w:rPr>
        <w:t xml:space="preserve">qot_config_b.ini </w:t>
      </w:r>
      <w:r>
        <w:rPr>
          <w:rFonts w:ascii="Times New Roman" w:eastAsia="宋体" w:hAnsi="Times New Roman" w:cs="Times New Roman"/>
          <w:sz w:val="24"/>
          <w:szCs w:val="28"/>
        </w:rPr>
        <w:t>为</w:t>
      </w:r>
      <w:r>
        <w:rPr>
          <w:rFonts w:ascii="Times New Roman" w:eastAsia="宋体" w:hAnsi="Times New Roman" w:cs="Times New Roman"/>
          <w:sz w:val="24"/>
          <w:szCs w:val="28"/>
        </w:rPr>
        <w:t>qot</w:t>
      </w:r>
      <w:r>
        <w:rPr>
          <w:rFonts w:ascii="Times New Roman" w:eastAsia="宋体" w:hAnsi="Times New Roman" w:cs="Times New Roman"/>
          <w:sz w:val="24"/>
          <w:szCs w:val="28"/>
        </w:rPr>
        <w:t>的配置文件。</w:t>
      </w:r>
      <w:r>
        <w:rPr>
          <w:rFonts w:ascii="Times New Roman" w:eastAsia="宋体" w:hAnsi="Times New Roman" w:cs="Times New Roman"/>
          <w:sz w:val="24"/>
          <w:szCs w:val="28"/>
        </w:rPr>
        <w:t>config_a.ini</w:t>
      </w:r>
      <w:r>
        <w:rPr>
          <w:rFonts w:ascii="Times New Roman" w:eastAsia="宋体" w:hAnsi="Times New Roman" w:cs="Times New Roman"/>
          <w:sz w:val="24"/>
          <w:szCs w:val="28"/>
        </w:rPr>
        <w:t>和</w:t>
      </w:r>
      <w:r>
        <w:rPr>
          <w:rFonts w:ascii="Times New Roman" w:eastAsia="宋体" w:hAnsi="Times New Roman" w:cs="Times New Roman"/>
          <w:sz w:val="24"/>
          <w:szCs w:val="28"/>
        </w:rPr>
        <w:t>config_b.ini</w:t>
      </w:r>
      <w:r>
        <w:rPr>
          <w:rFonts w:ascii="Times New Roman" w:eastAsia="宋体" w:hAnsi="Times New Roman" w:cs="Times New Roman"/>
          <w:sz w:val="24"/>
          <w:szCs w:val="28"/>
        </w:rPr>
        <w:t>为</w:t>
      </w:r>
      <w:r>
        <w:rPr>
          <w:rFonts w:ascii="Times New Roman" w:eastAsia="宋体" w:hAnsi="Times New Roman" w:cs="Times New Roman"/>
          <w:sz w:val="24"/>
          <w:szCs w:val="28"/>
        </w:rPr>
        <w:t>QOTD</w:t>
      </w:r>
      <w:r>
        <w:rPr>
          <w:rFonts w:ascii="Times New Roman" w:eastAsia="宋体" w:hAnsi="Times New Roman" w:cs="Times New Roman"/>
          <w:sz w:val="24"/>
          <w:szCs w:val="28"/>
        </w:rPr>
        <w:t>设备的配置文件。</w:t>
      </w:r>
    </w:p>
    <w:p w14:paraId="3EC45F4E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</w:p>
    <w:p w14:paraId="0E890E4D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测试程序使用：</w:t>
      </w:r>
    </w:p>
    <w:p w14:paraId="3AF66715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程序启动：</w:t>
      </w:r>
      <w:r>
        <w:rPr>
          <w:rFonts w:ascii="Times New Roman" w:eastAsia="宋体" w:hAnsi="Times New Roman" w:cs="Times New Roman"/>
          <w:sz w:val="24"/>
          <w:szCs w:val="28"/>
        </w:rPr>
        <w:t>./qot_qkd_test  &lt;party&gt; &lt;port&gt; &lt;ServerIp/peerid&gt; &lt;RequestLen&gt;  &lt;SleepSecond&gt;</w:t>
      </w:r>
    </w:p>
    <w:p w14:paraId="19DD5292" w14:textId="77777777" w:rsidR="000D550F" w:rsidRDefault="000D550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5AB55885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Part</w:t>
      </w:r>
      <w:r>
        <w:rPr>
          <w:rFonts w:ascii="Times New Roman" w:eastAsia="宋体" w:hAnsi="Times New Roman" w:cs="Times New Roman"/>
          <w:sz w:val="24"/>
          <w:szCs w:val="28"/>
        </w:rPr>
        <w:t>：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或者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。</w:t>
      </w: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时为主动端，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时为从端。</w:t>
      </w:r>
    </w:p>
    <w:p w14:paraId="7A11C9F8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Port</w:t>
      </w:r>
      <w:r>
        <w:rPr>
          <w:rFonts w:ascii="Times New Roman" w:eastAsia="宋体" w:hAnsi="Times New Roman" w:cs="Times New Roman"/>
          <w:sz w:val="24"/>
          <w:szCs w:val="28"/>
        </w:rPr>
        <w:t>：主端的监听端口号或者为从端的连接端口号。</w:t>
      </w:r>
    </w:p>
    <w:p w14:paraId="177E1F44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ServerIp/peerid</w:t>
      </w:r>
      <w:r>
        <w:rPr>
          <w:rFonts w:ascii="Times New Roman" w:eastAsia="宋体" w:hAnsi="Times New Roman" w:cs="Times New Roman"/>
          <w:sz w:val="24"/>
          <w:szCs w:val="28"/>
        </w:rPr>
        <w:t>：主端时，填写对端的设备号；从端时填写主端的服务器的连接</w:t>
      </w:r>
      <w:r>
        <w:rPr>
          <w:rFonts w:ascii="Times New Roman" w:eastAsia="宋体" w:hAnsi="Times New Roman" w:cs="Times New Roman"/>
          <w:sz w:val="24"/>
          <w:szCs w:val="28"/>
        </w:rPr>
        <w:t>IP</w:t>
      </w:r>
      <w:r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5C822408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RequestLen</w:t>
      </w:r>
      <w:r>
        <w:rPr>
          <w:rFonts w:ascii="Times New Roman" w:eastAsia="宋体" w:hAnsi="Times New Roman" w:cs="Times New Roman"/>
          <w:sz w:val="24"/>
          <w:szCs w:val="28"/>
        </w:rPr>
        <w:t>：申请长度，</w:t>
      </w:r>
      <w:r>
        <w:rPr>
          <w:rFonts w:ascii="Times New Roman" w:eastAsia="宋体" w:hAnsi="Times New Roman" w:cs="Times New Roman"/>
          <w:sz w:val="24"/>
          <w:szCs w:val="28"/>
        </w:rPr>
        <w:t>512</w:t>
      </w:r>
      <w:r>
        <w:rPr>
          <w:rFonts w:ascii="Times New Roman" w:eastAsia="宋体" w:hAnsi="Times New Roman" w:cs="Times New Roman"/>
          <w:sz w:val="24"/>
          <w:szCs w:val="28"/>
        </w:rPr>
        <w:t>字节的整数倍。</w:t>
      </w:r>
    </w:p>
    <w:p w14:paraId="07AD26D1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SleepSecond</w:t>
      </w:r>
      <w:r>
        <w:rPr>
          <w:rFonts w:ascii="Times New Roman" w:eastAsia="宋体" w:hAnsi="Times New Roman" w:cs="Times New Roman"/>
          <w:sz w:val="24"/>
          <w:szCs w:val="28"/>
        </w:rPr>
        <w:t>：连续申请时的时间间隔，单位为（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>
        <w:rPr>
          <w:rFonts w:ascii="Times New Roman" w:eastAsia="宋体" w:hAnsi="Times New Roman" w:cs="Times New Roman"/>
          <w:sz w:val="24"/>
          <w:szCs w:val="28"/>
        </w:rPr>
        <w:t>）。</w:t>
      </w:r>
    </w:p>
    <w:p w14:paraId="18B6E696" w14:textId="77777777" w:rsidR="000D550F" w:rsidRDefault="000D550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3BB8C6FC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注：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从端会将获取到的测量基底和量子比特发送给主端，用于计算测量基底的正确率及量子比特的正确率。</w:t>
      </w:r>
    </w:p>
    <w:p w14:paraId="3AB677C1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QOT</w:t>
      </w:r>
      <w:r>
        <w:rPr>
          <w:rFonts w:ascii="Times New Roman" w:eastAsia="宋体" w:hAnsi="Times New Roman" w:cs="Times New Roman"/>
          <w:sz w:val="24"/>
          <w:szCs w:val="28"/>
        </w:rPr>
        <w:t>测试程序</w:t>
      </w:r>
      <w:r>
        <w:rPr>
          <w:rFonts w:ascii="Times New Roman" w:eastAsia="宋体" w:hAnsi="Times New Roman" w:cs="Times New Roman" w:hint="eastAsia"/>
          <w:sz w:val="24"/>
          <w:szCs w:val="28"/>
        </w:rPr>
        <w:t>也可以放到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容器里执行测试，但由于容器里的</w:t>
      </w:r>
      <w:r>
        <w:rPr>
          <w:rFonts w:ascii="Times New Roman" w:eastAsia="宋体" w:hAnsi="Times New Roman" w:cs="Times New Roman" w:hint="eastAsia"/>
          <w:sz w:val="24"/>
          <w:szCs w:val="28"/>
        </w:rPr>
        <w:t>OpenSSL</w:t>
      </w:r>
      <w:r>
        <w:rPr>
          <w:rFonts w:ascii="Times New Roman" w:eastAsia="宋体" w:hAnsi="Times New Roman" w:cs="Times New Roman" w:hint="eastAsia"/>
          <w:sz w:val="24"/>
          <w:szCs w:val="28"/>
        </w:rPr>
        <w:t>版本和服务器不一致，需要替换其中一个动态链接库</w:t>
      </w:r>
      <w:r>
        <w:rPr>
          <w:rFonts w:ascii="Times New Roman" w:eastAsia="宋体" w:hAnsi="Times New Roman" w:cs="Times New Roman" w:hint="eastAsia"/>
          <w:sz w:val="24"/>
          <w:szCs w:val="28"/>
        </w:rPr>
        <w:t>libqot.so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51D0886" w14:textId="77777777" w:rsidR="000D550F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5.3 PSI容器化部署</w:t>
      </w:r>
    </w:p>
    <w:p w14:paraId="45DCB540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方式一：整体部署</w:t>
      </w:r>
    </w:p>
    <w:p w14:paraId="3F223769" w14:textId="77777777" w:rsidR="000D550F" w:rsidRDefault="00000000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ab/>
      </w:r>
      <w:r>
        <w:rPr>
          <w:rFonts w:ascii="Times New Roman" w:eastAsia="宋体" w:hAnsi="Times New Roman" w:cs="Times New Roman" w:hint="eastAsia"/>
          <w:sz w:val="24"/>
          <w:szCs w:val="28"/>
        </w:rPr>
        <w:t>整体部署是通过包含了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运行环境、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依赖包、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源码、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集成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测试程序等所有内容的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镜像文件进行容器化部署，启动容器后可直接在容器里执行测试程序。部署步骤如下：</w:t>
      </w:r>
    </w:p>
    <w:p w14:paraId="1EB484D9" w14:textId="77777777" w:rsidR="000D550F" w:rsidRDefault="00000000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准备整体部署的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镜像文件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psi-1.1.tar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E593A2C" w14:textId="77777777" w:rsidR="000D550F" w:rsidRDefault="00000000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导入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镜像文件。</w:t>
      </w:r>
    </w:p>
    <w:p w14:paraId="10196C73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docker load -i </w:t>
      </w:r>
      <w:r>
        <w:rPr>
          <w:rFonts w:ascii="Times New Roman" w:eastAsia="宋体" w:hAnsi="Times New Roman" w:cs="Times New Roman" w:hint="eastAsia"/>
          <w:sz w:val="24"/>
          <w:szCs w:val="28"/>
        </w:rPr>
        <w:t>psi-1.1.tar</w:t>
      </w:r>
    </w:p>
    <w:p w14:paraId="3A622FAD" w14:textId="77777777" w:rsidR="000D550F" w:rsidRDefault="00000000">
      <w:pPr>
        <w:pStyle w:val="aa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通过镜像创建并启动容器。</w:t>
      </w:r>
    </w:p>
    <w:p w14:paraId="63CBC6A7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docker run -itd --name psi --security-opt seccomp=unconfined  --network=host psi</w:t>
      </w:r>
    </w:p>
    <w:p w14:paraId="1B90E776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方式二：拆分部署</w:t>
      </w:r>
    </w:p>
    <w:p w14:paraId="210C57D6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</w:t>
      </w:r>
      <w:r>
        <w:rPr>
          <w:rFonts w:ascii="Times New Roman" w:eastAsia="宋体" w:hAnsi="Times New Roman" w:cs="Times New Roman" w:hint="eastAsia"/>
          <w:sz w:val="24"/>
          <w:szCs w:val="28"/>
        </w:rPr>
        <w:t>psi-1.1.tar</w:t>
      </w:r>
      <w:r>
        <w:rPr>
          <w:rFonts w:ascii="Times New Roman" w:eastAsia="宋体" w:hAnsi="Times New Roman" w:cs="Times New Roman" w:hint="eastAsia"/>
          <w:sz w:val="24"/>
          <w:szCs w:val="28"/>
        </w:rPr>
        <w:t>文件有</w:t>
      </w:r>
      <w:r>
        <w:rPr>
          <w:rFonts w:ascii="Times New Roman" w:eastAsia="宋体" w:hAnsi="Times New Roman" w:cs="Times New Roman" w:hint="eastAsia"/>
          <w:sz w:val="24"/>
          <w:szCs w:val="28"/>
        </w:rPr>
        <w:t>75G</w:t>
      </w:r>
      <w:r>
        <w:rPr>
          <w:rFonts w:ascii="Times New Roman" w:eastAsia="宋体" w:hAnsi="Times New Roman" w:cs="Times New Roman" w:hint="eastAsia"/>
          <w:sz w:val="24"/>
          <w:szCs w:val="28"/>
        </w:rPr>
        <w:t>左右大小，性能较差的服务器环境下直接导入该镜像文件可能会导致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服务崩溃。针对这种清空，可选择拆分部署。将镜像中内容较大的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依赖包和集成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部分的自定义文件拆分出来，减少镜像文件的大小，待导入镜像并启动容器后再通过文件传输导入容器内，再进行测试。部署步骤如下：</w:t>
      </w:r>
    </w:p>
    <w:p w14:paraId="71926888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准备镜像文件</w:t>
      </w:r>
      <w:r>
        <w:rPr>
          <w:rFonts w:ascii="Times New Roman" w:eastAsia="宋体" w:hAnsi="Times New Roman" w:cs="Times New Roman" w:hint="eastAsia"/>
          <w:sz w:val="24"/>
          <w:szCs w:val="28"/>
        </w:rPr>
        <w:t>psi-1.0.tar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依赖包</w:t>
      </w:r>
      <w:r>
        <w:rPr>
          <w:rFonts w:ascii="Times New Roman" w:eastAsia="宋体" w:hAnsi="Times New Roman" w:cs="Times New Roman" w:hint="eastAsia"/>
          <w:sz w:val="24"/>
          <w:szCs w:val="28"/>
        </w:rPr>
        <w:t>cache_bazel.tar.gz</w:t>
      </w:r>
      <w:r>
        <w:rPr>
          <w:rFonts w:ascii="Times New Roman" w:eastAsia="宋体" w:hAnsi="Times New Roman" w:cs="Times New Roman" w:hint="eastAsia"/>
          <w:sz w:val="24"/>
          <w:szCs w:val="28"/>
        </w:rPr>
        <w:t>和集成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程序文件</w:t>
      </w:r>
      <w:r>
        <w:rPr>
          <w:rFonts w:ascii="Times New Roman" w:eastAsia="宋体" w:hAnsi="Times New Roman" w:cs="Times New Roman" w:hint="eastAsia"/>
          <w:sz w:val="24"/>
          <w:szCs w:val="28"/>
        </w:rPr>
        <w:t>core_src_20240314.tar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8C127AA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导入</w:t>
      </w:r>
      <w:r>
        <w:rPr>
          <w:rFonts w:ascii="Times New Roman" w:eastAsia="宋体" w:hAnsi="Times New Roman" w:cs="Times New Roman" w:hint="eastAsia"/>
          <w:sz w:val="24"/>
          <w:szCs w:val="28"/>
        </w:rPr>
        <w:t>docker</w:t>
      </w:r>
      <w:r>
        <w:rPr>
          <w:rFonts w:ascii="Times New Roman" w:eastAsia="宋体" w:hAnsi="Times New Roman" w:cs="Times New Roman" w:hint="eastAsia"/>
          <w:sz w:val="24"/>
          <w:szCs w:val="28"/>
        </w:rPr>
        <w:t>镜像文件。</w:t>
      </w:r>
    </w:p>
    <w:p w14:paraId="451B5AC8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docker load -i </w:t>
      </w:r>
      <w:r>
        <w:rPr>
          <w:rFonts w:ascii="Times New Roman" w:eastAsia="宋体" w:hAnsi="Times New Roman" w:cs="Times New Roman" w:hint="eastAsia"/>
          <w:sz w:val="24"/>
          <w:szCs w:val="28"/>
        </w:rPr>
        <w:t>psi-1.0.tar</w:t>
      </w:r>
    </w:p>
    <w:p w14:paraId="45768312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通过镜像创建并启动容器。</w:t>
      </w:r>
    </w:p>
    <w:p w14:paraId="6E8F3043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docker run -itd --name psi --security-opt seccomp=unconfined  --network=host psi</w:t>
      </w:r>
    </w:p>
    <w:p w14:paraId="063B7BAC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将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依赖包和集成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程序文件导入容器。</w:t>
      </w:r>
    </w:p>
    <w:p w14:paraId="33041661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docker cp {</w:t>
      </w:r>
      <w:r>
        <w:rPr>
          <w:rFonts w:ascii="Times New Roman" w:eastAsia="宋体" w:hAnsi="Times New Roman" w:cs="Times New Roman" w:hint="eastAsia"/>
          <w:sz w:val="24"/>
          <w:szCs w:val="28"/>
        </w:rPr>
        <w:t>主机文件目录</w:t>
      </w:r>
      <w:r>
        <w:rPr>
          <w:rFonts w:ascii="Times New Roman" w:eastAsia="宋体" w:hAnsi="Times New Roman" w:cs="Times New Roman" w:hint="eastAsia"/>
          <w:sz w:val="24"/>
          <w:szCs w:val="28"/>
        </w:rPr>
        <w:t>}/cache_bazel.tar.gz psi:/root/.cache/</w:t>
      </w:r>
    </w:p>
    <w:p w14:paraId="3EDB571D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docker cp {</w:t>
      </w:r>
      <w:r>
        <w:rPr>
          <w:rFonts w:ascii="Times New Roman" w:eastAsia="宋体" w:hAnsi="Times New Roman" w:cs="Times New Roman" w:hint="eastAsia"/>
          <w:sz w:val="24"/>
          <w:szCs w:val="28"/>
        </w:rPr>
        <w:t>主机文件目录</w:t>
      </w:r>
      <w:r>
        <w:rPr>
          <w:rFonts w:ascii="Times New Roman" w:eastAsia="宋体" w:hAnsi="Times New Roman" w:cs="Times New Roman" w:hint="eastAsia"/>
          <w:sz w:val="24"/>
          <w:szCs w:val="28"/>
        </w:rPr>
        <w:t>}/core_src_20240314.tar psi:</w:t>
      </w:r>
      <w: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/home/psi/psi/psi/core/</w:t>
      </w:r>
    </w:p>
    <w:p w14:paraId="7FA9BF22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进入容器。</w:t>
      </w:r>
    </w:p>
    <w:p w14:paraId="2E16861F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docker exec -it psi bash</w:t>
      </w:r>
    </w:p>
    <w:p w14:paraId="31241606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解压</w:t>
      </w:r>
      <w:r>
        <w:rPr>
          <w:rFonts w:ascii="Times New Roman" w:eastAsia="宋体" w:hAnsi="Times New Roman" w:cs="Times New Roman" w:hint="eastAsia"/>
          <w:sz w:val="24"/>
          <w:szCs w:val="28"/>
        </w:rPr>
        <w:t>psi</w:t>
      </w:r>
      <w:r>
        <w:rPr>
          <w:rFonts w:ascii="Times New Roman" w:eastAsia="宋体" w:hAnsi="Times New Roman" w:cs="Times New Roman" w:hint="eastAsia"/>
          <w:sz w:val="24"/>
          <w:szCs w:val="28"/>
        </w:rPr>
        <w:t>依赖包。</w:t>
      </w:r>
    </w:p>
    <w:p w14:paraId="506DB7F3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cd /root/.cache/</w:t>
      </w:r>
    </w:p>
    <w:p w14:paraId="1C36C1F7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tar -zxvf cache_bazel.tar.gz</w:t>
      </w:r>
    </w:p>
    <w:p w14:paraId="7BBBEEA7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解压集成</w:t>
      </w:r>
      <w:r>
        <w:rPr>
          <w:rFonts w:ascii="Times New Roman" w:eastAsia="宋体" w:hAnsi="Times New Roman" w:cs="Times New Roman" w:hint="eastAsia"/>
          <w:sz w:val="24"/>
          <w:szCs w:val="28"/>
        </w:rPr>
        <w:t>QOT</w:t>
      </w:r>
      <w:r>
        <w:rPr>
          <w:rFonts w:ascii="Times New Roman" w:eastAsia="宋体" w:hAnsi="Times New Roman" w:cs="Times New Roman" w:hint="eastAsia"/>
          <w:sz w:val="24"/>
          <w:szCs w:val="28"/>
        </w:rPr>
        <w:t>程序文件。</w:t>
      </w:r>
    </w:p>
    <w:p w14:paraId="73BF7945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 xml:space="preserve">cd </w:t>
      </w:r>
      <w:r>
        <w:rPr>
          <w:rFonts w:ascii="Times New Roman" w:eastAsia="宋体" w:hAnsi="Times New Roman" w:cs="Times New Roman"/>
          <w:sz w:val="24"/>
          <w:szCs w:val="28"/>
        </w:rPr>
        <w:t>/home/psi/psi/psi/core/</w:t>
      </w:r>
    </w:p>
    <w:p w14:paraId="139C4EF8" w14:textId="77777777" w:rsidR="000D550F" w:rsidRDefault="00000000">
      <w:pPr>
        <w:spacing w:line="360" w:lineRule="auto"/>
        <w:ind w:left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tar -zxvf core_src_20240314.tar</w:t>
      </w:r>
    </w:p>
    <w:p w14:paraId="6E8E4028" w14:textId="77777777" w:rsidR="000D550F" w:rsidRDefault="00000000">
      <w:pPr>
        <w:pStyle w:val="aa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修改配置文件。</w:t>
      </w:r>
    </w:p>
    <w:p w14:paraId="624023FB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PSI</w:t>
      </w:r>
      <w:r>
        <w:rPr>
          <w:rFonts w:ascii="Times New Roman" w:eastAsia="宋体" w:hAnsi="Times New Roman" w:cs="Times New Roman"/>
          <w:sz w:val="24"/>
          <w:szCs w:val="28"/>
        </w:rPr>
        <w:t>的测试程序位于</w:t>
      </w:r>
      <w:r>
        <w:rPr>
          <w:rFonts w:ascii="Times New Roman" w:eastAsia="宋体" w:hAnsi="Times New Roman" w:cs="Times New Roman"/>
          <w:sz w:val="24"/>
          <w:szCs w:val="28"/>
        </w:rPr>
        <w:t xml:space="preserve"> /home/psi/bazel-bin/psi/psi/core </w:t>
      </w:r>
      <w:r>
        <w:rPr>
          <w:rFonts w:ascii="Times New Roman" w:eastAsia="宋体" w:hAnsi="Times New Roman" w:cs="Times New Roman"/>
          <w:sz w:val="24"/>
          <w:szCs w:val="28"/>
        </w:rPr>
        <w:t>目录下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/>
          <w:sz w:val="24"/>
          <w:szCs w:val="28"/>
        </w:rPr>
        <w:t xml:space="preserve">qot_config_a.ini </w:t>
      </w:r>
      <w:r>
        <w:rPr>
          <w:rFonts w:ascii="Times New Roman" w:eastAsia="宋体" w:hAnsi="Times New Roman" w:cs="Times New Roman"/>
          <w:sz w:val="24"/>
          <w:szCs w:val="28"/>
        </w:rPr>
        <w:t>和</w:t>
      </w:r>
      <w:r>
        <w:rPr>
          <w:rFonts w:ascii="Times New Roman" w:eastAsia="宋体" w:hAnsi="Times New Roman" w:cs="Times New Roman"/>
          <w:sz w:val="24"/>
          <w:szCs w:val="28"/>
        </w:rPr>
        <w:t xml:space="preserve">qot_config_b.ini </w:t>
      </w:r>
      <w:r>
        <w:rPr>
          <w:rFonts w:ascii="Times New Roman" w:eastAsia="宋体" w:hAnsi="Times New Roman" w:cs="Times New Roman"/>
          <w:sz w:val="24"/>
          <w:szCs w:val="28"/>
        </w:rPr>
        <w:t>为</w:t>
      </w:r>
      <w:r>
        <w:rPr>
          <w:rFonts w:ascii="Times New Roman" w:eastAsia="宋体" w:hAnsi="Times New Roman" w:cs="Times New Roman"/>
          <w:sz w:val="24"/>
          <w:szCs w:val="28"/>
        </w:rPr>
        <w:t>qot</w:t>
      </w:r>
      <w:r>
        <w:rPr>
          <w:rFonts w:ascii="Times New Roman" w:eastAsia="宋体" w:hAnsi="Times New Roman" w:cs="Times New Roman"/>
          <w:sz w:val="24"/>
          <w:szCs w:val="28"/>
        </w:rPr>
        <w:t>的配置文件。</w:t>
      </w:r>
      <w:r>
        <w:rPr>
          <w:rFonts w:ascii="Times New Roman" w:eastAsia="宋体" w:hAnsi="Times New Roman" w:cs="Times New Roman"/>
          <w:sz w:val="24"/>
          <w:szCs w:val="28"/>
        </w:rPr>
        <w:t>config_a.ini</w:t>
      </w:r>
      <w:r>
        <w:rPr>
          <w:rFonts w:ascii="Times New Roman" w:eastAsia="宋体" w:hAnsi="Times New Roman" w:cs="Times New Roman"/>
          <w:sz w:val="24"/>
          <w:szCs w:val="28"/>
        </w:rPr>
        <w:t>和</w:t>
      </w:r>
      <w:r>
        <w:rPr>
          <w:rFonts w:ascii="Times New Roman" w:eastAsia="宋体" w:hAnsi="Times New Roman" w:cs="Times New Roman"/>
          <w:sz w:val="24"/>
          <w:szCs w:val="28"/>
        </w:rPr>
        <w:t>config_b.ini</w:t>
      </w:r>
      <w:r>
        <w:rPr>
          <w:rFonts w:ascii="Times New Roman" w:eastAsia="宋体" w:hAnsi="Times New Roman" w:cs="Times New Roman"/>
          <w:sz w:val="24"/>
          <w:szCs w:val="28"/>
        </w:rPr>
        <w:t>为</w:t>
      </w:r>
      <w:r>
        <w:rPr>
          <w:rFonts w:ascii="Times New Roman" w:eastAsia="宋体" w:hAnsi="Times New Roman" w:cs="Times New Roman"/>
          <w:sz w:val="24"/>
          <w:szCs w:val="28"/>
        </w:rPr>
        <w:t>QOTD</w:t>
      </w:r>
      <w:r>
        <w:rPr>
          <w:rFonts w:ascii="Times New Roman" w:eastAsia="宋体" w:hAnsi="Times New Roman" w:cs="Times New Roman"/>
          <w:sz w:val="24"/>
          <w:szCs w:val="28"/>
        </w:rPr>
        <w:t>设备的配置文件。</w:t>
      </w:r>
      <w:r>
        <w:rPr>
          <w:rFonts w:ascii="Times New Roman" w:eastAsia="宋体" w:hAnsi="Times New Roman" w:cs="Times New Roman"/>
          <w:sz w:val="24"/>
          <w:szCs w:val="28"/>
        </w:rPr>
        <w:t xml:space="preserve">kkrt_psi_config.ini </w:t>
      </w:r>
      <w:r>
        <w:rPr>
          <w:rFonts w:ascii="Times New Roman" w:eastAsia="宋体" w:hAnsi="Times New Roman" w:cs="Times New Roman"/>
          <w:sz w:val="24"/>
          <w:szCs w:val="28"/>
        </w:rPr>
        <w:t>为</w:t>
      </w:r>
      <w:r>
        <w:rPr>
          <w:rFonts w:ascii="Times New Roman" w:eastAsia="宋体" w:hAnsi="Times New Roman" w:cs="Times New Roman"/>
          <w:sz w:val="24"/>
          <w:szCs w:val="28"/>
        </w:rPr>
        <w:t>kkrt_psi</w:t>
      </w:r>
      <w:r>
        <w:rPr>
          <w:rFonts w:ascii="Times New Roman" w:eastAsia="宋体" w:hAnsi="Times New Roman" w:cs="Times New Roman"/>
          <w:sz w:val="24"/>
          <w:szCs w:val="28"/>
        </w:rPr>
        <w:t>的配置文件。</w:t>
      </w:r>
    </w:p>
    <w:p w14:paraId="51B1524A" w14:textId="77777777" w:rsidR="000D550F" w:rsidRDefault="00000000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5.4 执行测试脚本</w:t>
      </w:r>
    </w:p>
    <w:p w14:paraId="1AAEAF43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QOTD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设备功能测试。（服务器上即可）</w:t>
      </w:r>
    </w:p>
    <w:p w14:paraId="3A8650AB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测试程序：</w:t>
      </w:r>
      <w:r>
        <w:rPr>
          <w:rFonts w:ascii="Times New Roman" w:eastAsia="宋体" w:hAnsi="Times New Roman" w:cs="Times New Roman"/>
          <w:sz w:val="24"/>
          <w:szCs w:val="28"/>
        </w:rPr>
        <w:t>qot_qkd_test</w:t>
      </w:r>
    </w:p>
    <w:p w14:paraId="4DD173DB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测试目的：</w:t>
      </w:r>
    </w:p>
    <w:p w14:paraId="77567A30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、配置文件是否正常。</w:t>
      </w:r>
    </w:p>
    <w:p w14:paraId="4B9A7747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、</w:t>
      </w:r>
      <w:r>
        <w:rPr>
          <w:rFonts w:ascii="Times New Roman" w:eastAsia="宋体" w:hAnsi="Times New Roman" w:cs="Times New Roman"/>
          <w:sz w:val="24"/>
          <w:szCs w:val="28"/>
        </w:rPr>
        <w:t>QOTD</w:t>
      </w:r>
      <w:r>
        <w:rPr>
          <w:rFonts w:ascii="Times New Roman" w:eastAsia="宋体" w:hAnsi="Times New Roman" w:cs="Times New Roman"/>
          <w:sz w:val="24"/>
          <w:szCs w:val="28"/>
        </w:rPr>
        <w:t>设备功能正常。</w:t>
      </w:r>
    </w:p>
    <w:p w14:paraId="7FDEB1BC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lastRenderedPageBreak/>
        <w:t>3</w:t>
      </w:r>
      <w:r>
        <w:rPr>
          <w:rFonts w:ascii="Times New Roman" w:eastAsia="宋体" w:hAnsi="Times New Roman" w:cs="Times New Roman"/>
          <w:sz w:val="24"/>
          <w:szCs w:val="28"/>
        </w:rPr>
        <w:t>、测试误码率是否达标。</w:t>
      </w:r>
    </w:p>
    <w:p w14:paraId="1D557C6D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、测试获取量子比特和基底的性能情况。</w:t>
      </w:r>
    </w:p>
    <w:p w14:paraId="73931046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测试方法：两端改好配置，启动程序，注意日志。</w:t>
      </w:r>
    </w:p>
    <w:p w14:paraId="6BE453D9" w14:textId="77777777" w:rsidR="000D550F" w:rsidRDefault="000D550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3171A6F1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（二）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QOT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功能测试。（服务器上即可）</w:t>
      </w:r>
    </w:p>
    <w:p w14:paraId="701E2FCF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测试程序：</w:t>
      </w:r>
      <w:r>
        <w:rPr>
          <w:rFonts w:ascii="Times New Roman" w:eastAsia="宋体" w:hAnsi="Times New Roman" w:cs="Times New Roman"/>
          <w:sz w:val="24"/>
          <w:szCs w:val="28"/>
        </w:rPr>
        <w:t>qot_test</w:t>
      </w:r>
    </w:p>
    <w:p w14:paraId="511D043F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测试目的：</w:t>
      </w:r>
    </w:p>
    <w:p w14:paraId="6138BC07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、在</w:t>
      </w:r>
      <w:r>
        <w:rPr>
          <w:rFonts w:ascii="Times New Roman" w:eastAsia="宋体" w:hAnsi="Times New Roman" w:cs="Times New Roman"/>
          <w:sz w:val="24"/>
          <w:szCs w:val="28"/>
        </w:rPr>
        <w:t>QOTD</w:t>
      </w:r>
      <w:r>
        <w:rPr>
          <w:rFonts w:ascii="Times New Roman" w:eastAsia="宋体" w:hAnsi="Times New Roman" w:cs="Times New Roman"/>
          <w:sz w:val="24"/>
          <w:szCs w:val="28"/>
        </w:rPr>
        <w:t>设备功能正常的基础上，测试</w:t>
      </w:r>
      <w:r>
        <w:rPr>
          <w:rFonts w:ascii="Times New Roman" w:eastAsia="宋体" w:hAnsi="Times New Roman" w:cs="Times New Roman"/>
          <w:sz w:val="24"/>
          <w:szCs w:val="28"/>
        </w:rPr>
        <w:t>QOT</w:t>
      </w:r>
      <w:r>
        <w:rPr>
          <w:rFonts w:ascii="Times New Roman" w:eastAsia="宋体" w:hAnsi="Times New Roman" w:cs="Times New Roman"/>
          <w:sz w:val="24"/>
          <w:szCs w:val="28"/>
        </w:rPr>
        <w:t>协议执行以及</w:t>
      </w:r>
      <w:r>
        <w:rPr>
          <w:rFonts w:ascii="Times New Roman" w:eastAsia="宋体" w:hAnsi="Times New Roman" w:cs="Times New Roman"/>
          <w:sz w:val="24"/>
          <w:szCs w:val="28"/>
        </w:rPr>
        <w:t>ROT</w:t>
      </w:r>
      <w:r>
        <w:rPr>
          <w:rFonts w:ascii="Times New Roman" w:eastAsia="宋体" w:hAnsi="Times New Roman" w:cs="Times New Roman"/>
          <w:sz w:val="24"/>
          <w:szCs w:val="28"/>
        </w:rPr>
        <w:t>协议执行的正确性。</w:t>
      </w:r>
    </w:p>
    <w:p w14:paraId="58923BE6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、测试</w:t>
      </w:r>
      <w:r>
        <w:rPr>
          <w:rFonts w:ascii="Times New Roman" w:eastAsia="宋体" w:hAnsi="Times New Roman" w:cs="Times New Roman"/>
          <w:sz w:val="24"/>
          <w:szCs w:val="28"/>
        </w:rPr>
        <w:t>QOT</w:t>
      </w:r>
      <w:r>
        <w:rPr>
          <w:rFonts w:ascii="Times New Roman" w:eastAsia="宋体" w:hAnsi="Times New Roman" w:cs="Times New Roman"/>
          <w:sz w:val="24"/>
          <w:szCs w:val="28"/>
        </w:rPr>
        <w:t>以及</w:t>
      </w:r>
      <w:r>
        <w:rPr>
          <w:rFonts w:ascii="Times New Roman" w:eastAsia="宋体" w:hAnsi="Times New Roman" w:cs="Times New Roman"/>
          <w:sz w:val="24"/>
          <w:szCs w:val="28"/>
        </w:rPr>
        <w:t>ROT</w:t>
      </w:r>
      <w:r>
        <w:rPr>
          <w:rFonts w:ascii="Times New Roman" w:eastAsia="宋体" w:hAnsi="Times New Roman" w:cs="Times New Roman"/>
          <w:sz w:val="24"/>
          <w:szCs w:val="28"/>
        </w:rPr>
        <w:t>的性能。</w:t>
      </w:r>
    </w:p>
    <w:p w14:paraId="7D10BAD8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测试方法：两端改好配置，启动程序，注意日志。</w:t>
      </w:r>
    </w:p>
    <w:p w14:paraId="05DCFDF0" w14:textId="77777777" w:rsidR="000D550F" w:rsidRDefault="000D550F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8"/>
        </w:rPr>
      </w:pPr>
    </w:p>
    <w:p w14:paraId="0A069145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（三）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PSI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功能测试。（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docker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容器内）</w:t>
      </w:r>
    </w:p>
    <w:p w14:paraId="38FFB692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测试程序：</w:t>
      </w:r>
      <w:r>
        <w:rPr>
          <w:rFonts w:ascii="Times New Roman" w:eastAsia="宋体" w:hAnsi="Times New Roman" w:cs="Times New Roman"/>
          <w:sz w:val="24"/>
          <w:szCs w:val="28"/>
        </w:rPr>
        <w:t xml:space="preserve">kkrt_psi_test_a </w:t>
      </w:r>
      <w:r>
        <w:rPr>
          <w:rFonts w:ascii="Times New Roman" w:eastAsia="宋体" w:hAnsi="Times New Roman" w:cs="Times New Roman"/>
          <w:sz w:val="24"/>
          <w:szCs w:val="28"/>
        </w:rPr>
        <w:t>和</w:t>
      </w:r>
      <w:r>
        <w:rPr>
          <w:rFonts w:ascii="Times New Roman" w:eastAsia="宋体" w:hAnsi="Times New Roman" w:cs="Times New Roman"/>
          <w:sz w:val="24"/>
          <w:szCs w:val="28"/>
        </w:rPr>
        <w:t>kkrt_psi_test_b</w:t>
      </w:r>
    </w:p>
    <w:p w14:paraId="450BC2D9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测试目的：</w:t>
      </w:r>
    </w:p>
    <w:p w14:paraId="6F3EE76E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、在</w:t>
      </w:r>
      <w:r>
        <w:rPr>
          <w:rFonts w:ascii="Times New Roman" w:eastAsia="宋体" w:hAnsi="Times New Roman" w:cs="Times New Roman"/>
          <w:sz w:val="24"/>
          <w:szCs w:val="28"/>
        </w:rPr>
        <w:t>QOT</w:t>
      </w:r>
      <w:r>
        <w:rPr>
          <w:rFonts w:ascii="Times New Roman" w:eastAsia="宋体" w:hAnsi="Times New Roman" w:cs="Times New Roman"/>
          <w:sz w:val="24"/>
          <w:szCs w:val="28"/>
        </w:rPr>
        <w:t>功能以及</w:t>
      </w:r>
      <w:r>
        <w:rPr>
          <w:rFonts w:ascii="Times New Roman" w:eastAsia="宋体" w:hAnsi="Times New Roman" w:cs="Times New Roman"/>
          <w:sz w:val="24"/>
          <w:szCs w:val="28"/>
        </w:rPr>
        <w:t>ROT</w:t>
      </w:r>
      <w:r>
        <w:rPr>
          <w:rFonts w:ascii="Times New Roman" w:eastAsia="宋体" w:hAnsi="Times New Roman" w:cs="Times New Roman"/>
          <w:sz w:val="24"/>
          <w:szCs w:val="28"/>
        </w:rPr>
        <w:t>功能正常的基础上，测试</w:t>
      </w:r>
      <w:r>
        <w:rPr>
          <w:rFonts w:ascii="Times New Roman" w:eastAsia="宋体" w:hAnsi="Times New Roman" w:cs="Times New Roman"/>
          <w:sz w:val="24"/>
          <w:szCs w:val="28"/>
        </w:rPr>
        <w:t>KKRT_PSI</w:t>
      </w:r>
      <w:r>
        <w:rPr>
          <w:rFonts w:ascii="Times New Roman" w:eastAsia="宋体" w:hAnsi="Times New Roman" w:cs="Times New Roman"/>
          <w:sz w:val="24"/>
          <w:szCs w:val="28"/>
        </w:rPr>
        <w:t>协议执行的正确性。</w:t>
      </w:r>
    </w:p>
    <w:p w14:paraId="5B4156AD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、测试</w:t>
      </w:r>
      <w:r>
        <w:rPr>
          <w:rFonts w:ascii="Times New Roman" w:eastAsia="宋体" w:hAnsi="Times New Roman" w:cs="Times New Roman"/>
          <w:sz w:val="24"/>
          <w:szCs w:val="28"/>
        </w:rPr>
        <w:t>KKRT_PSI</w:t>
      </w:r>
      <w:r>
        <w:rPr>
          <w:rFonts w:ascii="Times New Roman" w:eastAsia="宋体" w:hAnsi="Times New Roman" w:cs="Times New Roman"/>
          <w:sz w:val="24"/>
          <w:szCs w:val="28"/>
        </w:rPr>
        <w:t>的性能。</w:t>
      </w:r>
    </w:p>
    <w:p w14:paraId="74A72474" w14:textId="77777777" w:rsidR="000D550F" w:rsidRDefault="00000000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测试方法：两端改好配置，启动程序，注意日志。</w:t>
      </w:r>
    </w:p>
    <w:p w14:paraId="4B2E6EC6" w14:textId="77777777" w:rsidR="000D550F" w:rsidRDefault="000D550F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</w:p>
    <w:sectPr w:rsidR="000D550F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DB574" w14:textId="77777777" w:rsidR="00BC3AE2" w:rsidRDefault="00BC3AE2" w:rsidP="00B1498D">
      <w:r>
        <w:separator/>
      </w:r>
    </w:p>
  </w:endnote>
  <w:endnote w:type="continuationSeparator" w:id="0">
    <w:p w14:paraId="32F9084E" w14:textId="77777777" w:rsidR="00BC3AE2" w:rsidRDefault="00BC3AE2" w:rsidP="00B1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BC249" w14:textId="77777777" w:rsidR="00BC3AE2" w:rsidRDefault="00BC3AE2" w:rsidP="00B1498D">
      <w:r>
        <w:separator/>
      </w:r>
    </w:p>
  </w:footnote>
  <w:footnote w:type="continuationSeparator" w:id="0">
    <w:p w14:paraId="2219CC82" w14:textId="77777777" w:rsidR="00BC3AE2" w:rsidRDefault="00BC3AE2" w:rsidP="00B14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4C9C7BE"/>
    <w:multiLevelType w:val="singleLevel"/>
    <w:tmpl w:val="F4C9C7B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8B75CE"/>
    <w:multiLevelType w:val="multilevel"/>
    <w:tmpl w:val="008B75C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EE077BA"/>
    <w:multiLevelType w:val="multilevel"/>
    <w:tmpl w:val="2EE077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81C0EE7"/>
    <w:multiLevelType w:val="multilevel"/>
    <w:tmpl w:val="481C0EE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605214C"/>
    <w:multiLevelType w:val="multilevel"/>
    <w:tmpl w:val="6605214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742796"/>
    <w:multiLevelType w:val="multilevel"/>
    <w:tmpl w:val="7974279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84763405">
    <w:abstractNumId w:val="5"/>
  </w:num>
  <w:num w:numId="2" w16cid:durableId="90778078">
    <w:abstractNumId w:val="0"/>
  </w:num>
  <w:num w:numId="3" w16cid:durableId="1768695692">
    <w:abstractNumId w:val="4"/>
  </w:num>
  <w:num w:numId="4" w16cid:durableId="1036858309">
    <w:abstractNumId w:val="2"/>
  </w:num>
  <w:num w:numId="5" w16cid:durableId="1250695716">
    <w:abstractNumId w:val="1"/>
  </w:num>
  <w:num w:numId="6" w16cid:durableId="19394073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QxM2IwY2NiN2NhNmU5Y2VkNjFhOTAyMGUwODgwYzcifQ=="/>
  </w:docVars>
  <w:rsids>
    <w:rsidRoot w:val="008A43DD"/>
    <w:rsid w:val="000947DF"/>
    <w:rsid w:val="000B3724"/>
    <w:rsid w:val="000B51BC"/>
    <w:rsid w:val="000D03A6"/>
    <w:rsid w:val="000D550F"/>
    <w:rsid w:val="000E6BF1"/>
    <w:rsid w:val="00144BDF"/>
    <w:rsid w:val="0014591B"/>
    <w:rsid w:val="0015038E"/>
    <w:rsid w:val="00160BBD"/>
    <w:rsid w:val="001A084B"/>
    <w:rsid w:val="001B164F"/>
    <w:rsid w:val="001C5BEB"/>
    <w:rsid w:val="002269B6"/>
    <w:rsid w:val="00254514"/>
    <w:rsid w:val="00254E2B"/>
    <w:rsid w:val="00287889"/>
    <w:rsid w:val="00291E27"/>
    <w:rsid w:val="00293A49"/>
    <w:rsid w:val="002B7761"/>
    <w:rsid w:val="002F1617"/>
    <w:rsid w:val="003435D1"/>
    <w:rsid w:val="00351ECB"/>
    <w:rsid w:val="003A7C02"/>
    <w:rsid w:val="003D6006"/>
    <w:rsid w:val="003E780D"/>
    <w:rsid w:val="00407B82"/>
    <w:rsid w:val="0041268A"/>
    <w:rsid w:val="0041705C"/>
    <w:rsid w:val="00420898"/>
    <w:rsid w:val="00474F14"/>
    <w:rsid w:val="004826D7"/>
    <w:rsid w:val="004A1A52"/>
    <w:rsid w:val="004B42BA"/>
    <w:rsid w:val="004B736C"/>
    <w:rsid w:val="004C1CD4"/>
    <w:rsid w:val="004D1C9E"/>
    <w:rsid w:val="004D222C"/>
    <w:rsid w:val="004D4681"/>
    <w:rsid w:val="0050771B"/>
    <w:rsid w:val="0052376C"/>
    <w:rsid w:val="0053755B"/>
    <w:rsid w:val="0056716A"/>
    <w:rsid w:val="00592C17"/>
    <w:rsid w:val="005967B7"/>
    <w:rsid w:val="005A1641"/>
    <w:rsid w:val="005A62F5"/>
    <w:rsid w:val="005D7281"/>
    <w:rsid w:val="00602320"/>
    <w:rsid w:val="00646491"/>
    <w:rsid w:val="006C0CA6"/>
    <w:rsid w:val="006C6E9A"/>
    <w:rsid w:val="006E55A8"/>
    <w:rsid w:val="006E5D20"/>
    <w:rsid w:val="007010FA"/>
    <w:rsid w:val="00745BB3"/>
    <w:rsid w:val="007803AE"/>
    <w:rsid w:val="00780AA6"/>
    <w:rsid w:val="00786BB6"/>
    <w:rsid w:val="007A243F"/>
    <w:rsid w:val="007B163B"/>
    <w:rsid w:val="007B4B27"/>
    <w:rsid w:val="007C0599"/>
    <w:rsid w:val="007D0F06"/>
    <w:rsid w:val="007F4CC0"/>
    <w:rsid w:val="00834A76"/>
    <w:rsid w:val="00895F7A"/>
    <w:rsid w:val="008A1EBB"/>
    <w:rsid w:val="008A43DD"/>
    <w:rsid w:val="008A6B57"/>
    <w:rsid w:val="008E196C"/>
    <w:rsid w:val="008F5C10"/>
    <w:rsid w:val="009039F4"/>
    <w:rsid w:val="00917C1B"/>
    <w:rsid w:val="00925FD2"/>
    <w:rsid w:val="00950322"/>
    <w:rsid w:val="009A69DD"/>
    <w:rsid w:val="009E0F49"/>
    <w:rsid w:val="009E3578"/>
    <w:rsid w:val="00A00EB1"/>
    <w:rsid w:val="00A0321B"/>
    <w:rsid w:val="00A04AA5"/>
    <w:rsid w:val="00A2023E"/>
    <w:rsid w:val="00A3500E"/>
    <w:rsid w:val="00AA1576"/>
    <w:rsid w:val="00B01A10"/>
    <w:rsid w:val="00B1498D"/>
    <w:rsid w:val="00B2084A"/>
    <w:rsid w:val="00B5231C"/>
    <w:rsid w:val="00B80346"/>
    <w:rsid w:val="00B92130"/>
    <w:rsid w:val="00BC3AE2"/>
    <w:rsid w:val="00BE15FD"/>
    <w:rsid w:val="00BE75C0"/>
    <w:rsid w:val="00C017C5"/>
    <w:rsid w:val="00C1176B"/>
    <w:rsid w:val="00C228FF"/>
    <w:rsid w:val="00C22ED7"/>
    <w:rsid w:val="00C86778"/>
    <w:rsid w:val="00C947FC"/>
    <w:rsid w:val="00C97702"/>
    <w:rsid w:val="00CF7F6E"/>
    <w:rsid w:val="00D20281"/>
    <w:rsid w:val="00D4049C"/>
    <w:rsid w:val="00D55185"/>
    <w:rsid w:val="00D8430D"/>
    <w:rsid w:val="00D87BDE"/>
    <w:rsid w:val="00D979C9"/>
    <w:rsid w:val="00DA731A"/>
    <w:rsid w:val="00E63ADE"/>
    <w:rsid w:val="00E7104C"/>
    <w:rsid w:val="00E75CF0"/>
    <w:rsid w:val="00EF28BB"/>
    <w:rsid w:val="00F118CF"/>
    <w:rsid w:val="00F314F5"/>
    <w:rsid w:val="00F576DF"/>
    <w:rsid w:val="00F659EB"/>
    <w:rsid w:val="00F76D40"/>
    <w:rsid w:val="00FC3C12"/>
    <w:rsid w:val="00FD4FB6"/>
    <w:rsid w:val="00FF79F2"/>
    <w:rsid w:val="01A23187"/>
    <w:rsid w:val="01C06D4B"/>
    <w:rsid w:val="02226DE7"/>
    <w:rsid w:val="097C01EF"/>
    <w:rsid w:val="0A925106"/>
    <w:rsid w:val="0AA818DB"/>
    <w:rsid w:val="0C4F517C"/>
    <w:rsid w:val="0E404166"/>
    <w:rsid w:val="12314152"/>
    <w:rsid w:val="12497D3F"/>
    <w:rsid w:val="13213A82"/>
    <w:rsid w:val="14403014"/>
    <w:rsid w:val="14586A07"/>
    <w:rsid w:val="197131A1"/>
    <w:rsid w:val="1C660639"/>
    <w:rsid w:val="1E3F77AE"/>
    <w:rsid w:val="1E7C668E"/>
    <w:rsid w:val="217268DC"/>
    <w:rsid w:val="23645B24"/>
    <w:rsid w:val="23933B60"/>
    <w:rsid w:val="25223279"/>
    <w:rsid w:val="2932676B"/>
    <w:rsid w:val="2BC52ED8"/>
    <w:rsid w:val="2C273D9E"/>
    <w:rsid w:val="2CC14BB7"/>
    <w:rsid w:val="30276F26"/>
    <w:rsid w:val="304A48AC"/>
    <w:rsid w:val="32EC50D1"/>
    <w:rsid w:val="330A6177"/>
    <w:rsid w:val="346915D2"/>
    <w:rsid w:val="34FD107E"/>
    <w:rsid w:val="3784195E"/>
    <w:rsid w:val="387A0F38"/>
    <w:rsid w:val="3D284C30"/>
    <w:rsid w:val="413440D5"/>
    <w:rsid w:val="466000AE"/>
    <w:rsid w:val="499C36D2"/>
    <w:rsid w:val="4B5B04D4"/>
    <w:rsid w:val="4DC82271"/>
    <w:rsid w:val="4F2711ED"/>
    <w:rsid w:val="52A11854"/>
    <w:rsid w:val="56725887"/>
    <w:rsid w:val="5D204456"/>
    <w:rsid w:val="5E0A77C1"/>
    <w:rsid w:val="61136608"/>
    <w:rsid w:val="61521F2D"/>
    <w:rsid w:val="6356208C"/>
    <w:rsid w:val="681512C0"/>
    <w:rsid w:val="687A05CB"/>
    <w:rsid w:val="69236EB5"/>
    <w:rsid w:val="6AE461D0"/>
    <w:rsid w:val="6B710B9B"/>
    <w:rsid w:val="6B736E08"/>
    <w:rsid w:val="6EAD059C"/>
    <w:rsid w:val="6EE84227"/>
    <w:rsid w:val="6F423069"/>
    <w:rsid w:val="6F64384D"/>
    <w:rsid w:val="7125628C"/>
    <w:rsid w:val="742D6E39"/>
    <w:rsid w:val="75091655"/>
    <w:rsid w:val="754F2E4E"/>
    <w:rsid w:val="75B65F96"/>
    <w:rsid w:val="75BD5179"/>
    <w:rsid w:val="779D040F"/>
    <w:rsid w:val="77D94D99"/>
    <w:rsid w:val="78E2591E"/>
    <w:rsid w:val="7AF86ECA"/>
    <w:rsid w:val="7C0A7D26"/>
    <w:rsid w:val="7E6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EF1E7"/>
  <w15:docId w15:val="{F9371190-6333-4229-A8F3-C03876B2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标题 字符"/>
    <w:basedOn w:val="a0"/>
    <w:link w:val="a7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安静 黄</dc:creator>
  <cp:lastModifiedBy>安静 黄</cp:lastModifiedBy>
  <cp:revision>6</cp:revision>
  <dcterms:created xsi:type="dcterms:W3CDTF">2024-03-06T05:43:00Z</dcterms:created>
  <dcterms:modified xsi:type="dcterms:W3CDTF">2024-05-10T02:51:00Z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76C7121A321D4462A72850F5DB332AB4_13</vt:lpwstr>
  </property>
</Properties>
</file>