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600"/>
        <w:jc w:val="center"/>
      </w:pPr>
      <w:r>
        <w:drawing>
          <wp:inline xmlns:a="http://schemas.openxmlformats.org/drawingml/2006/main" xmlns:pic="http://schemas.openxmlformats.org/drawingml/2006/picture">
            <wp:extent cx="5303520" cy="853440"/>
            <wp:docPr id="1" name="Picture 1"/>
            <wp:cNvGraphicFramePr>
              <a:graphicFrameLocks noChangeAspect="1"/>
            </wp:cNvGraphicFramePr>
            <a:graphic>
              <a:graphicData uri="http://schemas.openxmlformats.org/drawingml/2006/picture">
                <pic:pic>
                  <pic:nvPicPr>
                    <pic:cNvPr id="0" name="coffee_rush_logo_crop.png"/>
                    <pic:cNvPicPr/>
                  </pic:nvPicPr>
                  <pic:blipFill>
                    <a:blip r:embed="rId11"/>
                    <a:stretch>
                      <a:fillRect/>
                    </a:stretch>
                  </pic:blipFill>
                  <pic:spPr>
                    <a:xfrm>
                      <a:off x="0" y="0"/>
                      <a:ext cx="5303520" cy="853440"/>
                    </a:xfrm>
                    <a:prstGeom prst="rect"/>
                  </pic:spPr>
                </pic:pic>
              </a:graphicData>
            </a:graphic>
          </wp:inline>
        </w:drawing>
      </w:r>
    </w:p>
    <w:p>
      <w:pPr>
        <w:spacing w:after="160"/>
        <w:jc w:val="center"/>
      </w:pPr>
      <w:r>
        <w:rPr>
          <w:rFonts w:ascii="Liberation Sans" w:hAnsi="Liberation Sans"/>
          <w:b/>
          <w:i w:val="0"/>
          <w:color w:val="4C2D1D"/>
          <w:sz w:val="46"/>
        </w:rPr>
        <w:t>COMPANY PACKAGE</w:t>
      </w:r>
    </w:p>
    <w:p>
      <w:pPr>
        <w:spacing w:after="360"/>
        <w:jc w:val="center"/>
      </w:pPr>
      <w:r>
        <w:rPr>
          <w:rFonts w:ascii="Liberation Sans" w:hAnsi="Liberation Sans"/>
          <w:b w:val="0"/>
          <w:i w:val="0"/>
          <w:color w:val="6D7861"/>
          <w:sz w:val="21"/>
        </w:rPr>
        <w:t>Brand identity • company story • operating model • operator-partner strategy • growth blueprint</w:t>
      </w:r>
    </w:p>
    <w:tbl>
      <w:tblPr>
        <w:tblW w:type="auto" w:w="0"/>
        <w:jc w:val="center"/>
        <w:tblLook w:firstColumn="1" w:firstRow="1" w:lastColumn="0" w:lastRow="0" w:noHBand="0" w:noVBand="1" w:val="04A0"/>
      </w:tblPr>
      <w:tblGrid>
        <w:gridCol w:w="173"/>
        <w:gridCol w:w="9072"/>
      </w:tblGrid>
      <w:tr>
        <w:tc>
          <w:tcPr>
            <w:tcW w:type="dxa" w:w="4997"/>
            <w:shd w:fill="B86B4B"/>
          </w:tcPr>
          <w:p/>
        </w:tc>
        <w:tc>
          <w:tcPr>
            <w:tcW w:type="dxa" w:w="4997"/>
            <w:tcMar>
              <w:top w:w="120" w:type="dxa"/>
              <w:start w:w="160" w:type="dxa"/>
              <w:bottom w:w="120" w:type="dxa"/>
              <w:end w:w="160" w:type="dxa"/>
            </w:tcMar>
          </w:tcPr>
          <w:p>
            <w:pPr>
              <w:spacing w:after="80"/>
            </w:pPr>
            <w:r>
              <w:rPr>
                <w:rFonts w:ascii="Liberation Sans" w:hAnsi="Liberation Sans"/>
                <w:b/>
                <w:i w:val="0"/>
                <w:color w:val="4C2D1D"/>
                <w:sz w:val="24"/>
              </w:rPr>
              <w:t>Local Roots. Forward Motion.</w:t>
            </w:r>
          </w:p>
          <w:p>
            <w:pPr>
              <w:spacing w:after="0"/>
            </w:pPr>
            <w:r>
              <w:rPr>
                <w:rFonts w:ascii="Liberation Sans" w:hAnsi="Liberation Sans"/>
                <w:b w:val="0"/>
                <w:i/>
                <w:color w:val="6D7861"/>
                <w:sz w:val="17"/>
              </w:rPr>
              <w:t>Coffee Rush brand platform</w:t>
            </w:r>
          </w:p>
        </w:tc>
      </w:tr>
    </w:tbl>
    <w:p>
      <w:pPr>
        <w:spacing w:after="20"/>
      </w:pPr>
    </w:p>
    <w:p>
      <w:pPr>
        <w:spacing w:before="1200"/>
        <w:jc w:val="center"/>
      </w:pPr>
      <w:r>
        <w:rPr>
          <w:rFonts w:ascii="Liberation Sans" w:hAnsi="Liberation Sans"/>
          <w:b/>
          <w:i w:val="0"/>
          <w:color w:val="D4CAB9"/>
          <w:sz w:val="16"/>
        </w:rPr>
        <w:t>WORKING STRATEGIC DOCUMENT  /  AUGUST 2026</w:t>
      </w:r>
    </w:p>
    <w:p>
      <w:r>
        <w:br w:type="page"/>
      </w:r>
    </w:p>
    <w:p>
      <w:pPr>
        <w:spacing w:after="100"/>
      </w:pPr>
      <w:r>
        <w:rPr>
          <w:rFonts w:ascii="Liberation Sans" w:hAnsi="Liberation Sans"/>
          <w:b/>
          <w:i w:val="0"/>
          <w:color w:val="D4CAB9"/>
          <w:sz w:val="72"/>
        </w:rPr>
        <w:t>00</w:t>
      </w:r>
    </w:p>
    <w:p>
      <w:pPr>
        <w:spacing w:after="140"/>
      </w:pPr>
      <w:r>
        <w:rPr>
          <w:rFonts w:ascii="Liberation Sans" w:hAnsi="Liberation Sans"/>
          <w:b/>
          <w:i w:val="0"/>
          <w:color w:val="4C2D1D"/>
          <w:sz w:val="48"/>
        </w:rPr>
        <w:t>Executive Snapshot</w:t>
      </w:r>
    </w:p>
    <w:p>
      <w:pPr>
        <w:spacing w:after="320" w:line="264" w:lineRule="auto"/>
      </w:pPr>
      <w:r>
        <w:rPr>
          <w:rFonts w:ascii="Liberation Sans" w:hAnsi="Liberation Sans"/>
          <w:b w:val="0"/>
          <w:i w:val="0"/>
          <w:color w:val="6D7861"/>
          <w:sz w:val="22"/>
        </w:rPr>
        <w:t>The one-page definition of what Coffee Rush is becoming.</w:t>
      </w:r>
    </w:p>
    <w:p>
      <w:pPr>
        <w:spacing w:after="160"/>
        <w:pBdr>
          <w:bottom w:val="single" w:sz="10" w:space="1" w:color="D4CAB9"/>
        </w:pBdr>
      </w:pPr>
    </w:p>
    <w:p>
      <w:pPr>
        <w:spacing w:after="60"/>
      </w:pPr>
      <w:r>
        <w:rPr>
          <w:rFonts w:ascii="Liberation Sans" w:hAnsi="Liberation Sans"/>
          <w:b/>
          <w:i w:val="0"/>
          <w:color w:val="B86B4B"/>
          <w:sz w:val="15"/>
        </w:rPr>
        <w:t xml:space="preserve">BRAND  </w:t>
      </w:r>
      <w:r>
        <w:rPr>
          <w:rFonts w:ascii="Liberation Sans" w:hAnsi="Liberation Sans"/>
          <w:b/>
          <w:i w:val="0"/>
          <w:color w:val="4C2D1D"/>
          <w:sz w:val="20"/>
        </w:rPr>
        <w:t>Coffee Rush</w:t>
      </w:r>
    </w:p>
    <w:p>
      <w:pPr>
        <w:spacing w:after="60"/>
      </w:pPr>
      <w:r>
        <w:rPr>
          <w:rFonts w:ascii="Liberation Sans" w:hAnsi="Liberation Sans"/>
          <w:b/>
          <w:i w:val="0"/>
          <w:color w:val="B86B4B"/>
          <w:sz w:val="15"/>
        </w:rPr>
        <w:t xml:space="preserve">HERITAGE  </w:t>
      </w:r>
      <w:r>
        <w:rPr>
          <w:rFonts w:ascii="Liberation Sans" w:hAnsi="Liberation Sans"/>
          <w:b/>
          <w:i w:val="0"/>
          <w:color w:val="4C2D1D"/>
          <w:sz w:val="20"/>
        </w:rPr>
        <w:t>Family owned since 1994</w:t>
      </w:r>
    </w:p>
    <w:p>
      <w:pPr>
        <w:spacing w:after="60"/>
      </w:pPr>
      <w:r>
        <w:rPr>
          <w:rFonts w:ascii="Liberation Sans" w:hAnsi="Liberation Sans"/>
          <w:b/>
          <w:i w:val="0"/>
          <w:color w:val="B86B4B"/>
          <w:sz w:val="15"/>
        </w:rPr>
        <w:t xml:space="preserve">CURRENT FOOTPRINT  </w:t>
      </w:r>
      <w:r>
        <w:rPr>
          <w:rFonts w:ascii="Liberation Sans" w:hAnsi="Liberation Sans"/>
          <w:b/>
          <w:i w:val="0"/>
          <w:color w:val="4C2D1D"/>
          <w:sz w:val="20"/>
        </w:rPr>
        <w:t>Three operating shops, with two additional shops in development</w:t>
      </w:r>
    </w:p>
    <w:p>
      <w:pPr>
        <w:spacing w:after="60"/>
      </w:pPr>
      <w:r>
        <w:rPr>
          <w:rFonts w:ascii="Liberation Sans" w:hAnsi="Liberation Sans"/>
          <w:b/>
          <w:i w:val="0"/>
          <w:color w:val="B86B4B"/>
          <w:sz w:val="15"/>
        </w:rPr>
        <w:t xml:space="preserve">GROWTH CORRIDOR  </w:t>
      </w:r>
      <w:r>
        <w:rPr>
          <w:rFonts w:ascii="Liberation Sans" w:hAnsi="Liberation Sans"/>
          <w:b/>
          <w:i w:val="0"/>
          <w:color w:val="4C2D1D"/>
          <w:sz w:val="20"/>
        </w:rPr>
        <w:t>Pinellas + Hillsborough, expanding into Sarasota County</w:t>
      </w:r>
    </w:p>
    <w:p>
      <w:pPr>
        <w:spacing w:after="60"/>
      </w:pPr>
      <w:r>
        <w:rPr>
          <w:rFonts w:ascii="Liberation Sans" w:hAnsi="Liberation Sans"/>
          <w:b/>
          <w:i w:val="0"/>
          <w:color w:val="B86B4B"/>
          <w:sz w:val="15"/>
        </w:rPr>
        <w:t xml:space="preserve">RECOMMENDED GROWTH MODEL  </w:t>
      </w:r>
      <w:r>
        <w:rPr>
          <w:rFonts w:ascii="Liberation Sans" w:hAnsi="Liberation Sans"/>
          <w:b/>
          <w:i w:val="0"/>
          <w:color w:val="4C2D1D"/>
          <w:sz w:val="20"/>
        </w:rPr>
        <w:t>Family-controlled, company-funded stores led by carefully selected Operator Partners</w:t>
      </w:r>
    </w:p>
    <w:p>
      <w:pPr>
        <w:spacing w:after="60"/>
      </w:pPr>
      <w:r>
        <w:rPr>
          <w:rFonts w:ascii="Liberation Sans" w:hAnsi="Liberation Sans"/>
          <w:b/>
          <w:i w:val="0"/>
          <w:color w:val="B86B4B"/>
          <w:sz w:val="15"/>
        </w:rPr>
        <w:t xml:space="preserve">BRAND ESSENCE  </w:t>
      </w:r>
      <w:r>
        <w:rPr>
          <w:rFonts w:ascii="Liberation Sans" w:hAnsi="Liberation Sans"/>
          <w:b/>
          <w:i w:val="0"/>
          <w:color w:val="4C2D1D"/>
          <w:sz w:val="20"/>
        </w:rPr>
        <w:t>Local Roots. Forward Motion.</w:t>
      </w:r>
    </w:p>
    <w:p>
      <w:pPr>
        <w:pStyle w:val="Heading2"/>
        <w:spacing w:before="200" w:after="100"/>
      </w:pPr>
      <w:r>
        <w:rPr>
          <w:rFonts w:ascii="Liberation Sans" w:hAnsi="Liberation Sans"/>
          <w:b/>
          <w:i w:val="0"/>
          <w:color w:val="4C2D1D"/>
          <w:sz w:val="28"/>
        </w:rPr>
        <w:t>The strategic idea</w:t>
      </w:r>
    </w:p>
    <w:p>
      <w:pPr>
        <w:spacing w:after="120" w:before="0" w:line="259" w:lineRule="auto"/>
      </w:pPr>
      <w:r>
        <w:rPr>
          <w:rFonts w:ascii="Liberation Sans" w:hAnsi="Liberation Sans"/>
          <w:b w:val="0"/>
          <w:i w:val="0"/>
          <w:color w:val="2E2A27"/>
        </w:rPr>
        <w:t>Coffee Rush should not try to become a small version of a national coffee chain. It should become a Florida institution: a family-controlled coffee company that combines neighborhood familiarity with the operating discipline of a much larger brand.</w:t>
      </w:r>
    </w:p>
    <w:p>
      <w:pPr>
        <w:spacing w:after="120" w:before="0" w:line="259" w:lineRule="auto"/>
      </w:pPr>
      <w:r>
        <w:rPr>
          <w:rFonts w:ascii="Liberation Sans" w:hAnsi="Liberation Sans"/>
          <w:b w:val="0"/>
          <w:i w:val="0"/>
          <w:color w:val="2E2A27"/>
        </w:rPr>
        <w:t>The word “Rush” should mean momentum, not careless speed. Coffee Rush belongs in the middle of real Florida life: school drop-offs, early shifts, commutes, beach mornings, job sites, meetings, errands, study sessions and the thousands of ordinary routines that become better when the coffee is right.</w:t>
      </w:r>
    </w:p>
    <w:tbl>
      <w:tblPr>
        <w:tblW w:type="auto" w:w="0"/>
        <w:jc w:val="center"/>
        <w:tblLook w:firstColumn="1" w:firstRow="1" w:lastColumn="0" w:lastRow="0" w:noHBand="0" w:noVBand="1" w:val="04A0"/>
      </w:tblPr>
      <w:tblGrid>
        <w:gridCol w:w="9994"/>
      </w:tblGrid>
      <w:tr>
        <w:tc>
          <w:tcPr>
            <w:tcW w:type="dxa" w:w="9994"/>
            <w:shd w:fill="EEE7DD"/>
            <w:tcMar>
              <w:top w:w="150" w:type="dxa"/>
              <w:start w:w="180" w:type="dxa"/>
              <w:bottom w:w="150" w:type="dxa"/>
              <w:end w:w="180" w:type="dxa"/>
            </w:tcMar>
          </w:tcPr>
          <w:p>
            <w:pPr>
              <w:spacing w:after="80"/>
            </w:pPr>
            <w:r>
              <w:rPr>
                <w:rFonts w:ascii="Liberation Sans" w:hAnsi="Liberation Sans"/>
                <w:b/>
                <w:i w:val="0"/>
                <w:color w:val="4C2D1D"/>
                <w:sz w:val="21"/>
              </w:rPr>
              <w:t>The North Star</w:t>
            </w:r>
          </w:p>
          <w:p>
            <w:pPr>
              <w:spacing w:after="0" w:line="252" w:lineRule="auto"/>
            </w:pPr>
            <w:r>
              <w:rPr>
                <w:rFonts w:ascii="Liberation Sans" w:hAnsi="Liberation Sans"/>
                <w:b w:val="0"/>
                <w:i w:val="0"/>
                <w:color w:val="2E2A27"/>
                <w:sz w:val="19"/>
              </w:rPr>
              <w:t>Build Florida’s most trusted family-controlled coffee company, growing one community and one proven operator at a time.</w:t>
            </w:r>
          </w:p>
        </w:tc>
      </w:tr>
    </w:tbl>
    <w:p>
      <w:pPr>
        <w:spacing w:after="40"/>
      </w:pPr>
    </w:p>
    <w:p>
      <w:pPr>
        <w:pStyle w:val="Heading2"/>
        <w:spacing w:before="200" w:after="100"/>
      </w:pPr>
      <w:r>
        <w:rPr>
          <w:rFonts w:ascii="Liberation Sans" w:hAnsi="Liberation Sans"/>
          <w:b/>
          <w:i w:val="0"/>
          <w:color w:val="4C2D1D"/>
          <w:sz w:val="28"/>
        </w:rPr>
        <w:t>The company architecture</w:t>
      </w:r>
    </w:p>
    <w:p>
      <w:pPr>
        <w:pStyle w:val="ListBullet"/>
        <w:spacing w:after="80" w:line="252" w:lineRule="auto"/>
      </w:pPr>
      <w:r>
        <w:rPr>
          <w:rFonts w:ascii="Liberation Sans" w:hAnsi="Liberation Sans"/>
          <w:b/>
          <w:i w:val="0"/>
          <w:color w:val="4C2D1D"/>
        </w:rPr>
        <w:t>Coffee Rush Holdings</w:t>
      </w:r>
      <w:r>
        <w:rPr>
          <w:rFonts w:ascii="Liberation Sans" w:hAnsi="Liberation Sans"/>
          <w:b w:val="0"/>
          <w:i w:val="0"/>
          <w:color w:val="2E2A27"/>
        </w:rPr>
        <w:t xml:space="preserve"> remains family-controlled and owns the brand, standards, operating system and expansion strategy.</w:t>
      </w:r>
    </w:p>
    <w:p>
      <w:pPr>
        <w:pStyle w:val="ListBullet"/>
        <w:spacing w:after="80" w:line="252" w:lineRule="auto"/>
      </w:pPr>
      <w:r>
        <w:rPr>
          <w:rFonts w:ascii="Liberation Sans" w:hAnsi="Liberation Sans"/>
          <w:b/>
          <w:i w:val="0"/>
          <w:color w:val="4C2D1D"/>
        </w:rPr>
        <w:t>Stores</w:t>
      </w:r>
      <w:r>
        <w:rPr>
          <w:rFonts w:ascii="Liberation Sans" w:hAnsi="Liberation Sans"/>
          <w:b w:val="0"/>
          <w:i w:val="0"/>
          <w:color w:val="2E2A27"/>
        </w:rPr>
        <w:t xml:space="preserve"> are developed with company capital and remain company-controlled rather than being sold to outside buyers.</w:t>
      </w:r>
    </w:p>
    <w:p>
      <w:pPr>
        <w:pStyle w:val="ListBullet"/>
        <w:spacing w:after="80" w:line="252" w:lineRule="auto"/>
      </w:pPr>
      <w:r>
        <w:rPr>
          <w:rFonts w:ascii="Liberation Sans" w:hAnsi="Liberation Sans"/>
          <w:b w:val="0"/>
          <w:i w:val="0"/>
          <w:color w:val="2E2A27"/>
        </w:rPr>
        <w:t>Exceptional leaders can graduate into the Operator Partner program, making a limited personal investment and earning meaningful upside from the performance of the store they lead.</w:t>
      </w:r>
    </w:p>
    <w:p>
      <w:pPr>
        <w:pStyle w:val="ListBullet"/>
        <w:spacing w:after="80" w:line="252" w:lineRule="auto"/>
      </w:pPr>
      <w:r>
        <w:rPr>
          <w:rFonts w:ascii="Liberation Sans" w:hAnsi="Liberation Sans"/>
          <w:b/>
          <w:i w:val="0"/>
          <w:color w:val="4C2D1D"/>
        </w:rPr>
        <w:t>The operating system</w:t>
      </w:r>
      <w:r>
        <w:rPr>
          <w:rFonts w:ascii="Liberation Sans" w:hAnsi="Liberation Sans"/>
          <w:b w:val="0"/>
          <w:i w:val="0"/>
          <w:color w:val="2E2A27"/>
        </w:rPr>
        <w:t xml:space="preserve"> stays tight: menu, sourcing, pricing guardrails, technology, service standards, training and brand execution are centrally controlled.</w:t>
      </w:r>
    </w:p>
    <w:p>
      <w:pPr>
        <w:pStyle w:val="ListBullet"/>
        <w:spacing w:after="80" w:line="252" w:lineRule="auto"/>
      </w:pPr>
      <w:r>
        <w:rPr>
          <w:rFonts w:ascii="Liberation Sans" w:hAnsi="Liberation Sans"/>
          <w:b/>
          <w:i w:val="0"/>
          <w:color w:val="4C2D1D"/>
        </w:rPr>
        <w:t>Local expression</w:t>
      </w:r>
      <w:r>
        <w:rPr>
          <w:rFonts w:ascii="Liberation Sans" w:hAnsi="Liberation Sans"/>
          <w:b w:val="0"/>
          <w:i w:val="0"/>
          <w:color w:val="2E2A27"/>
        </w:rPr>
        <w:t xml:space="preserve"> lives in community relationships, team culture, local store marketing and selected neighborhood-specific details.</w:t>
      </w:r>
    </w:p>
    <w:p>
      <w:pPr>
        <w:pStyle w:val="Heading2"/>
        <w:spacing w:before="200" w:after="100"/>
      </w:pPr>
      <w:r>
        <w:rPr>
          <w:rFonts w:ascii="Liberation Sans" w:hAnsi="Liberation Sans"/>
          <w:b/>
          <w:i w:val="0"/>
          <w:color w:val="4C2D1D"/>
          <w:sz w:val="28"/>
        </w:rPr>
        <w:t>Contents</w:t>
      </w:r>
    </w:p>
    <w:tbl>
      <w:tblPr>
        <w:tblW w:type="auto" w:w="0"/>
        <w:jc w:val="center"/>
        <w:tblLook w:firstColumn="1" w:firstRow="1" w:lastColumn="0" w:lastRow="0" w:noHBand="0" w:noVBand="1" w:val="04A0"/>
      </w:tblPr>
      <w:tblGrid>
        <w:gridCol w:w="4997"/>
        <w:gridCol w:w="4997"/>
      </w:tblGrid>
      <w:tr>
        <w:tc>
          <w:tcPr>
            <w:tcW w:type="dxa" w:w="4997"/>
            <w:shd w:fill="F9F4ED"/>
            <w:tcMar>
              <w:top w:w="100" w:type="dxa"/>
              <w:start w:w="110" w:type="dxa"/>
              <w:bottom w:w="100" w:type="dxa"/>
              <w:end w:w="110" w:type="dxa"/>
            </w:tcMar>
          </w:tcPr>
          <w:p>
            <w:r>
              <w:rPr>
                <w:rFonts w:ascii="Liberation Sans" w:hAnsi="Liberation Sans"/>
                <w:b/>
                <w:i w:val="0"/>
                <w:color w:val="B86B4B"/>
                <w:sz w:val="16"/>
              </w:rPr>
              <w:t xml:space="preserve">01  </w:t>
            </w:r>
            <w:r>
              <w:rPr>
                <w:rFonts w:ascii="Liberation Sans" w:hAnsi="Liberation Sans"/>
                <w:b/>
                <w:i w:val="0"/>
                <w:color w:val="4C2D1D"/>
                <w:sz w:val="17"/>
              </w:rPr>
              <w:t>Company Story &amp; Heritage</w:t>
            </w:r>
          </w:p>
        </w:tc>
        <w:tc>
          <w:tcPr>
            <w:tcW w:type="dxa" w:w="4997"/>
            <w:shd w:fill="F9F4ED"/>
            <w:tcMar>
              <w:top w:w="100" w:type="dxa"/>
              <w:start w:w="110" w:type="dxa"/>
              <w:bottom w:w="100" w:type="dxa"/>
              <w:end w:w="110" w:type="dxa"/>
            </w:tcMar>
          </w:tcPr>
          <w:p>
            <w:r>
              <w:rPr>
                <w:rFonts w:ascii="Liberation Sans" w:hAnsi="Liberation Sans"/>
                <w:b/>
                <w:i w:val="0"/>
                <w:color w:val="B86B4B"/>
                <w:sz w:val="16"/>
              </w:rPr>
              <w:t xml:space="preserve">02  </w:t>
            </w:r>
            <w:r>
              <w:rPr>
                <w:rFonts w:ascii="Liberation Sans" w:hAnsi="Liberation Sans"/>
                <w:b/>
                <w:i w:val="0"/>
                <w:color w:val="4C2D1D"/>
                <w:sz w:val="17"/>
              </w:rPr>
              <w:t>Brand Platform</w:t>
            </w:r>
          </w:p>
        </w:tc>
      </w:tr>
      <w:tr>
        <w:tc>
          <w:tcPr>
            <w:tcW w:type="dxa" w:w="4997"/>
            <w:shd w:fill="F9F4ED"/>
            <w:tcMar>
              <w:top w:w="100" w:type="dxa"/>
              <w:start w:w="110" w:type="dxa"/>
              <w:bottom w:w="100" w:type="dxa"/>
              <w:end w:w="110" w:type="dxa"/>
            </w:tcMar>
          </w:tcPr>
          <w:p>
            <w:r>
              <w:rPr>
                <w:rFonts w:ascii="Liberation Sans" w:hAnsi="Liberation Sans"/>
                <w:b/>
                <w:i w:val="0"/>
                <w:color w:val="B86B4B"/>
                <w:sz w:val="16"/>
              </w:rPr>
              <w:t xml:space="preserve">03  </w:t>
            </w:r>
            <w:r>
              <w:rPr>
                <w:rFonts w:ascii="Liberation Sans" w:hAnsi="Liberation Sans"/>
                <w:b/>
                <w:i w:val="0"/>
                <w:color w:val="4C2D1D"/>
                <w:sz w:val="17"/>
              </w:rPr>
              <w:t>Positioning &amp; Customer</w:t>
            </w:r>
          </w:p>
        </w:tc>
        <w:tc>
          <w:tcPr>
            <w:tcW w:type="dxa" w:w="4997"/>
            <w:shd w:fill="F9F4ED"/>
            <w:tcMar>
              <w:top w:w="100" w:type="dxa"/>
              <w:start w:w="110" w:type="dxa"/>
              <w:bottom w:w="100" w:type="dxa"/>
              <w:end w:w="110" w:type="dxa"/>
            </w:tcMar>
          </w:tcPr>
          <w:p>
            <w:r>
              <w:rPr>
                <w:rFonts w:ascii="Liberation Sans" w:hAnsi="Liberation Sans"/>
                <w:b/>
                <w:i w:val="0"/>
                <w:color w:val="B86B4B"/>
                <w:sz w:val="16"/>
              </w:rPr>
              <w:t xml:space="preserve">04  </w:t>
            </w:r>
            <w:r>
              <w:rPr>
                <w:rFonts w:ascii="Liberation Sans" w:hAnsi="Liberation Sans"/>
                <w:b/>
                <w:i w:val="0"/>
                <w:color w:val="4C2D1D"/>
                <w:sz w:val="17"/>
              </w:rPr>
              <w:t>Messaging &amp; Voice</w:t>
            </w:r>
          </w:p>
        </w:tc>
      </w:tr>
      <w:tr>
        <w:tc>
          <w:tcPr>
            <w:tcW w:type="dxa" w:w="4997"/>
            <w:shd w:fill="F9F4ED"/>
            <w:tcMar>
              <w:top w:w="100" w:type="dxa"/>
              <w:start w:w="110" w:type="dxa"/>
              <w:bottom w:w="100" w:type="dxa"/>
              <w:end w:w="110" w:type="dxa"/>
            </w:tcMar>
          </w:tcPr>
          <w:p>
            <w:r>
              <w:rPr>
                <w:rFonts w:ascii="Liberation Sans" w:hAnsi="Liberation Sans"/>
                <w:b/>
                <w:i w:val="0"/>
                <w:color w:val="B86B4B"/>
                <w:sz w:val="16"/>
              </w:rPr>
              <w:t xml:space="preserve">05  </w:t>
            </w:r>
            <w:r>
              <w:rPr>
                <w:rFonts w:ascii="Liberation Sans" w:hAnsi="Liberation Sans"/>
                <w:b/>
                <w:i w:val="0"/>
                <w:color w:val="4C2D1D"/>
                <w:sz w:val="17"/>
              </w:rPr>
              <w:t>Visual Identity System</w:t>
            </w:r>
          </w:p>
        </w:tc>
        <w:tc>
          <w:tcPr>
            <w:tcW w:type="dxa" w:w="4997"/>
            <w:shd w:fill="F9F4ED"/>
            <w:tcMar>
              <w:top w:w="100" w:type="dxa"/>
              <w:start w:w="110" w:type="dxa"/>
              <w:bottom w:w="100" w:type="dxa"/>
              <w:end w:w="110" w:type="dxa"/>
            </w:tcMar>
          </w:tcPr>
          <w:p>
            <w:r>
              <w:rPr>
                <w:rFonts w:ascii="Liberation Sans" w:hAnsi="Liberation Sans"/>
                <w:b/>
                <w:i w:val="0"/>
                <w:color w:val="B86B4B"/>
                <w:sz w:val="16"/>
              </w:rPr>
              <w:t xml:space="preserve">06  </w:t>
            </w:r>
            <w:r>
              <w:rPr>
                <w:rFonts w:ascii="Liberation Sans" w:hAnsi="Liberation Sans"/>
                <w:b/>
                <w:i w:val="0"/>
                <w:color w:val="4C2D1D"/>
                <w:sz w:val="17"/>
              </w:rPr>
              <w:t>Guest Experience</w:t>
            </w:r>
          </w:p>
        </w:tc>
      </w:tr>
      <w:tr>
        <w:tc>
          <w:tcPr>
            <w:tcW w:type="dxa" w:w="4997"/>
            <w:shd w:fill="F9F4ED"/>
            <w:tcMar>
              <w:top w:w="100" w:type="dxa"/>
              <w:start w:w="110" w:type="dxa"/>
              <w:bottom w:w="100" w:type="dxa"/>
              <w:end w:w="110" w:type="dxa"/>
            </w:tcMar>
          </w:tcPr>
          <w:p>
            <w:r>
              <w:rPr>
                <w:rFonts w:ascii="Liberation Sans" w:hAnsi="Liberation Sans"/>
                <w:b/>
                <w:i w:val="0"/>
                <w:color w:val="B86B4B"/>
                <w:sz w:val="16"/>
              </w:rPr>
              <w:t xml:space="preserve">07  </w:t>
            </w:r>
            <w:r>
              <w:rPr>
                <w:rFonts w:ascii="Liberation Sans" w:hAnsi="Liberation Sans"/>
                <w:b/>
                <w:i w:val="0"/>
                <w:color w:val="4C2D1D"/>
                <w:sz w:val="17"/>
              </w:rPr>
              <w:t>Product &amp; Menu Philosophy</w:t>
            </w:r>
          </w:p>
        </w:tc>
        <w:tc>
          <w:tcPr>
            <w:tcW w:type="dxa" w:w="4997"/>
            <w:shd w:fill="F9F4ED"/>
            <w:tcMar>
              <w:top w:w="100" w:type="dxa"/>
              <w:start w:w="110" w:type="dxa"/>
              <w:bottom w:w="100" w:type="dxa"/>
              <w:end w:w="110" w:type="dxa"/>
            </w:tcMar>
          </w:tcPr>
          <w:p>
            <w:r>
              <w:rPr>
                <w:rFonts w:ascii="Liberation Sans" w:hAnsi="Liberation Sans"/>
                <w:b/>
                <w:i w:val="0"/>
                <w:color w:val="B86B4B"/>
                <w:sz w:val="16"/>
              </w:rPr>
              <w:t xml:space="preserve">08  </w:t>
            </w:r>
            <w:r>
              <w:rPr>
                <w:rFonts w:ascii="Liberation Sans" w:hAnsi="Liberation Sans"/>
                <w:b/>
                <w:i w:val="0"/>
                <w:color w:val="4C2D1D"/>
                <w:sz w:val="17"/>
              </w:rPr>
              <w:t>Store Environment</w:t>
            </w:r>
          </w:p>
        </w:tc>
      </w:tr>
      <w:tr>
        <w:tc>
          <w:tcPr>
            <w:tcW w:type="dxa" w:w="4997"/>
            <w:shd w:fill="F9F4ED"/>
            <w:tcMar>
              <w:top w:w="100" w:type="dxa"/>
              <w:start w:w="110" w:type="dxa"/>
              <w:bottom w:w="100" w:type="dxa"/>
              <w:end w:w="110" w:type="dxa"/>
            </w:tcMar>
          </w:tcPr>
          <w:p>
            <w:r>
              <w:rPr>
                <w:rFonts w:ascii="Liberation Sans" w:hAnsi="Liberation Sans"/>
                <w:b/>
                <w:i w:val="0"/>
                <w:color w:val="B86B4B"/>
                <w:sz w:val="16"/>
              </w:rPr>
              <w:t xml:space="preserve">09  </w:t>
            </w:r>
            <w:r>
              <w:rPr>
                <w:rFonts w:ascii="Liberation Sans" w:hAnsi="Liberation Sans"/>
                <w:b/>
                <w:i w:val="0"/>
                <w:color w:val="4C2D1D"/>
                <w:sz w:val="17"/>
              </w:rPr>
              <w:t>Marketing &amp; Community</w:t>
            </w:r>
          </w:p>
        </w:tc>
        <w:tc>
          <w:tcPr>
            <w:tcW w:type="dxa" w:w="4997"/>
            <w:shd w:fill="F9F4ED"/>
            <w:tcMar>
              <w:top w:w="100" w:type="dxa"/>
              <w:start w:w="110" w:type="dxa"/>
              <w:bottom w:w="100" w:type="dxa"/>
              <w:end w:w="110" w:type="dxa"/>
            </w:tcMar>
          </w:tcPr>
          <w:p>
            <w:r>
              <w:rPr>
                <w:rFonts w:ascii="Liberation Sans" w:hAnsi="Liberation Sans"/>
                <w:b/>
                <w:i w:val="0"/>
                <w:color w:val="B86B4B"/>
                <w:sz w:val="16"/>
              </w:rPr>
              <w:t xml:space="preserve">10  </w:t>
            </w:r>
            <w:r>
              <w:rPr>
                <w:rFonts w:ascii="Liberation Sans" w:hAnsi="Liberation Sans"/>
                <w:b/>
                <w:i w:val="0"/>
                <w:color w:val="4C2D1D"/>
                <w:sz w:val="17"/>
              </w:rPr>
              <w:t>People &amp; Culture</w:t>
            </w:r>
          </w:p>
        </w:tc>
      </w:tr>
      <w:tr>
        <w:tc>
          <w:tcPr>
            <w:tcW w:type="dxa" w:w="4997"/>
            <w:shd w:fill="F9F4ED"/>
            <w:tcMar>
              <w:top w:w="100" w:type="dxa"/>
              <w:start w:w="110" w:type="dxa"/>
              <w:bottom w:w="100" w:type="dxa"/>
              <w:end w:w="110" w:type="dxa"/>
            </w:tcMar>
          </w:tcPr>
          <w:p>
            <w:r>
              <w:rPr>
                <w:rFonts w:ascii="Liberation Sans" w:hAnsi="Liberation Sans"/>
                <w:b/>
                <w:i w:val="0"/>
                <w:color w:val="B86B4B"/>
                <w:sz w:val="16"/>
              </w:rPr>
              <w:t xml:space="preserve">11  </w:t>
            </w:r>
            <w:r>
              <w:rPr>
                <w:rFonts w:ascii="Liberation Sans" w:hAnsi="Liberation Sans"/>
                <w:b/>
                <w:i w:val="0"/>
                <w:color w:val="4C2D1D"/>
                <w:sz w:val="17"/>
              </w:rPr>
              <w:t>Operating Architecture</w:t>
            </w:r>
          </w:p>
        </w:tc>
        <w:tc>
          <w:tcPr>
            <w:tcW w:type="dxa" w:w="4997"/>
            <w:shd w:fill="F9F4ED"/>
            <w:tcMar>
              <w:top w:w="100" w:type="dxa"/>
              <w:start w:w="110" w:type="dxa"/>
              <w:bottom w:w="100" w:type="dxa"/>
              <w:end w:w="110" w:type="dxa"/>
            </w:tcMar>
          </w:tcPr>
          <w:p>
            <w:r>
              <w:rPr>
                <w:rFonts w:ascii="Liberation Sans" w:hAnsi="Liberation Sans"/>
                <w:b/>
                <w:i w:val="0"/>
                <w:color w:val="B86B4B"/>
                <w:sz w:val="16"/>
              </w:rPr>
              <w:t xml:space="preserve">12  </w:t>
            </w:r>
            <w:r>
              <w:rPr>
                <w:rFonts w:ascii="Liberation Sans" w:hAnsi="Liberation Sans"/>
                <w:b/>
                <w:i w:val="0"/>
                <w:color w:val="4C2D1D"/>
                <w:sz w:val="17"/>
              </w:rPr>
              <w:t>Operator Partner Program</w:t>
            </w:r>
          </w:p>
        </w:tc>
      </w:tr>
      <w:tr>
        <w:tc>
          <w:tcPr>
            <w:tcW w:type="dxa" w:w="4997"/>
            <w:shd w:fill="F9F4ED"/>
            <w:tcMar>
              <w:top w:w="100" w:type="dxa"/>
              <w:start w:w="110" w:type="dxa"/>
              <w:bottom w:w="100" w:type="dxa"/>
              <w:end w:w="110" w:type="dxa"/>
            </w:tcMar>
          </w:tcPr>
          <w:p>
            <w:r>
              <w:rPr>
                <w:rFonts w:ascii="Liberation Sans" w:hAnsi="Liberation Sans"/>
                <w:b/>
                <w:i w:val="0"/>
                <w:color w:val="B86B4B"/>
                <w:sz w:val="16"/>
              </w:rPr>
              <w:t xml:space="preserve">13  </w:t>
            </w:r>
            <w:r>
              <w:rPr>
                <w:rFonts w:ascii="Liberation Sans" w:hAnsi="Liberation Sans"/>
                <w:b/>
                <w:i w:val="0"/>
                <w:color w:val="4C2D1D"/>
                <w:sz w:val="17"/>
              </w:rPr>
              <w:t>Operator Economics &amp; Governance</w:t>
            </w:r>
          </w:p>
        </w:tc>
        <w:tc>
          <w:tcPr>
            <w:tcW w:type="dxa" w:w="4997"/>
            <w:shd w:fill="F9F4ED"/>
            <w:tcMar>
              <w:top w:w="100" w:type="dxa"/>
              <w:start w:w="110" w:type="dxa"/>
              <w:bottom w:w="100" w:type="dxa"/>
              <w:end w:w="110" w:type="dxa"/>
            </w:tcMar>
          </w:tcPr>
          <w:p>
            <w:r>
              <w:rPr>
                <w:rFonts w:ascii="Liberation Sans" w:hAnsi="Liberation Sans"/>
                <w:b/>
                <w:i w:val="0"/>
                <w:color w:val="B86B4B"/>
                <w:sz w:val="16"/>
              </w:rPr>
              <w:t xml:space="preserve">14  </w:t>
            </w:r>
            <w:r>
              <w:rPr>
                <w:rFonts w:ascii="Liberation Sans" w:hAnsi="Liberation Sans"/>
                <w:b/>
                <w:i w:val="0"/>
                <w:color w:val="4C2D1D"/>
                <w:sz w:val="17"/>
              </w:rPr>
              <w:t>Expansion Strategy</w:t>
            </w:r>
          </w:p>
        </w:tc>
      </w:tr>
      <w:tr>
        <w:tc>
          <w:tcPr>
            <w:tcW w:type="dxa" w:w="4997"/>
            <w:shd w:fill="F9F4ED"/>
            <w:tcMar>
              <w:top w:w="100" w:type="dxa"/>
              <w:start w:w="110" w:type="dxa"/>
              <w:bottom w:w="100" w:type="dxa"/>
              <w:end w:w="110" w:type="dxa"/>
            </w:tcMar>
          </w:tcPr>
          <w:p>
            <w:r>
              <w:rPr>
                <w:rFonts w:ascii="Liberation Sans" w:hAnsi="Liberation Sans"/>
                <w:b/>
                <w:i w:val="0"/>
                <w:color w:val="B86B4B"/>
                <w:sz w:val="16"/>
              </w:rPr>
              <w:t xml:space="preserve">15  </w:t>
            </w:r>
            <w:r>
              <w:rPr>
                <w:rFonts w:ascii="Liberation Sans" w:hAnsi="Liberation Sans"/>
                <w:b/>
                <w:i w:val="0"/>
                <w:color w:val="4C2D1D"/>
                <w:sz w:val="17"/>
              </w:rPr>
              <w:t>Performance Management</w:t>
            </w:r>
          </w:p>
        </w:tc>
        <w:tc>
          <w:tcPr>
            <w:tcW w:type="dxa" w:w="4997"/>
            <w:shd w:fill="F9F4ED"/>
            <w:tcMar>
              <w:top w:w="100" w:type="dxa"/>
              <w:start w:w="110" w:type="dxa"/>
              <w:bottom w:w="100" w:type="dxa"/>
              <w:end w:w="110" w:type="dxa"/>
            </w:tcMar>
          </w:tcPr>
          <w:p>
            <w:r>
              <w:rPr>
                <w:rFonts w:ascii="Liberation Sans" w:hAnsi="Liberation Sans"/>
                <w:b/>
                <w:i w:val="0"/>
                <w:color w:val="B86B4B"/>
                <w:sz w:val="16"/>
              </w:rPr>
              <w:t xml:space="preserve">16  </w:t>
            </w:r>
            <w:r>
              <w:rPr>
                <w:rFonts w:ascii="Liberation Sans" w:hAnsi="Liberation Sans"/>
                <w:b/>
                <w:i w:val="0"/>
                <w:color w:val="4C2D1D"/>
                <w:sz w:val="17"/>
              </w:rPr>
              <w:t>Growth Roadmap</w:t>
            </w:r>
          </w:p>
        </w:tc>
      </w:tr>
      <w:tr>
        <w:tc>
          <w:tcPr>
            <w:tcW w:type="dxa" w:w="4997"/>
            <w:shd w:fill="F9F4ED"/>
            <w:tcMar>
              <w:top w:w="100" w:type="dxa"/>
              <w:start w:w="110" w:type="dxa"/>
              <w:bottom w:w="100" w:type="dxa"/>
              <w:end w:w="110" w:type="dxa"/>
            </w:tcMar>
          </w:tcPr>
          <w:p>
            <w:r>
              <w:rPr>
                <w:rFonts w:ascii="Liberation Sans" w:hAnsi="Liberation Sans"/>
                <w:b/>
                <w:i w:val="0"/>
                <w:color w:val="B86B4B"/>
                <w:sz w:val="16"/>
              </w:rPr>
              <w:t xml:space="preserve">17  </w:t>
            </w:r>
            <w:r>
              <w:rPr>
                <w:rFonts w:ascii="Liberation Sans" w:hAnsi="Liberation Sans"/>
                <w:b/>
                <w:i w:val="0"/>
                <w:color w:val="4C2D1D"/>
                <w:sz w:val="17"/>
              </w:rPr>
              <w:t>Legal &amp; Structural Guardrails</w:t>
            </w:r>
          </w:p>
        </w:tc>
        <w:tc>
          <w:tcPr>
            <w:tcW w:type="dxa" w:w="4997"/>
            <w:shd w:fill="F9F4ED"/>
            <w:tcMar>
              <w:top w:w="100" w:type="dxa"/>
              <w:start w:w="110" w:type="dxa"/>
              <w:bottom w:w="100" w:type="dxa"/>
              <w:end w:w="110" w:type="dxa"/>
            </w:tcMar>
          </w:tcPr>
          <w:p>
            <w:r>
              <w:rPr>
                <w:rFonts w:ascii="Liberation Sans" w:hAnsi="Liberation Sans"/>
                <w:b/>
                <w:i w:val="0"/>
                <w:color w:val="B86B4B"/>
                <w:sz w:val="16"/>
              </w:rPr>
              <w:t xml:space="preserve">18  </w:t>
            </w:r>
            <w:r>
              <w:rPr>
                <w:rFonts w:ascii="Liberation Sans" w:hAnsi="Liberation Sans"/>
                <w:b/>
                <w:i w:val="0"/>
                <w:color w:val="4C2D1D"/>
                <w:sz w:val="17"/>
              </w:rPr>
              <w:t>Ready-to-Use Copy Bank</w:t>
            </w:r>
          </w:p>
        </w:tc>
      </w:tr>
    </w:tbl>
    <w:p>
      <w:r>
        <w:br w:type="page"/>
      </w:r>
    </w:p>
    <w:p>
      <w:pPr>
        <w:spacing w:after="100"/>
      </w:pPr>
      <w:r>
        <w:rPr>
          <w:rFonts w:ascii="Liberation Sans" w:hAnsi="Liberation Sans"/>
          <w:b/>
          <w:i w:val="0"/>
          <w:color w:val="D4CAB9"/>
          <w:sz w:val="72"/>
        </w:rPr>
        <w:t>01</w:t>
      </w:r>
    </w:p>
    <w:p>
      <w:pPr>
        <w:spacing w:after="140"/>
      </w:pPr>
      <w:r>
        <w:rPr>
          <w:rFonts w:ascii="Liberation Sans" w:hAnsi="Liberation Sans"/>
          <w:b/>
          <w:i w:val="0"/>
          <w:color w:val="4C2D1D"/>
          <w:sz w:val="48"/>
        </w:rPr>
        <w:t>Company Story &amp; Heritage</w:t>
      </w:r>
    </w:p>
    <w:p>
      <w:pPr>
        <w:spacing w:after="320" w:line="264" w:lineRule="auto"/>
      </w:pPr>
      <w:r>
        <w:rPr>
          <w:rFonts w:ascii="Liberation Sans" w:hAnsi="Liberation Sans"/>
          <w:b w:val="0"/>
          <w:i w:val="0"/>
          <w:color w:val="6D7861"/>
          <w:sz w:val="22"/>
        </w:rPr>
        <w:t>A local family business that has earned the right to grow.</w:t>
      </w:r>
    </w:p>
    <w:p>
      <w:pPr>
        <w:spacing w:after="160"/>
        <w:pBdr>
          <w:bottom w:val="single" w:sz="10" w:space="1" w:color="D4CAB9"/>
        </w:pBdr>
      </w:pPr>
    </w:p>
    <w:p>
      <w:pPr>
        <w:pStyle w:val="Heading2"/>
        <w:spacing w:before="200" w:after="100"/>
      </w:pPr>
      <w:r>
        <w:rPr>
          <w:rFonts w:ascii="Liberation Sans" w:hAnsi="Liberation Sans"/>
          <w:b/>
          <w:i w:val="0"/>
          <w:color w:val="4C2D1D"/>
          <w:sz w:val="28"/>
        </w:rPr>
        <w:t>The brand story</w:t>
      </w:r>
    </w:p>
    <w:p>
      <w:pPr>
        <w:spacing w:after="120" w:before="0" w:line="259" w:lineRule="auto"/>
      </w:pPr>
      <w:r>
        <w:rPr>
          <w:rFonts w:ascii="Liberation Sans" w:hAnsi="Liberation Sans"/>
          <w:b w:val="0"/>
          <w:i w:val="0"/>
          <w:color w:val="2E2A27"/>
        </w:rPr>
        <w:t>Coffee Rush has been in the family since 1994. What began as a local coffee business grew the way the best neighborhood businesses usually do: slowly, through habit, relationships and trust.</w:t>
      </w:r>
    </w:p>
    <w:p>
      <w:pPr>
        <w:spacing w:after="120" w:before="0" w:line="259" w:lineRule="auto"/>
      </w:pPr>
      <w:r>
        <w:rPr>
          <w:rFonts w:ascii="Liberation Sans" w:hAnsi="Liberation Sans"/>
          <w:b w:val="0"/>
          <w:i w:val="0"/>
          <w:color w:val="2E2A27"/>
        </w:rPr>
        <w:t>For years, Coffee Rush was defined less by how many stores it had than by how often people came back. It became part of the morning routine—the place people could count on before work, between errands, after school drop-off or on the way to wherever the day was going.</w:t>
      </w:r>
    </w:p>
    <w:p>
      <w:pPr>
        <w:spacing w:after="120" w:before="0" w:line="259" w:lineRule="auto"/>
      </w:pPr>
      <w:r>
        <w:rPr>
          <w:rFonts w:ascii="Liberation Sans" w:hAnsi="Liberation Sans"/>
          <w:b w:val="0"/>
          <w:i w:val="0"/>
          <w:color w:val="2E2A27"/>
        </w:rPr>
        <w:t>In 2015, the family added a second location. More recently, a third shop followed. Now two additional shops are in development, extending Coffee Rush from its Pinellas and Hillsborough roots into Sarasota County.</w:t>
      </w:r>
    </w:p>
    <w:p>
      <w:pPr>
        <w:spacing w:after="120" w:before="0" w:line="259" w:lineRule="auto"/>
      </w:pPr>
      <w:r>
        <w:rPr>
          <w:rFonts w:ascii="Liberation Sans" w:hAnsi="Liberation Sans"/>
          <w:b w:val="0"/>
          <w:i w:val="0"/>
          <w:color w:val="2E2A27"/>
        </w:rPr>
        <w:t>That growth creates a new responsibility. Coffee Rush cannot become successful by becoming less like itself. It has to scale what made the original business matter: warm service, dependable coffee, familiar faces, local accountability and the feeling that somebody actually cares whether your drink is right.</w:t>
      </w:r>
    </w:p>
    <w:p>
      <w:pPr>
        <w:spacing w:after="120" w:before="0" w:line="259" w:lineRule="auto"/>
      </w:pPr>
      <w:r>
        <w:rPr>
          <w:rFonts w:ascii="Liberation Sans" w:hAnsi="Liberation Sans"/>
          <w:b w:val="0"/>
          <w:i w:val="0"/>
          <w:color w:val="2E2A27"/>
        </w:rPr>
        <w:t>The current Coffee Rush identity represents that transition. COFFEE is grounded and dark—the foundation. RUSH becomes lighter and moves forward. The mark is a visual story of the company itself: rooted in what the family built, moving confidently toward what comes next.</w:t>
      </w:r>
    </w:p>
    <w:tbl>
      <w:tblPr>
        <w:tblW w:type="auto" w:w="0"/>
        <w:jc w:val="center"/>
        <w:tblLook w:firstColumn="1" w:firstRow="1" w:lastColumn="0" w:lastRow="0" w:noHBand="0" w:noVBand="1" w:val="04A0"/>
      </w:tblPr>
      <w:tblGrid>
        <w:gridCol w:w="173"/>
        <w:gridCol w:w="9072"/>
      </w:tblGrid>
      <w:tr>
        <w:tc>
          <w:tcPr>
            <w:tcW w:type="dxa" w:w="4997"/>
            <w:shd w:fill="B86B4B"/>
          </w:tcPr>
          <w:p/>
        </w:tc>
        <w:tc>
          <w:tcPr>
            <w:tcW w:type="dxa" w:w="4997"/>
            <w:tcMar>
              <w:top w:w="120" w:type="dxa"/>
              <w:start w:w="160" w:type="dxa"/>
              <w:bottom w:w="120" w:type="dxa"/>
              <w:end w:w="160" w:type="dxa"/>
            </w:tcMar>
          </w:tcPr>
          <w:p>
            <w:pPr>
              <w:spacing w:after="80"/>
            </w:pPr>
            <w:r>
              <w:rPr>
                <w:rFonts w:ascii="Liberation Sans" w:hAnsi="Liberation Sans"/>
                <w:b/>
                <w:i w:val="0"/>
                <w:color w:val="4C2D1D"/>
                <w:sz w:val="24"/>
              </w:rPr>
              <w:t>Rooted on the left. Moving forward on the right.</w:t>
            </w:r>
          </w:p>
          <w:p>
            <w:pPr>
              <w:spacing w:after="0"/>
            </w:pPr>
            <w:r>
              <w:rPr>
                <w:rFonts w:ascii="Liberation Sans" w:hAnsi="Liberation Sans"/>
                <w:b w:val="0"/>
                <w:i/>
                <w:color w:val="6D7861"/>
                <w:sz w:val="17"/>
              </w:rPr>
              <w:t>The visual story behind the Coffee Rush identity</w:t>
            </w:r>
          </w:p>
        </w:tc>
      </w:tr>
    </w:tbl>
    <w:p>
      <w:pPr>
        <w:spacing w:after="20"/>
      </w:pPr>
    </w:p>
    <w:p>
      <w:pPr>
        <w:pStyle w:val="Heading2"/>
        <w:spacing w:before="200" w:after="100"/>
      </w:pPr>
      <w:r>
        <w:rPr>
          <w:rFonts w:ascii="Liberation Sans" w:hAnsi="Liberation Sans"/>
          <w:b/>
          <w:i w:val="0"/>
          <w:color w:val="4C2D1D"/>
          <w:sz w:val="28"/>
        </w:rPr>
        <w:t>The timeline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728"/>
            <w:shd w:fill="4C2D1D"/>
            <w:tcMar>
              <w:top w:w="85" w:type="dxa"/>
              <w:start w:w="90" w:type="dxa"/>
              <w:bottom w:w="85" w:type="dxa"/>
              <w:end w:w="90" w:type="dxa"/>
            </w:tcMar>
            <w:vAlign w:val="center"/>
          </w:tcPr>
          <w:p>
            <w:pPr>
              <w:jc w:val="left"/>
            </w:pPr>
            <w:r>
              <w:rPr>
                <w:rFonts w:ascii="Liberation Sans" w:hAnsi="Liberation Sans"/>
                <w:b/>
                <w:i w:val="0"/>
                <w:color w:val="FFFFFF"/>
                <w:sz w:val="17"/>
              </w:rPr>
              <w:t>Era</w:t>
            </w:r>
          </w:p>
        </w:tc>
        <w:tc>
          <w:tcPr>
            <w:tcW w:type="dxa" w:w="7488"/>
            <w:shd w:fill="4C2D1D"/>
            <w:tcMar>
              <w:top w:w="85" w:type="dxa"/>
              <w:start w:w="90" w:type="dxa"/>
              <w:bottom w:w="85" w:type="dxa"/>
              <w:end w:w="90" w:type="dxa"/>
            </w:tcMar>
            <w:vAlign w:val="center"/>
          </w:tcPr>
          <w:p>
            <w:pPr>
              <w:jc w:val="left"/>
            </w:pPr>
            <w:r>
              <w:rPr>
                <w:rFonts w:ascii="Liberation Sans" w:hAnsi="Liberation Sans"/>
                <w:b/>
                <w:i w:val="0"/>
                <w:color w:val="FFFFFF"/>
                <w:sz w:val="17"/>
              </w:rPr>
              <w:t>What it means</w:t>
            </w:r>
          </w:p>
        </w:tc>
      </w:tr>
      <w:tr>
        <w:tc>
          <w:tcPr>
            <w:tcW w:type="dxa" w:w="1728"/>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1994</w:t>
            </w:r>
          </w:p>
        </w:tc>
        <w:tc>
          <w:tcPr>
            <w:tcW w:type="dxa" w:w="7488"/>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Family ownership begins. The company’s heritage is established.</w:t>
            </w:r>
          </w:p>
        </w:tc>
      </w:tr>
      <w:tr>
        <w:tc>
          <w:tcPr>
            <w:tcW w:type="dxa" w:w="1728"/>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2015</w:t>
            </w:r>
          </w:p>
        </w:tc>
        <w:tc>
          <w:tcPr>
            <w:tcW w:type="dxa" w:w="7488"/>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A second location signals that the original experience can travel.</w:t>
            </w:r>
          </w:p>
        </w:tc>
      </w:tr>
      <w:tr>
        <w:tc>
          <w:tcPr>
            <w:tcW w:type="dxa" w:w="1728"/>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Recent growth</w:t>
            </w:r>
          </w:p>
        </w:tc>
        <w:tc>
          <w:tcPr>
            <w:tcW w:type="dxa" w:w="7488"/>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A third shop proves the concept can become a small network rather than a single-store business.</w:t>
            </w:r>
          </w:p>
        </w:tc>
      </w:tr>
      <w:tr>
        <w:tc>
          <w:tcPr>
            <w:tcW w:type="dxa" w:w="1728"/>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Now</w:t>
            </w:r>
          </w:p>
        </w:tc>
        <w:tc>
          <w:tcPr>
            <w:tcW w:type="dxa" w:w="7488"/>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Two more shops are in development, including expansion into Sarasota County.</w:t>
            </w:r>
          </w:p>
        </w:tc>
      </w:tr>
      <w:tr>
        <w:tc>
          <w:tcPr>
            <w:tcW w:type="dxa" w:w="1728"/>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Next</w:t>
            </w:r>
          </w:p>
        </w:tc>
        <w:tc>
          <w:tcPr>
            <w:tcW w:type="dxa" w:w="7488"/>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Coffee Rush builds a repeatable operating system and an internal path to store leadership without surrendering family control.</w:t>
            </w:r>
          </w:p>
        </w:tc>
      </w:tr>
    </w:tbl>
    <w:p>
      <w:pPr>
        <w:spacing w:after="40"/>
      </w:pPr>
    </w:p>
    <w:p>
      <w:pPr>
        <w:pStyle w:val="Heading2"/>
        <w:spacing w:before="200" w:after="100"/>
      </w:pPr>
      <w:r>
        <w:rPr>
          <w:rFonts w:ascii="Liberation Sans" w:hAnsi="Liberation Sans"/>
          <w:b/>
          <w:i w:val="0"/>
          <w:color w:val="4C2D1D"/>
          <w:sz w:val="28"/>
        </w:rPr>
        <w:t>The 30-second version</w:t>
      </w:r>
    </w:p>
    <w:tbl>
      <w:tblPr>
        <w:tblW w:type="auto" w:w="0"/>
        <w:jc w:val="center"/>
        <w:tblLook w:firstColumn="1" w:firstRow="1" w:lastColumn="0" w:lastRow="0" w:noHBand="0" w:noVBand="1" w:val="04A0"/>
      </w:tblPr>
      <w:tblGrid>
        <w:gridCol w:w="9994"/>
      </w:tblGrid>
      <w:tr>
        <w:tc>
          <w:tcPr>
            <w:tcW w:type="dxa" w:w="9994"/>
            <w:shd w:fill="EEE7DD"/>
            <w:tcMar>
              <w:top w:w="150" w:type="dxa"/>
              <w:start w:w="180" w:type="dxa"/>
              <w:bottom w:w="150" w:type="dxa"/>
              <w:end w:w="180" w:type="dxa"/>
            </w:tcMar>
          </w:tcPr>
          <w:p>
            <w:pPr>
              <w:spacing w:after="80"/>
            </w:pPr>
            <w:r>
              <w:rPr>
                <w:rFonts w:ascii="Liberation Sans" w:hAnsi="Liberation Sans"/>
                <w:b/>
                <w:i w:val="0"/>
                <w:color w:val="4C2D1D"/>
                <w:sz w:val="21"/>
              </w:rPr>
              <w:t>About Coffee Rush</w:t>
            </w:r>
          </w:p>
          <w:p>
            <w:pPr>
              <w:spacing w:after="0" w:line="252" w:lineRule="auto"/>
            </w:pPr>
            <w:r>
              <w:rPr>
                <w:rFonts w:ascii="Liberation Sans" w:hAnsi="Liberation Sans"/>
                <w:b w:val="0"/>
                <w:i w:val="0"/>
                <w:color w:val="2E2A27"/>
                <w:sz w:val="19"/>
              </w:rPr>
              <w:t>Coffee Rush is a family-owned Florida coffee company with roots going back to 1994. We grew from one local shop by earning our place in people’s routines, then expanded carefully into a multi-location brand. Today we are building the next generation of Coffee Rush: the same local warmth and family stewardship, backed by stronger systems, new stores and a pathway for exceptional operators to lead locations of their own.</w:t>
            </w:r>
          </w:p>
        </w:tc>
      </w:tr>
    </w:tbl>
    <w:p>
      <w:pPr>
        <w:spacing w:after="40"/>
      </w:pPr>
    </w:p>
    <w:p>
      <w:pPr>
        <w:pStyle w:val="Heading2"/>
        <w:spacing w:before="200" w:after="100"/>
      </w:pPr>
      <w:r>
        <w:rPr>
          <w:rFonts w:ascii="Liberation Sans" w:hAnsi="Liberation Sans"/>
          <w:b/>
          <w:i w:val="0"/>
          <w:color w:val="4C2D1D"/>
          <w:sz w:val="28"/>
        </w:rPr>
        <w:t>The manifesto</w:t>
      </w:r>
    </w:p>
    <w:p>
      <w:pPr>
        <w:pStyle w:val="ListBullet"/>
        <w:spacing w:after="80" w:line="252" w:lineRule="auto"/>
      </w:pPr>
      <w:r>
        <w:rPr>
          <w:rFonts w:ascii="Liberation Sans" w:hAnsi="Liberation Sans"/>
          <w:b w:val="0"/>
          <w:i w:val="0"/>
          <w:color w:val="2E2A27"/>
        </w:rPr>
        <w:t>We believe the best local businesses remember where they came from.</w:t>
      </w:r>
    </w:p>
    <w:p>
      <w:pPr>
        <w:pStyle w:val="ListBullet"/>
        <w:spacing w:after="80" w:line="252" w:lineRule="auto"/>
      </w:pPr>
      <w:r>
        <w:rPr>
          <w:rFonts w:ascii="Liberation Sans" w:hAnsi="Liberation Sans"/>
          <w:b w:val="0"/>
          <w:i w:val="0"/>
          <w:color w:val="2E2A27"/>
        </w:rPr>
        <w:t>We believe consistency is a form of respect.</w:t>
      </w:r>
    </w:p>
    <w:p>
      <w:pPr>
        <w:pStyle w:val="ListBullet"/>
        <w:spacing w:after="80" w:line="252" w:lineRule="auto"/>
      </w:pPr>
      <w:r>
        <w:rPr>
          <w:rFonts w:ascii="Liberation Sans" w:hAnsi="Liberation Sans"/>
          <w:b w:val="0"/>
          <w:i w:val="0"/>
          <w:color w:val="2E2A27"/>
        </w:rPr>
        <w:t>We believe fast should never feel careless.</w:t>
      </w:r>
    </w:p>
    <w:p>
      <w:pPr>
        <w:pStyle w:val="ListBullet"/>
        <w:spacing w:after="80" w:line="252" w:lineRule="auto"/>
      </w:pPr>
      <w:r>
        <w:rPr>
          <w:rFonts w:ascii="Liberation Sans" w:hAnsi="Liberation Sans"/>
          <w:b w:val="0"/>
          <w:i w:val="0"/>
          <w:color w:val="2E2A27"/>
        </w:rPr>
        <w:t>We believe growth is only good when the next shop feels as cared for as the first.</w:t>
      </w:r>
    </w:p>
    <w:p>
      <w:pPr>
        <w:pStyle w:val="ListBullet"/>
        <w:spacing w:after="80" w:line="252" w:lineRule="auto"/>
      </w:pPr>
      <w:r>
        <w:rPr>
          <w:rFonts w:ascii="Liberation Sans" w:hAnsi="Liberation Sans"/>
          <w:b w:val="0"/>
          <w:i w:val="0"/>
          <w:color w:val="2E2A27"/>
        </w:rPr>
        <w:t>We believe employees should be able to see a future inside the company.</w:t>
      </w:r>
    </w:p>
    <w:p>
      <w:pPr>
        <w:pStyle w:val="ListBullet"/>
        <w:spacing w:after="80" w:line="252" w:lineRule="auto"/>
      </w:pPr>
      <w:r>
        <w:rPr>
          <w:rFonts w:ascii="Liberation Sans" w:hAnsi="Liberation Sans"/>
          <w:b w:val="0"/>
          <w:i w:val="0"/>
          <w:color w:val="2E2A27"/>
        </w:rPr>
        <w:t>We believe local does not have to mean small.</w:t>
      </w:r>
    </w:p>
    <w:p>
      <w:pPr>
        <w:pStyle w:val="ListBullet"/>
        <w:spacing w:after="80" w:line="252" w:lineRule="auto"/>
      </w:pPr>
      <w:r>
        <w:rPr>
          <w:rFonts w:ascii="Liberation Sans" w:hAnsi="Liberation Sans"/>
          <w:b w:val="0"/>
          <w:i w:val="0"/>
          <w:color w:val="2E2A27"/>
        </w:rPr>
        <w:t>We believe family ownership means stewardship, not resistance to change.</w:t>
      </w:r>
    </w:p>
    <w:p>
      <w:pPr>
        <w:pStyle w:val="ListBullet"/>
        <w:spacing w:after="80" w:line="252" w:lineRule="auto"/>
      </w:pPr>
      <w:r>
        <w:rPr>
          <w:rFonts w:ascii="Liberation Sans" w:hAnsi="Liberation Sans"/>
          <w:b w:val="0"/>
          <w:i w:val="0"/>
          <w:color w:val="2E2A27"/>
        </w:rPr>
        <w:t>We believe every cup should help someone get where they are going.</w:t>
      </w:r>
    </w:p>
    <w:p>
      <w:r>
        <w:br w:type="page"/>
      </w:r>
    </w:p>
    <w:p>
      <w:pPr>
        <w:spacing w:after="100"/>
      </w:pPr>
      <w:r>
        <w:rPr>
          <w:rFonts w:ascii="Liberation Sans" w:hAnsi="Liberation Sans"/>
          <w:b/>
          <w:i w:val="0"/>
          <w:color w:val="D4CAB9"/>
          <w:sz w:val="72"/>
        </w:rPr>
        <w:t>02</w:t>
      </w:r>
    </w:p>
    <w:p>
      <w:pPr>
        <w:spacing w:after="140"/>
      </w:pPr>
      <w:r>
        <w:rPr>
          <w:rFonts w:ascii="Liberation Sans" w:hAnsi="Liberation Sans"/>
          <w:b/>
          <w:i w:val="0"/>
          <w:color w:val="4C2D1D"/>
          <w:sz w:val="48"/>
        </w:rPr>
        <w:t>Brand Platform</w:t>
      </w:r>
    </w:p>
    <w:p>
      <w:pPr>
        <w:spacing w:after="320" w:line="264" w:lineRule="auto"/>
      </w:pPr>
      <w:r>
        <w:rPr>
          <w:rFonts w:ascii="Liberation Sans" w:hAnsi="Liberation Sans"/>
          <w:b w:val="0"/>
          <w:i w:val="0"/>
          <w:color w:val="6D7861"/>
          <w:sz w:val="22"/>
        </w:rPr>
        <w:t>The decisions that should stay true no matter how many stores Coffee Rush opens.</w:t>
      </w:r>
    </w:p>
    <w:p>
      <w:pPr>
        <w:spacing w:after="160"/>
        <w:pBdr>
          <w:bottom w:val="single" w:sz="10" w:space="1" w:color="D4CAB9"/>
        </w:pBdr>
      </w:pPr>
    </w:p>
    <w:p>
      <w:pPr>
        <w:pStyle w:val="Heading2"/>
        <w:spacing w:before="200" w:after="100"/>
      </w:pPr>
      <w:r>
        <w:rPr>
          <w:rFonts w:ascii="Liberation Sans" w:hAnsi="Liberation Sans"/>
          <w:b/>
          <w:i w:val="0"/>
          <w:color w:val="4C2D1D"/>
          <w:sz w:val="28"/>
        </w:rPr>
        <w:t>Mission</w:t>
      </w:r>
    </w:p>
    <w:tbl>
      <w:tblPr>
        <w:tblW w:type="auto" w:w="0"/>
        <w:jc w:val="center"/>
        <w:tblLook w:firstColumn="1" w:firstRow="1" w:lastColumn="0" w:lastRow="0" w:noHBand="0" w:noVBand="1" w:val="04A0"/>
      </w:tblPr>
      <w:tblGrid>
        <w:gridCol w:w="9994"/>
      </w:tblGrid>
      <w:tr>
        <w:tc>
          <w:tcPr>
            <w:tcW w:type="dxa" w:w="9994"/>
            <w:shd w:fill="EEE7DD"/>
            <w:tcMar>
              <w:top w:w="150" w:type="dxa"/>
              <w:start w:w="180" w:type="dxa"/>
              <w:bottom w:w="150" w:type="dxa"/>
              <w:end w:w="180" w:type="dxa"/>
            </w:tcMar>
          </w:tcPr>
          <w:p>
            <w:pPr>
              <w:spacing w:after="80"/>
            </w:pPr>
            <w:r>
              <w:rPr>
                <w:rFonts w:ascii="Liberation Sans" w:hAnsi="Liberation Sans"/>
                <w:b/>
                <w:i w:val="0"/>
                <w:color w:val="4C2D1D"/>
                <w:sz w:val="21"/>
              </w:rPr>
              <w:t>Mission</w:t>
            </w:r>
          </w:p>
          <w:p>
            <w:pPr>
              <w:spacing w:after="0" w:line="252" w:lineRule="auto"/>
            </w:pPr>
            <w:r>
              <w:rPr>
                <w:rFonts w:ascii="Liberation Sans" w:hAnsi="Liberation Sans"/>
                <w:b w:val="0"/>
                <w:i w:val="0"/>
                <w:color w:val="2E2A27"/>
                <w:sz w:val="19"/>
              </w:rPr>
              <w:t>Make great coffee feel like a local habit worth keeping.</w:t>
            </w:r>
          </w:p>
        </w:tc>
      </w:tr>
    </w:tbl>
    <w:p>
      <w:pPr>
        <w:spacing w:after="40"/>
      </w:pPr>
    </w:p>
    <w:p>
      <w:pPr>
        <w:pStyle w:val="Heading2"/>
        <w:spacing w:before="200" w:after="100"/>
      </w:pPr>
      <w:r>
        <w:rPr>
          <w:rFonts w:ascii="Liberation Sans" w:hAnsi="Liberation Sans"/>
          <w:b/>
          <w:i w:val="0"/>
          <w:color w:val="4C2D1D"/>
          <w:sz w:val="28"/>
        </w:rPr>
        <w:t>Vision</w:t>
      </w:r>
    </w:p>
    <w:tbl>
      <w:tblPr>
        <w:tblW w:type="auto" w:w="0"/>
        <w:jc w:val="center"/>
        <w:tblLook w:firstColumn="1" w:firstRow="1" w:lastColumn="0" w:lastRow="0" w:noHBand="0" w:noVBand="1" w:val="04A0"/>
      </w:tblPr>
      <w:tblGrid>
        <w:gridCol w:w="9994"/>
      </w:tblGrid>
      <w:tr>
        <w:tc>
          <w:tcPr>
            <w:tcW w:type="dxa" w:w="9994"/>
            <w:shd w:fill="EEE7DD"/>
            <w:tcMar>
              <w:top w:w="150" w:type="dxa"/>
              <w:start w:w="180" w:type="dxa"/>
              <w:bottom w:w="150" w:type="dxa"/>
              <w:end w:w="180" w:type="dxa"/>
            </w:tcMar>
          </w:tcPr>
          <w:p>
            <w:pPr>
              <w:spacing w:after="80"/>
            </w:pPr>
            <w:r>
              <w:rPr>
                <w:rFonts w:ascii="Liberation Sans" w:hAnsi="Liberation Sans"/>
                <w:b/>
                <w:i w:val="0"/>
                <w:color w:val="4C2D1D"/>
                <w:sz w:val="21"/>
              </w:rPr>
              <w:t>Vision</w:t>
            </w:r>
          </w:p>
          <w:p>
            <w:pPr>
              <w:spacing w:after="0" w:line="252" w:lineRule="auto"/>
            </w:pPr>
            <w:r>
              <w:rPr>
                <w:rFonts w:ascii="Liberation Sans" w:hAnsi="Liberation Sans"/>
                <w:b w:val="0"/>
                <w:i w:val="0"/>
                <w:color w:val="2E2A27"/>
                <w:sz w:val="19"/>
              </w:rPr>
              <w:t>Build Florida’s most trusted family-controlled coffee company, growing one community and one proven operator at a time.</w:t>
            </w:r>
          </w:p>
        </w:tc>
      </w:tr>
    </w:tbl>
    <w:p>
      <w:pPr>
        <w:spacing w:after="40"/>
      </w:pPr>
    </w:p>
    <w:p>
      <w:pPr>
        <w:pStyle w:val="Heading2"/>
        <w:spacing w:before="200" w:after="100"/>
      </w:pPr>
      <w:r>
        <w:rPr>
          <w:rFonts w:ascii="Liberation Sans" w:hAnsi="Liberation Sans"/>
          <w:b/>
          <w:i w:val="0"/>
          <w:color w:val="4C2D1D"/>
          <w:sz w:val="28"/>
        </w:rPr>
        <w:t>Brand promise</w:t>
      </w:r>
    </w:p>
    <w:tbl>
      <w:tblPr>
        <w:tblW w:type="auto" w:w="0"/>
        <w:jc w:val="center"/>
        <w:tblLook w:firstColumn="1" w:firstRow="1" w:lastColumn="0" w:lastRow="0" w:noHBand="0" w:noVBand="1" w:val="04A0"/>
      </w:tblPr>
      <w:tblGrid>
        <w:gridCol w:w="9994"/>
      </w:tblGrid>
      <w:tr>
        <w:tc>
          <w:tcPr>
            <w:tcW w:type="dxa" w:w="9994"/>
            <w:shd w:fill="EEE7DD"/>
            <w:tcMar>
              <w:top w:w="150" w:type="dxa"/>
              <w:start w:w="180" w:type="dxa"/>
              <w:bottom w:w="150" w:type="dxa"/>
              <w:end w:w="180" w:type="dxa"/>
            </w:tcMar>
          </w:tcPr>
          <w:p>
            <w:pPr>
              <w:spacing w:after="80"/>
            </w:pPr>
            <w:r>
              <w:rPr>
                <w:rFonts w:ascii="Liberation Sans" w:hAnsi="Liberation Sans"/>
                <w:b/>
                <w:i w:val="0"/>
                <w:color w:val="4C2D1D"/>
                <w:sz w:val="21"/>
              </w:rPr>
              <w:t>Promise</w:t>
            </w:r>
          </w:p>
          <w:p>
            <w:pPr>
              <w:spacing w:after="0" w:line="252" w:lineRule="auto"/>
            </w:pPr>
            <w:r>
              <w:rPr>
                <w:rFonts w:ascii="Liberation Sans" w:hAnsi="Liberation Sans"/>
                <w:b w:val="0"/>
                <w:i w:val="0"/>
                <w:color w:val="2E2A27"/>
                <w:sz w:val="19"/>
              </w:rPr>
              <w:t>Familiar enough to know you. Disciplined enough to never let you down.</w:t>
            </w:r>
          </w:p>
        </w:tc>
      </w:tr>
    </w:tbl>
    <w:p>
      <w:pPr>
        <w:spacing w:after="40"/>
      </w:pPr>
    </w:p>
    <w:p>
      <w:pPr>
        <w:pStyle w:val="Heading2"/>
        <w:spacing w:before="200" w:after="100"/>
      </w:pPr>
      <w:r>
        <w:rPr>
          <w:rFonts w:ascii="Liberation Sans" w:hAnsi="Liberation Sans"/>
          <w:b/>
          <w:i w:val="0"/>
          <w:color w:val="4C2D1D"/>
          <w:sz w:val="28"/>
        </w:rPr>
        <w:t>Brand essence</w:t>
      </w:r>
    </w:p>
    <w:tbl>
      <w:tblPr>
        <w:tblW w:type="auto" w:w="0"/>
        <w:jc w:val="center"/>
        <w:tblLook w:firstColumn="1" w:firstRow="1" w:lastColumn="0" w:lastRow="0" w:noHBand="0" w:noVBand="1" w:val="04A0"/>
      </w:tblPr>
      <w:tblGrid>
        <w:gridCol w:w="173"/>
        <w:gridCol w:w="9072"/>
      </w:tblGrid>
      <w:tr>
        <w:tc>
          <w:tcPr>
            <w:tcW w:type="dxa" w:w="4997"/>
            <w:shd w:fill="B86B4B"/>
          </w:tcPr>
          <w:p/>
        </w:tc>
        <w:tc>
          <w:tcPr>
            <w:tcW w:type="dxa" w:w="4997"/>
            <w:tcMar>
              <w:top w:w="120" w:type="dxa"/>
              <w:start w:w="160" w:type="dxa"/>
              <w:bottom w:w="120" w:type="dxa"/>
              <w:end w:w="160" w:type="dxa"/>
            </w:tcMar>
          </w:tcPr>
          <w:p>
            <w:pPr>
              <w:spacing w:after="0"/>
            </w:pPr>
            <w:r>
              <w:rPr>
                <w:rFonts w:ascii="Liberation Sans" w:hAnsi="Liberation Sans"/>
                <w:b/>
                <w:i w:val="0"/>
                <w:color w:val="4C2D1D"/>
                <w:sz w:val="24"/>
              </w:rPr>
              <w:t>Local Roots. Forward Motion.</w:t>
            </w:r>
          </w:p>
        </w:tc>
      </w:tr>
    </w:tbl>
    <w:p>
      <w:pPr>
        <w:spacing w:after="20"/>
      </w:pPr>
    </w:p>
    <w:p>
      <w:pPr>
        <w:pStyle w:val="Heading2"/>
        <w:spacing w:before="200" w:after="100"/>
      </w:pPr>
      <w:r>
        <w:rPr>
          <w:rFonts w:ascii="Liberation Sans" w:hAnsi="Liberation Sans"/>
          <w:b/>
          <w:i w:val="0"/>
          <w:color w:val="4C2D1D"/>
          <w:sz w:val="28"/>
        </w:rPr>
        <w:t>Core values</w:t>
      </w:r>
    </w:p>
    <w:tbl>
      <w:tblPr>
        <w:tblW w:type="auto" w:w="0"/>
        <w:jc w:val="center"/>
        <w:tblLayout w:type="fixed"/>
        <w:tblLook w:firstColumn="1" w:firstRow="1" w:lastColumn="0" w:lastRow="0" w:noHBand="0" w:noVBand="1" w:val="04A0"/>
      </w:tblPr>
      <w:tblGrid>
        <w:gridCol w:w="4997"/>
        <w:gridCol w:w="4997"/>
      </w:tblGrid>
      <w:tr>
        <w:tc>
          <w:tcPr>
            <w:tcW w:type="dxa" w:w="4997"/>
            <w:shd w:fill="FFFBF4"/>
            <w:tcMar>
              <w:top w:w="130" w:type="dxa"/>
              <w:start w:w="150" w:type="dxa"/>
              <w:bottom w:w="130" w:type="dxa"/>
              <w:end w:w="150" w:type="dxa"/>
            </w:tcMar>
          </w:tcPr>
          <w:p>
            <w:pPr>
              <w:spacing w:after="80"/>
            </w:pPr>
            <w:r>
              <w:rPr>
                <w:rFonts w:ascii="Liberation Sans" w:hAnsi="Liberation Sans"/>
                <w:b/>
                <w:i w:val="0"/>
                <w:color w:val="4C2D1D"/>
                <w:sz w:val="20"/>
              </w:rPr>
              <w:t>Family Stewardship</w:t>
            </w:r>
          </w:p>
          <w:p>
            <w:pPr>
              <w:spacing w:after="0" w:line="250" w:lineRule="auto"/>
            </w:pPr>
            <w:r>
              <w:rPr>
                <w:rFonts w:ascii="Liberation Sans" w:hAnsi="Liberation Sans"/>
                <w:b w:val="0"/>
                <w:i w:val="0"/>
                <w:color w:val="2E2A27"/>
                <w:sz w:val="17"/>
              </w:rPr>
              <w:t>Make decisions like the brand needs to matter 30 years from now, not just next quarter.</w:t>
            </w:r>
          </w:p>
        </w:tc>
        <w:tc>
          <w:tcPr>
            <w:tcW w:type="dxa" w:w="4997"/>
            <w:shd w:fill="F9F4ED"/>
            <w:tcMar>
              <w:top w:w="130" w:type="dxa"/>
              <w:start w:w="150" w:type="dxa"/>
              <w:bottom w:w="130" w:type="dxa"/>
              <w:end w:w="150" w:type="dxa"/>
            </w:tcMar>
          </w:tcPr>
          <w:p>
            <w:pPr>
              <w:spacing w:after="80"/>
            </w:pPr>
            <w:r>
              <w:rPr>
                <w:rFonts w:ascii="Liberation Sans" w:hAnsi="Liberation Sans"/>
                <w:b/>
                <w:i w:val="0"/>
                <w:color w:val="4C2D1D"/>
                <w:sz w:val="20"/>
              </w:rPr>
              <w:t>Earned Trust</w:t>
            </w:r>
          </w:p>
          <w:p>
            <w:pPr>
              <w:spacing w:after="0" w:line="250" w:lineRule="auto"/>
            </w:pPr>
            <w:r>
              <w:rPr>
                <w:rFonts w:ascii="Liberation Sans" w:hAnsi="Liberation Sans"/>
                <w:b w:val="0"/>
                <w:i w:val="0"/>
                <w:color w:val="2E2A27"/>
                <w:sz w:val="17"/>
              </w:rPr>
              <w:t>Do what was promised. Make the drink right. Fix mistakes quickly. Let consistency build reputation.</w:t>
            </w:r>
          </w:p>
        </w:tc>
      </w:tr>
      <w:tr>
        <w:tc>
          <w:tcPr>
            <w:tcW w:type="dxa" w:w="4997"/>
            <w:shd w:fill="FFFBF4"/>
            <w:tcMar>
              <w:top w:w="130" w:type="dxa"/>
              <w:start w:w="150" w:type="dxa"/>
              <w:bottom w:w="130" w:type="dxa"/>
              <w:end w:w="150" w:type="dxa"/>
            </w:tcMar>
          </w:tcPr>
          <w:p>
            <w:pPr>
              <w:spacing w:after="80"/>
            </w:pPr>
            <w:r>
              <w:rPr>
                <w:rFonts w:ascii="Liberation Sans" w:hAnsi="Liberation Sans"/>
                <w:b/>
                <w:i w:val="0"/>
                <w:color w:val="4C2D1D"/>
                <w:sz w:val="20"/>
              </w:rPr>
              <w:t>Move With Purpose</w:t>
            </w:r>
          </w:p>
          <w:p>
            <w:pPr>
              <w:spacing w:after="0" w:line="250" w:lineRule="auto"/>
            </w:pPr>
            <w:r>
              <w:rPr>
                <w:rFonts w:ascii="Liberation Sans" w:hAnsi="Liberation Sans"/>
                <w:b w:val="0"/>
                <w:i w:val="0"/>
                <w:color w:val="2E2A27"/>
                <w:sz w:val="17"/>
              </w:rPr>
              <w:t>Work with urgency without creating chaos. Fast is a result of preparation, not panic.</w:t>
            </w:r>
          </w:p>
        </w:tc>
        <w:tc>
          <w:tcPr>
            <w:tcW w:type="dxa" w:w="4997"/>
            <w:shd w:fill="F9F4ED"/>
            <w:tcMar>
              <w:top w:w="130" w:type="dxa"/>
              <w:start w:w="150" w:type="dxa"/>
              <w:bottom w:w="130" w:type="dxa"/>
              <w:end w:w="150" w:type="dxa"/>
            </w:tcMar>
          </w:tcPr>
          <w:p>
            <w:pPr>
              <w:spacing w:after="80"/>
            </w:pPr>
            <w:r>
              <w:rPr>
                <w:rFonts w:ascii="Liberation Sans" w:hAnsi="Liberation Sans"/>
                <w:b/>
                <w:i w:val="0"/>
                <w:color w:val="4C2D1D"/>
                <w:sz w:val="20"/>
              </w:rPr>
              <w:t>Quietly Excellent</w:t>
            </w:r>
          </w:p>
          <w:p>
            <w:pPr>
              <w:spacing w:after="0" w:line="250" w:lineRule="auto"/>
            </w:pPr>
            <w:r>
              <w:rPr>
                <w:rFonts w:ascii="Liberation Sans" w:hAnsi="Liberation Sans"/>
                <w:b w:val="0"/>
                <w:i w:val="0"/>
                <w:color w:val="2E2A27"/>
                <w:sz w:val="17"/>
              </w:rPr>
              <w:t>Care deeply about quality without turning coffee into a lecture or performance.</w:t>
            </w:r>
          </w:p>
        </w:tc>
      </w:tr>
      <w:tr>
        <w:tc>
          <w:tcPr>
            <w:tcW w:type="dxa" w:w="4997"/>
            <w:shd w:fill="FFFBF4"/>
            <w:tcMar>
              <w:top w:w="130" w:type="dxa"/>
              <w:start w:w="150" w:type="dxa"/>
              <w:bottom w:w="130" w:type="dxa"/>
              <w:end w:w="150" w:type="dxa"/>
            </w:tcMar>
          </w:tcPr>
          <w:p>
            <w:pPr>
              <w:spacing w:after="80"/>
            </w:pPr>
            <w:r>
              <w:rPr>
                <w:rFonts w:ascii="Liberation Sans" w:hAnsi="Liberation Sans"/>
                <w:b/>
                <w:i w:val="0"/>
                <w:color w:val="4C2D1D"/>
                <w:sz w:val="20"/>
              </w:rPr>
              <w:t>Local Belonging</w:t>
            </w:r>
          </w:p>
          <w:p>
            <w:pPr>
              <w:spacing w:after="0" w:line="250" w:lineRule="auto"/>
            </w:pPr>
            <w:r>
              <w:rPr>
                <w:rFonts w:ascii="Liberation Sans" w:hAnsi="Liberation Sans"/>
                <w:b w:val="0"/>
                <w:i w:val="0"/>
                <w:color w:val="2E2A27"/>
                <w:sz w:val="17"/>
              </w:rPr>
              <w:t>Every shop should become useful to its immediate community, not simply occupy a retail box.</w:t>
            </w:r>
          </w:p>
        </w:tc>
        <w:tc>
          <w:tcPr>
            <w:tcW w:type="dxa" w:w="4997"/>
            <w:shd w:fill="F9F4ED"/>
            <w:tcMar>
              <w:top w:w="130" w:type="dxa"/>
              <w:start w:w="150" w:type="dxa"/>
              <w:bottom w:w="130" w:type="dxa"/>
              <w:end w:w="150" w:type="dxa"/>
            </w:tcMar>
          </w:tcPr>
          <w:p>
            <w:pPr>
              <w:spacing w:after="80"/>
            </w:pPr>
            <w:r>
              <w:rPr>
                <w:rFonts w:ascii="Liberation Sans" w:hAnsi="Liberation Sans"/>
                <w:b/>
                <w:i w:val="0"/>
                <w:color w:val="4C2D1D"/>
                <w:sz w:val="20"/>
              </w:rPr>
              <w:t>Owner’s Mentality</w:t>
            </w:r>
          </w:p>
          <w:p>
            <w:pPr>
              <w:spacing w:after="0" w:line="250" w:lineRule="auto"/>
            </w:pPr>
            <w:r>
              <w:rPr>
                <w:rFonts w:ascii="Liberation Sans" w:hAnsi="Liberation Sans"/>
                <w:b w:val="0"/>
                <w:i w:val="0"/>
                <w:color w:val="2E2A27"/>
                <w:sz w:val="17"/>
              </w:rPr>
              <w:t>Leaders take responsibility for the entire result: people, product, cleanliness, costs, culture and guest loyalty.</w:t>
            </w:r>
          </w:p>
        </w:tc>
      </w:tr>
    </w:tbl>
    <w:p>
      <w:pPr>
        <w:spacing w:after="20"/>
      </w:pPr>
    </w:p>
    <w:p>
      <w:pPr>
        <w:pStyle w:val="Heading2"/>
        <w:spacing w:before="200" w:after="100"/>
      </w:pPr>
      <w:r>
        <w:rPr>
          <w:rFonts w:ascii="Liberation Sans" w:hAnsi="Liberation Sans"/>
          <w:b/>
          <w:i w:val="0"/>
          <w:color w:val="4C2D1D"/>
          <w:sz w:val="28"/>
        </w:rPr>
        <w:t>Brand personality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608"/>
            <w:shd w:fill="4C2D1D"/>
            <w:tcMar>
              <w:top w:w="85" w:type="dxa"/>
              <w:start w:w="90" w:type="dxa"/>
              <w:bottom w:w="85" w:type="dxa"/>
              <w:end w:w="90" w:type="dxa"/>
            </w:tcMar>
            <w:vAlign w:val="center"/>
          </w:tcPr>
          <w:p>
            <w:pPr>
              <w:jc w:val="left"/>
            </w:pPr>
            <w:r>
              <w:rPr>
                <w:rFonts w:ascii="Liberation Sans" w:hAnsi="Liberation Sans"/>
                <w:b/>
                <w:i w:val="0"/>
                <w:color w:val="FFFFFF"/>
                <w:sz w:val="17"/>
              </w:rPr>
              <w:t>Coffee Rush is…</w:t>
            </w:r>
          </w:p>
        </w:tc>
        <w:tc>
          <w:tcPr>
            <w:tcW w:type="dxa" w:w="4608"/>
            <w:shd w:fill="4C2D1D"/>
            <w:tcMar>
              <w:top w:w="85" w:type="dxa"/>
              <w:start w:w="90" w:type="dxa"/>
              <w:bottom w:w="85" w:type="dxa"/>
              <w:end w:w="90" w:type="dxa"/>
            </w:tcMar>
            <w:vAlign w:val="center"/>
          </w:tcPr>
          <w:p>
            <w:pPr>
              <w:jc w:val="left"/>
            </w:pPr>
            <w:r>
              <w:rPr>
                <w:rFonts w:ascii="Liberation Sans" w:hAnsi="Liberation Sans"/>
                <w:b/>
                <w:i w:val="0"/>
                <w:color w:val="FFFFFF"/>
                <w:sz w:val="17"/>
              </w:rPr>
              <w:t>Coffee Rush is not…</w:t>
            </w:r>
          </w:p>
        </w:tc>
      </w:tr>
      <w:tr>
        <w:tc>
          <w:tcPr>
            <w:tcW w:type="dxa" w:w="4608"/>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Warm</w:t>
            </w:r>
          </w:p>
        </w:tc>
        <w:tc>
          <w:tcPr>
            <w:tcW w:type="dxa" w:w="4608"/>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Overly sentimental</w:t>
            </w:r>
          </w:p>
        </w:tc>
      </w:tr>
      <w:tr>
        <w:tc>
          <w:tcPr>
            <w:tcW w:type="dxa" w:w="4608"/>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Energetic</w:t>
            </w:r>
          </w:p>
        </w:tc>
        <w:tc>
          <w:tcPr>
            <w:tcW w:type="dxa" w:w="4608"/>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Frantic</w:t>
            </w:r>
          </w:p>
        </w:tc>
      </w:tr>
      <w:tr>
        <w:tc>
          <w:tcPr>
            <w:tcW w:type="dxa" w:w="4608"/>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Local</w:t>
            </w:r>
          </w:p>
        </w:tc>
        <w:tc>
          <w:tcPr>
            <w:tcW w:type="dxa" w:w="4608"/>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Provincial</w:t>
            </w:r>
          </w:p>
        </w:tc>
      </w:tr>
      <w:tr>
        <w:tc>
          <w:tcPr>
            <w:tcW w:type="dxa" w:w="4608"/>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Confident</w:t>
            </w:r>
          </w:p>
        </w:tc>
        <w:tc>
          <w:tcPr>
            <w:tcW w:type="dxa" w:w="4608"/>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Arrogant</w:t>
            </w:r>
          </w:p>
        </w:tc>
      </w:tr>
      <w:tr>
        <w:tc>
          <w:tcPr>
            <w:tcW w:type="dxa" w:w="4608"/>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Simple</w:t>
            </w:r>
          </w:p>
        </w:tc>
        <w:tc>
          <w:tcPr>
            <w:tcW w:type="dxa" w:w="4608"/>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Generic</w:t>
            </w:r>
          </w:p>
        </w:tc>
      </w:tr>
      <w:tr>
        <w:tc>
          <w:tcPr>
            <w:tcW w:type="dxa" w:w="4608"/>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Disciplined</w:t>
            </w:r>
          </w:p>
        </w:tc>
        <w:tc>
          <w:tcPr>
            <w:tcW w:type="dxa" w:w="4608"/>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Sterile</w:t>
            </w:r>
          </w:p>
        </w:tc>
      </w:tr>
      <w:tr>
        <w:tc>
          <w:tcPr>
            <w:tcW w:type="dxa" w:w="4608"/>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Modern</w:t>
            </w:r>
          </w:p>
        </w:tc>
        <w:tc>
          <w:tcPr>
            <w:tcW w:type="dxa" w:w="4608"/>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Trend-chasing</w:t>
            </w:r>
          </w:p>
        </w:tc>
      </w:tr>
      <w:tr>
        <w:tc>
          <w:tcPr>
            <w:tcW w:type="dxa" w:w="4608"/>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Unpretentious</w:t>
            </w:r>
          </w:p>
        </w:tc>
        <w:tc>
          <w:tcPr>
            <w:tcW w:type="dxa" w:w="4608"/>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Cheap</w:t>
            </w:r>
          </w:p>
        </w:tc>
      </w:tr>
    </w:tbl>
    <w:p>
      <w:pPr>
        <w:spacing w:after="40"/>
      </w:pPr>
    </w:p>
    <w:p>
      <w:r>
        <w:br w:type="page"/>
      </w:r>
    </w:p>
    <w:p>
      <w:pPr>
        <w:spacing w:after="100"/>
      </w:pPr>
      <w:r>
        <w:rPr>
          <w:rFonts w:ascii="Liberation Sans" w:hAnsi="Liberation Sans"/>
          <w:b/>
          <w:i w:val="0"/>
          <w:color w:val="D4CAB9"/>
          <w:sz w:val="72"/>
        </w:rPr>
        <w:t>03</w:t>
      </w:r>
    </w:p>
    <w:p>
      <w:pPr>
        <w:spacing w:after="140"/>
      </w:pPr>
      <w:r>
        <w:rPr>
          <w:rFonts w:ascii="Liberation Sans" w:hAnsi="Liberation Sans"/>
          <w:b/>
          <w:i w:val="0"/>
          <w:color w:val="4C2D1D"/>
          <w:sz w:val="48"/>
        </w:rPr>
        <w:t>Positioning &amp; Customer</w:t>
      </w:r>
    </w:p>
    <w:p>
      <w:pPr>
        <w:spacing w:after="320" w:line="264" w:lineRule="auto"/>
      </w:pPr>
      <w:r>
        <w:rPr>
          <w:rFonts w:ascii="Liberation Sans" w:hAnsi="Liberation Sans"/>
          <w:b w:val="0"/>
          <w:i w:val="0"/>
          <w:color w:val="6D7861"/>
          <w:sz w:val="22"/>
        </w:rPr>
        <w:t>The territory between national convenience and specialty-coffee preciousness.</w:t>
      </w:r>
    </w:p>
    <w:p>
      <w:pPr>
        <w:spacing w:after="160"/>
        <w:pBdr>
          <w:bottom w:val="single" w:sz="10" w:space="1" w:color="D4CAB9"/>
        </w:pBdr>
      </w:pPr>
    </w:p>
    <w:p>
      <w:pPr>
        <w:pStyle w:val="Heading2"/>
        <w:spacing w:before="200" w:after="100"/>
      </w:pPr>
      <w:r>
        <w:rPr>
          <w:rFonts w:ascii="Liberation Sans" w:hAnsi="Liberation Sans"/>
          <w:b/>
          <w:i w:val="0"/>
          <w:color w:val="4C2D1D"/>
          <w:sz w:val="28"/>
        </w:rPr>
        <w:t>Positioning statement</w:t>
      </w:r>
    </w:p>
    <w:tbl>
      <w:tblPr>
        <w:tblW w:type="auto" w:w="0"/>
        <w:jc w:val="center"/>
        <w:tblLook w:firstColumn="1" w:firstRow="1" w:lastColumn="0" w:lastRow="0" w:noHBand="0" w:noVBand="1" w:val="04A0"/>
      </w:tblPr>
      <w:tblGrid>
        <w:gridCol w:w="9994"/>
      </w:tblGrid>
      <w:tr>
        <w:tc>
          <w:tcPr>
            <w:tcW w:type="dxa" w:w="9994"/>
            <w:shd w:fill="EEE7DD"/>
            <w:tcMar>
              <w:top w:w="150" w:type="dxa"/>
              <w:start w:w="180" w:type="dxa"/>
              <w:bottom w:w="150" w:type="dxa"/>
              <w:end w:w="180" w:type="dxa"/>
            </w:tcMar>
          </w:tcPr>
          <w:p>
            <w:pPr>
              <w:spacing w:after="80"/>
            </w:pPr>
            <w:r>
              <w:rPr>
                <w:rFonts w:ascii="Liberation Sans" w:hAnsi="Liberation Sans"/>
                <w:b/>
                <w:i w:val="0"/>
                <w:color w:val="4C2D1D"/>
                <w:sz w:val="21"/>
              </w:rPr>
              <w:t>Positioning</w:t>
            </w:r>
          </w:p>
          <w:p>
            <w:pPr>
              <w:spacing w:after="0" w:line="252" w:lineRule="auto"/>
            </w:pPr>
            <w:r>
              <w:rPr>
                <w:rFonts w:ascii="Liberation Sans" w:hAnsi="Liberation Sans"/>
                <w:b w:val="0"/>
                <w:i w:val="0"/>
                <w:color w:val="2E2A27"/>
                <w:sz w:val="19"/>
              </w:rPr>
              <w:t>For Florida customers who want better than commodity chain coffee but more convenient and familiar than a precious specialty café, Coffee Rush is the family-owned local coffee company that combines neighborhood warmth with reliable, fast execution.</w:t>
            </w:r>
          </w:p>
        </w:tc>
      </w:tr>
    </w:tbl>
    <w:p>
      <w:pPr>
        <w:spacing w:after="40"/>
      </w:pPr>
    </w:p>
    <w:p>
      <w:pPr>
        <w:pStyle w:val="Heading2"/>
        <w:spacing w:before="200" w:after="100"/>
      </w:pPr>
      <w:r>
        <w:rPr>
          <w:rFonts w:ascii="Liberation Sans" w:hAnsi="Liberation Sans"/>
          <w:b/>
          <w:i w:val="0"/>
          <w:color w:val="4C2D1D"/>
          <w:sz w:val="28"/>
        </w:rPr>
        <w:t>The market lane</w:t>
      </w:r>
    </w:p>
    <w:p>
      <w:pPr>
        <w:spacing w:after="120" w:before="0" w:line="259" w:lineRule="auto"/>
      </w:pPr>
      <w:r>
        <w:rPr>
          <w:rFonts w:ascii="Liberation Sans" w:hAnsi="Liberation Sans"/>
          <w:b w:val="0"/>
          <w:i w:val="0"/>
          <w:color w:val="2E2A27"/>
        </w:rPr>
        <w:t>Coffee Rush should deliberately occupy the middle ground between two extremes. On one side: national chains that are convenient but impersonal. On the other: boutique coffee concepts that may be excellent but can feel slow, expensive, intimidating or inconsistent from shop to shop.</w:t>
      </w:r>
    </w:p>
    <w:p>
      <w:pPr>
        <w:spacing w:after="120" w:before="0" w:line="259" w:lineRule="auto"/>
      </w:pPr>
      <w:r>
        <w:rPr>
          <w:rFonts w:ascii="Liberation Sans" w:hAnsi="Liberation Sans"/>
          <w:b w:val="0"/>
          <w:i w:val="0"/>
          <w:color w:val="2E2A27"/>
        </w:rPr>
        <w:t>Coffee Rush wins by making quality feel easy. Guests should never have to choose between a good cup, a welcoming experience and getting on with their day.</w:t>
      </w:r>
    </w:p>
    <w:p>
      <w:pPr>
        <w:pStyle w:val="Heading2"/>
        <w:spacing w:before="200" w:after="100"/>
      </w:pPr>
      <w:r>
        <w:rPr>
          <w:rFonts w:ascii="Liberation Sans" w:hAnsi="Liberation Sans"/>
          <w:b/>
          <w:i w:val="0"/>
          <w:color w:val="4C2D1D"/>
          <w:sz w:val="28"/>
        </w:rPr>
        <w:t>Primary customer groups</w:t>
      </w:r>
    </w:p>
    <w:tbl>
      <w:tblPr>
        <w:tblW w:type="auto" w:w="0"/>
        <w:jc w:val="center"/>
        <w:tblLayout w:type="fixed"/>
        <w:tblLook w:firstColumn="1" w:firstRow="1" w:lastColumn="0" w:lastRow="0" w:noHBand="0" w:noVBand="1" w:val="04A0"/>
      </w:tblPr>
      <w:tblGrid>
        <w:gridCol w:w="4997"/>
        <w:gridCol w:w="4997"/>
      </w:tblGrid>
      <w:tr>
        <w:tc>
          <w:tcPr>
            <w:tcW w:type="dxa" w:w="4997"/>
            <w:shd w:fill="FFFBF4"/>
            <w:tcMar>
              <w:top w:w="130" w:type="dxa"/>
              <w:start w:w="150" w:type="dxa"/>
              <w:bottom w:w="130" w:type="dxa"/>
              <w:end w:w="150" w:type="dxa"/>
            </w:tcMar>
          </w:tcPr>
          <w:p>
            <w:pPr>
              <w:spacing w:after="80"/>
            </w:pPr>
            <w:r>
              <w:rPr>
                <w:rFonts w:ascii="Liberation Sans" w:hAnsi="Liberation Sans"/>
                <w:b/>
                <w:i w:val="0"/>
                <w:color w:val="4C2D1D"/>
                <w:sz w:val="20"/>
              </w:rPr>
              <w:t>The Regular</w:t>
            </w:r>
          </w:p>
          <w:p>
            <w:pPr>
              <w:spacing w:after="0" w:line="250" w:lineRule="auto"/>
            </w:pPr>
            <w:r>
              <w:rPr>
                <w:rFonts w:ascii="Liberation Sans" w:hAnsi="Liberation Sans"/>
                <w:b w:val="0"/>
                <w:i w:val="0"/>
                <w:color w:val="2E2A27"/>
                <w:sz w:val="17"/>
              </w:rPr>
              <w:t>Lives or works nearby. Comes several times per week. Values recognition, consistency and a quick interaction.</w:t>
            </w:r>
          </w:p>
        </w:tc>
        <w:tc>
          <w:tcPr>
            <w:tcW w:type="dxa" w:w="4997"/>
            <w:shd w:fill="F9F4ED"/>
            <w:tcMar>
              <w:top w:w="130" w:type="dxa"/>
              <w:start w:w="150" w:type="dxa"/>
              <w:bottom w:w="130" w:type="dxa"/>
              <w:end w:w="150" w:type="dxa"/>
            </w:tcMar>
          </w:tcPr>
          <w:p>
            <w:pPr>
              <w:spacing w:after="80"/>
            </w:pPr>
            <w:r>
              <w:rPr>
                <w:rFonts w:ascii="Liberation Sans" w:hAnsi="Liberation Sans"/>
                <w:b/>
                <w:i w:val="0"/>
                <w:color w:val="4C2D1D"/>
                <w:sz w:val="20"/>
              </w:rPr>
              <w:t>The Commuter</w:t>
            </w:r>
          </w:p>
          <w:p>
            <w:pPr>
              <w:spacing w:after="0" w:line="250" w:lineRule="auto"/>
            </w:pPr>
            <w:r>
              <w:rPr>
                <w:rFonts w:ascii="Liberation Sans" w:hAnsi="Liberation Sans"/>
                <w:b w:val="0"/>
                <w:i w:val="0"/>
                <w:color w:val="2E2A27"/>
                <w:sz w:val="17"/>
              </w:rPr>
              <w:t>Morning-driven. Convenience and predictable execution matter. Drive-through or easy in-and-out access is powerful.</w:t>
            </w:r>
          </w:p>
        </w:tc>
      </w:tr>
      <w:tr>
        <w:tc>
          <w:tcPr>
            <w:tcW w:type="dxa" w:w="4997"/>
            <w:shd w:fill="FFFBF4"/>
            <w:tcMar>
              <w:top w:w="130" w:type="dxa"/>
              <w:start w:w="150" w:type="dxa"/>
              <w:bottom w:w="130" w:type="dxa"/>
              <w:end w:w="150" w:type="dxa"/>
            </w:tcMar>
          </w:tcPr>
          <w:p>
            <w:pPr>
              <w:spacing w:after="80"/>
            </w:pPr>
            <w:r>
              <w:rPr>
                <w:rFonts w:ascii="Liberation Sans" w:hAnsi="Liberation Sans"/>
                <w:b/>
                <w:i w:val="0"/>
                <w:color w:val="4C2D1D"/>
                <w:sz w:val="20"/>
              </w:rPr>
              <w:t>The Family Runner</w:t>
            </w:r>
          </w:p>
          <w:p>
            <w:pPr>
              <w:spacing w:after="0" w:line="250" w:lineRule="auto"/>
            </w:pPr>
            <w:r>
              <w:rPr>
                <w:rFonts w:ascii="Liberation Sans" w:hAnsi="Liberation Sans"/>
                <w:b w:val="0"/>
                <w:i w:val="0"/>
                <w:color w:val="2E2A27"/>
                <w:sz w:val="17"/>
              </w:rPr>
              <w:t>School, sports, errands and appointments define the day. Needs flexible beverage and food options and a friendly environment.</w:t>
            </w:r>
          </w:p>
        </w:tc>
        <w:tc>
          <w:tcPr>
            <w:tcW w:type="dxa" w:w="4997"/>
            <w:shd w:fill="F9F4ED"/>
            <w:tcMar>
              <w:top w:w="130" w:type="dxa"/>
              <w:start w:w="150" w:type="dxa"/>
              <w:bottom w:w="130" w:type="dxa"/>
              <w:end w:w="150" w:type="dxa"/>
            </w:tcMar>
          </w:tcPr>
          <w:p>
            <w:pPr>
              <w:spacing w:after="80"/>
            </w:pPr>
            <w:r>
              <w:rPr>
                <w:rFonts w:ascii="Liberation Sans" w:hAnsi="Liberation Sans"/>
                <w:b/>
                <w:i w:val="0"/>
                <w:color w:val="4C2D1D"/>
                <w:sz w:val="20"/>
              </w:rPr>
              <w:t>The Shift Worker</w:t>
            </w:r>
          </w:p>
          <w:p>
            <w:pPr>
              <w:spacing w:after="0" w:line="250" w:lineRule="auto"/>
            </w:pPr>
            <w:r>
              <w:rPr>
                <w:rFonts w:ascii="Liberation Sans" w:hAnsi="Liberation Sans"/>
                <w:b w:val="0"/>
                <w:i w:val="0"/>
                <w:color w:val="2E2A27"/>
                <w:sz w:val="17"/>
              </w:rPr>
              <w:t>Healthcare, hospitality, trades, public safety and service work. Coffee Rush can own the early/late routine by being dependable.</w:t>
            </w:r>
          </w:p>
        </w:tc>
      </w:tr>
      <w:tr>
        <w:tc>
          <w:tcPr>
            <w:tcW w:type="dxa" w:w="4997"/>
            <w:shd w:fill="FFFBF4"/>
            <w:tcMar>
              <w:top w:w="130" w:type="dxa"/>
              <w:start w:w="150" w:type="dxa"/>
              <w:bottom w:w="130" w:type="dxa"/>
              <w:end w:w="150" w:type="dxa"/>
            </w:tcMar>
          </w:tcPr>
          <w:p>
            <w:pPr>
              <w:spacing w:after="80"/>
            </w:pPr>
            <w:r>
              <w:rPr>
                <w:rFonts w:ascii="Liberation Sans" w:hAnsi="Liberation Sans"/>
                <w:b/>
                <w:i w:val="0"/>
                <w:color w:val="4C2D1D"/>
                <w:sz w:val="20"/>
              </w:rPr>
              <w:t>The Student / Mobile Worker</w:t>
            </w:r>
          </w:p>
          <w:p>
            <w:pPr>
              <w:spacing w:after="0" w:line="250" w:lineRule="auto"/>
            </w:pPr>
            <w:r>
              <w:rPr>
                <w:rFonts w:ascii="Liberation Sans" w:hAnsi="Liberation Sans"/>
                <w:b w:val="0"/>
                <w:i w:val="0"/>
                <w:color w:val="2E2A27"/>
                <w:sz w:val="17"/>
              </w:rPr>
              <w:t>Uses the shop as a short reset, study stop or work session. Values Wi-Fi, charging, seating and affordable repeat visits.</w:t>
            </w:r>
          </w:p>
        </w:tc>
        <w:tc>
          <w:tcPr>
            <w:tcW w:type="dxa" w:w="4997"/>
            <w:shd w:fill="F9F4ED"/>
            <w:tcMar>
              <w:top w:w="130" w:type="dxa"/>
              <w:start w:w="150" w:type="dxa"/>
              <w:bottom w:w="130" w:type="dxa"/>
              <w:end w:w="150" w:type="dxa"/>
            </w:tcMar>
          </w:tcPr>
          <w:p>
            <w:pPr>
              <w:spacing w:after="80"/>
            </w:pPr>
            <w:r>
              <w:rPr>
                <w:rFonts w:ascii="Liberation Sans" w:hAnsi="Liberation Sans"/>
                <w:b/>
                <w:i w:val="0"/>
                <w:color w:val="4C2D1D"/>
                <w:sz w:val="20"/>
              </w:rPr>
              <w:t>The Local Connector</w:t>
            </w:r>
          </w:p>
          <w:p>
            <w:pPr>
              <w:spacing w:after="0" w:line="250" w:lineRule="auto"/>
            </w:pPr>
            <w:r>
              <w:rPr>
                <w:rFonts w:ascii="Liberation Sans" w:hAnsi="Liberation Sans"/>
                <w:b w:val="0"/>
                <w:i w:val="0"/>
                <w:color w:val="2E2A27"/>
                <w:sz w:val="17"/>
              </w:rPr>
              <w:t>Knows the neighborhood, supports local businesses and becomes a word-of-mouth multiplier when the store contributes visibly to the community.</w:t>
            </w:r>
          </w:p>
        </w:tc>
      </w:tr>
    </w:tbl>
    <w:p>
      <w:pPr>
        <w:spacing w:after="20"/>
      </w:pPr>
    </w:p>
    <w:p>
      <w:pPr>
        <w:pStyle w:val="Heading2"/>
        <w:spacing w:before="200" w:after="100"/>
      </w:pPr>
      <w:r>
        <w:rPr>
          <w:rFonts w:ascii="Liberation Sans" w:hAnsi="Liberation Sans"/>
          <w:b/>
          <w:i w:val="0"/>
          <w:color w:val="4C2D1D"/>
          <w:sz w:val="28"/>
        </w:rPr>
        <w:t>The emotional job</w:t>
      </w:r>
    </w:p>
    <w:p>
      <w:pPr>
        <w:spacing w:after="120" w:before="0" w:line="259" w:lineRule="auto"/>
      </w:pPr>
      <w:r>
        <w:rPr>
          <w:rFonts w:ascii="Liberation Sans" w:hAnsi="Liberation Sans"/>
          <w:b w:val="0"/>
          <w:i w:val="0"/>
          <w:color w:val="2E2A27"/>
        </w:rPr>
        <w:t>Coffee Rush is not simply selling caffeine. It gives people a dependable moment of familiarity inside a moving day. The emotional product is: “I know this place, they know what they’re doing, and I can keep going.”</w:t>
      </w:r>
    </w:p>
    <w:p>
      <w:pPr>
        <w:pStyle w:val="Heading2"/>
        <w:spacing w:before="200" w:after="100"/>
      </w:pPr>
      <w:r>
        <w:rPr>
          <w:rFonts w:ascii="Liberation Sans" w:hAnsi="Liberation Sans"/>
          <w:b/>
          <w:i w:val="0"/>
          <w:color w:val="4C2D1D"/>
          <w:sz w:val="28"/>
        </w:rPr>
        <w:t>Competitive rules</w:t>
      </w:r>
    </w:p>
    <w:p>
      <w:pPr>
        <w:pStyle w:val="ListBullet"/>
        <w:spacing w:after="80" w:line="252" w:lineRule="auto"/>
      </w:pPr>
      <w:r>
        <w:rPr>
          <w:rFonts w:ascii="Liberation Sans" w:hAnsi="Liberation Sans"/>
          <w:b w:val="0"/>
          <w:i w:val="0"/>
          <w:color w:val="2E2A27"/>
        </w:rPr>
        <w:t>Never compete by trying to look more corporate than a national chain.</w:t>
      </w:r>
    </w:p>
    <w:p>
      <w:pPr>
        <w:pStyle w:val="ListBullet"/>
        <w:spacing w:after="80" w:line="252" w:lineRule="auto"/>
      </w:pPr>
      <w:r>
        <w:rPr>
          <w:rFonts w:ascii="Liberation Sans" w:hAnsi="Liberation Sans"/>
          <w:b w:val="0"/>
          <w:i w:val="0"/>
          <w:color w:val="2E2A27"/>
        </w:rPr>
        <w:t>Never compete by making coffee culture feel exclusive.</w:t>
      </w:r>
    </w:p>
    <w:p>
      <w:pPr>
        <w:pStyle w:val="ListBullet"/>
        <w:spacing w:after="80" w:line="252" w:lineRule="auto"/>
      </w:pPr>
      <w:r>
        <w:rPr>
          <w:rFonts w:ascii="Liberation Sans" w:hAnsi="Liberation Sans"/>
          <w:b w:val="0"/>
          <w:i w:val="0"/>
          <w:color w:val="2E2A27"/>
        </w:rPr>
        <w:t>Never let “local” become an excuse for inconsistent operations.</w:t>
      </w:r>
    </w:p>
    <w:p>
      <w:pPr>
        <w:pStyle w:val="ListBullet"/>
        <w:spacing w:after="80" w:line="252" w:lineRule="auto"/>
      </w:pPr>
      <w:r>
        <w:rPr>
          <w:rFonts w:ascii="Liberation Sans" w:hAnsi="Liberation Sans"/>
          <w:b w:val="0"/>
          <w:i w:val="0"/>
          <w:color w:val="2E2A27"/>
        </w:rPr>
        <w:t>Never let “fast” become an excuse for sloppy drinks or indifferent service.</w:t>
      </w:r>
    </w:p>
    <w:p>
      <w:pPr>
        <w:pStyle w:val="ListBullet"/>
        <w:spacing w:after="80" w:line="252" w:lineRule="auto"/>
      </w:pPr>
      <w:r>
        <w:rPr>
          <w:rFonts w:ascii="Liberation Sans" w:hAnsi="Liberation Sans"/>
          <w:b w:val="0"/>
          <w:i w:val="0"/>
          <w:color w:val="2E2A27"/>
        </w:rPr>
        <w:t>Win on familiarity + consistency + momentum.</w:t>
      </w:r>
    </w:p>
    <w:p>
      <w:r>
        <w:br w:type="page"/>
      </w:r>
    </w:p>
    <w:p>
      <w:pPr>
        <w:spacing w:after="100"/>
      </w:pPr>
      <w:r>
        <w:rPr>
          <w:rFonts w:ascii="Liberation Sans" w:hAnsi="Liberation Sans"/>
          <w:b/>
          <w:i w:val="0"/>
          <w:color w:val="D4CAB9"/>
          <w:sz w:val="72"/>
        </w:rPr>
        <w:t>04</w:t>
      </w:r>
    </w:p>
    <w:p>
      <w:pPr>
        <w:spacing w:after="140"/>
      </w:pPr>
      <w:r>
        <w:rPr>
          <w:rFonts w:ascii="Liberation Sans" w:hAnsi="Liberation Sans"/>
          <w:b/>
          <w:i w:val="0"/>
          <w:color w:val="4C2D1D"/>
          <w:sz w:val="48"/>
        </w:rPr>
        <w:t>Messaging &amp; Voice</w:t>
      </w:r>
    </w:p>
    <w:p>
      <w:pPr>
        <w:spacing w:after="320" w:line="264" w:lineRule="auto"/>
      </w:pPr>
      <w:r>
        <w:rPr>
          <w:rFonts w:ascii="Liberation Sans" w:hAnsi="Liberation Sans"/>
          <w:b w:val="0"/>
          <w:i w:val="0"/>
          <w:color w:val="6D7861"/>
          <w:sz w:val="22"/>
        </w:rPr>
        <w:t>A brand that sounds like a confident local—not an ad agency and not a coffee snob.</w:t>
      </w:r>
    </w:p>
    <w:p>
      <w:pPr>
        <w:spacing w:after="160"/>
        <w:pBdr>
          <w:bottom w:val="single" w:sz="10" w:space="1" w:color="D4CAB9"/>
        </w:pBdr>
      </w:pPr>
    </w:p>
    <w:p>
      <w:pPr>
        <w:pStyle w:val="Heading2"/>
        <w:spacing w:before="200" w:after="100"/>
      </w:pPr>
      <w:r>
        <w:rPr>
          <w:rFonts w:ascii="Liberation Sans" w:hAnsi="Liberation Sans"/>
          <w:b/>
          <w:i w:val="0"/>
          <w:color w:val="4C2D1D"/>
          <w:sz w:val="28"/>
        </w:rPr>
        <w:t>Primary brand line</w:t>
      </w:r>
    </w:p>
    <w:tbl>
      <w:tblPr>
        <w:tblW w:type="auto" w:w="0"/>
        <w:jc w:val="center"/>
        <w:tblLook w:firstColumn="1" w:firstRow="1" w:lastColumn="0" w:lastRow="0" w:noHBand="0" w:noVBand="1" w:val="04A0"/>
      </w:tblPr>
      <w:tblGrid>
        <w:gridCol w:w="173"/>
        <w:gridCol w:w="9072"/>
      </w:tblGrid>
      <w:tr>
        <w:tc>
          <w:tcPr>
            <w:tcW w:type="dxa" w:w="4997"/>
            <w:shd w:fill="B86B4B"/>
          </w:tcPr>
          <w:p/>
        </w:tc>
        <w:tc>
          <w:tcPr>
            <w:tcW w:type="dxa" w:w="4997"/>
            <w:tcMar>
              <w:top w:w="120" w:type="dxa"/>
              <w:start w:w="160" w:type="dxa"/>
              <w:bottom w:w="120" w:type="dxa"/>
              <w:end w:w="160" w:type="dxa"/>
            </w:tcMar>
          </w:tcPr>
          <w:p>
            <w:pPr>
              <w:spacing w:after="0"/>
            </w:pPr>
            <w:r>
              <w:rPr>
                <w:rFonts w:ascii="Liberation Sans" w:hAnsi="Liberation Sans"/>
                <w:b/>
                <w:i w:val="0"/>
                <w:color w:val="4C2D1D"/>
                <w:sz w:val="24"/>
              </w:rPr>
              <w:t>Local Roots. Forward Motion.</w:t>
            </w:r>
          </w:p>
        </w:tc>
      </w:tr>
    </w:tbl>
    <w:p>
      <w:pPr>
        <w:spacing w:after="20"/>
      </w:pPr>
    </w:p>
    <w:p>
      <w:pPr>
        <w:pStyle w:val="Heading2"/>
        <w:spacing w:before="200" w:after="100"/>
      </w:pPr>
      <w:r>
        <w:rPr>
          <w:rFonts w:ascii="Liberation Sans" w:hAnsi="Liberation Sans"/>
          <w:b/>
          <w:i w:val="0"/>
          <w:color w:val="4C2D1D"/>
          <w:sz w:val="28"/>
        </w:rPr>
        <w:t>Supporting campaign lines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304"/>
            <w:shd w:fill="4C2D1D"/>
            <w:tcMar>
              <w:top w:w="85" w:type="dxa"/>
              <w:start w:w="90" w:type="dxa"/>
              <w:bottom w:w="85" w:type="dxa"/>
              <w:end w:w="90" w:type="dxa"/>
            </w:tcMar>
            <w:vAlign w:val="center"/>
          </w:tcPr>
          <w:p>
            <w:pPr>
              <w:jc w:val="left"/>
            </w:pPr>
            <w:r>
              <w:rPr>
                <w:rFonts w:ascii="Liberation Sans" w:hAnsi="Liberation Sans"/>
                <w:b/>
                <w:i w:val="0"/>
                <w:color w:val="FFFFFF"/>
                <w:sz w:val="17"/>
              </w:rPr>
              <w:t>Use</w:t>
            </w:r>
          </w:p>
        </w:tc>
        <w:tc>
          <w:tcPr>
            <w:tcW w:type="dxa" w:w="6912"/>
            <w:shd w:fill="4C2D1D"/>
            <w:tcMar>
              <w:top w:w="85" w:type="dxa"/>
              <w:start w:w="90" w:type="dxa"/>
              <w:bottom w:w="85" w:type="dxa"/>
              <w:end w:w="90" w:type="dxa"/>
            </w:tcMar>
            <w:vAlign w:val="center"/>
          </w:tcPr>
          <w:p>
            <w:pPr>
              <w:jc w:val="left"/>
            </w:pPr>
            <w:r>
              <w:rPr>
                <w:rFonts w:ascii="Liberation Sans" w:hAnsi="Liberation Sans"/>
                <w:b/>
                <w:i w:val="0"/>
                <w:color w:val="FFFFFF"/>
                <w:sz w:val="17"/>
              </w:rPr>
              <w:t>Line</w:t>
            </w:r>
          </w:p>
        </w:tc>
      </w:tr>
      <w:tr>
        <w:tc>
          <w:tcPr>
            <w:tcW w:type="dxa" w:w="2304"/>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Heritage</w:t>
            </w:r>
          </w:p>
        </w:tc>
        <w:tc>
          <w:tcPr>
            <w:tcW w:type="dxa" w:w="6912"/>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Family owned since 1994.</w:t>
            </w:r>
          </w:p>
        </w:tc>
      </w:tr>
      <w:tr>
        <w:tc>
          <w:tcPr>
            <w:tcW w:type="dxa" w:w="2304"/>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Everyday</w:t>
            </w:r>
          </w:p>
        </w:tc>
        <w:tc>
          <w:tcPr>
            <w:tcW w:type="dxa" w:w="6912"/>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Good coffee. Keep moving.</w:t>
            </w:r>
          </w:p>
        </w:tc>
      </w:tr>
      <w:tr>
        <w:tc>
          <w:tcPr>
            <w:tcW w:type="dxa" w:w="2304"/>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Expansion</w:t>
            </w:r>
          </w:p>
        </w:tc>
        <w:tc>
          <w:tcPr>
            <w:tcW w:type="dxa" w:w="6912"/>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Growing local since 1994.</w:t>
            </w:r>
          </w:p>
        </w:tc>
      </w:tr>
      <w:tr>
        <w:tc>
          <w:tcPr>
            <w:tcW w:type="dxa" w:w="2304"/>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Recruiting</w:t>
            </w:r>
          </w:p>
        </w:tc>
        <w:tc>
          <w:tcPr>
            <w:tcW w:type="dxa" w:w="6912"/>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Your first shift could become your first store.</w:t>
            </w:r>
          </w:p>
        </w:tc>
      </w:tr>
      <w:tr>
        <w:tc>
          <w:tcPr>
            <w:tcW w:type="dxa" w:w="2304"/>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Operator program</w:t>
            </w:r>
          </w:p>
        </w:tc>
        <w:tc>
          <w:tcPr>
            <w:tcW w:type="dxa" w:w="6912"/>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We don’t sell stores. We develop operators.</w:t>
            </w:r>
          </w:p>
        </w:tc>
      </w:tr>
      <w:tr>
        <w:tc>
          <w:tcPr>
            <w:tcW w:type="dxa" w:w="2304"/>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Community</w:t>
            </w:r>
          </w:p>
        </w:tc>
        <w:tc>
          <w:tcPr>
            <w:tcW w:type="dxa" w:w="6912"/>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Your local coffee rush.</w:t>
            </w:r>
          </w:p>
        </w:tc>
      </w:tr>
      <w:tr>
        <w:tc>
          <w:tcPr>
            <w:tcW w:type="dxa" w:w="2304"/>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Regional ambition</w:t>
            </w:r>
          </w:p>
        </w:tc>
        <w:tc>
          <w:tcPr>
            <w:tcW w:type="dxa" w:w="6912"/>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Florida runs on Coffee Rush.</w:t>
            </w:r>
          </w:p>
        </w:tc>
      </w:tr>
      <w:tr>
        <w:tc>
          <w:tcPr>
            <w:tcW w:type="dxa" w:w="2304"/>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Service</w:t>
            </w:r>
          </w:p>
        </w:tc>
        <w:tc>
          <w:tcPr>
            <w:tcW w:type="dxa" w:w="6912"/>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Made right. Ready when you are.</w:t>
            </w:r>
          </w:p>
        </w:tc>
      </w:tr>
    </w:tbl>
    <w:p>
      <w:pPr>
        <w:spacing w:after="40"/>
      </w:pPr>
    </w:p>
    <w:p>
      <w:pPr>
        <w:pStyle w:val="Heading2"/>
        <w:spacing w:before="200" w:after="100"/>
      </w:pPr>
      <w:r>
        <w:rPr>
          <w:rFonts w:ascii="Liberation Sans" w:hAnsi="Liberation Sans"/>
          <w:b/>
          <w:i w:val="0"/>
          <w:color w:val="4C2D1D"/>
          <w:sz w:val="28"/>
        </w:rPr>
        <w:t>Voice principles</w:t>
      </w:r>
    </w:p>
    <w:tbl>
      <w:tblPr>
        <w:tblW w:type="auto" w:w="0"/>
        <w:jc w:val="center"/>
        <w:tblLayout w:type="fixed"/>
        <w:tblLook w:firstColumn="1" w:firstRow="1" w:lastColumn="0" w:lastRow="0" w:noHBand="0" w:noVBand="1" w:val="04A0"/>
      </w:tblPr>
      <w:tblGrid>
        <w:gridCol w:w="4997"/>
        <w:gridCol w:w="4997"/>
      </w:tblGrid>
      <w:tr>
        <w:tc>
          <w:tcPr>
            <w:tcW w:type="dxa" w:w="4997"/>
            <w:shd w:fill="FFFBF4"/>
            <w:tcMar>
              <w:top w:w="130" w:type="dxa"/>
              <w:start w:w="150" w:type="dxa"/>
              <w:bottom w:w="130" w:type="dxa"/>
              <w:end w:w="150" w:type="dxa"/>
            </w:tcMar>
          </w:tcPr>
          <w:p>
            <w:pPr>
              <w:spacing w:after="80"/>
            </w:pPr>
            <w:r>
              <w:rPr>
                <w:rFonts w:ascii="Liberation Sans" w:hAnsi="Liberation Sans"/>
                <w:b/>
                <w:i w:val="0"/>
                <w:color w:val="4C2D1D"/>
                <w:sz w:val="20"/>
              </w:rPr>
              <w:t>Talk like a person</w:t>
            </w:r>
          </w:p>
          <w:p>
            <w:pPr>
              <w:spacing w:after="0" w:line="250" w:lineRule="auto"/>
            </w:pPr>
            <w:r>
              <w:rPr>
                <w:rFonts w:ascii="Liberation Sans" w:hAnsi="Liberation Sans"/>
                <w:b w:val="0"/>
                <w:i w:val="0"/>
                <w:color w:val="2E2A27"/>
                <w:sz w:val="17"/>
              </w:rPr>
              <w:t>Short sentences. Familiar words. No unnecessary coffee jargon.</w:t>
            </w:r>
          </w:p>
        </w:tc>
        <w:tc>
          <w:tcPr>
            <w:tcW w:type="dxa" w:w="4997"/>
            <w:shd w:fill="F9F4ED"/>
            <w:tcMar>
              <w:top w:w="130" w:type="dxa"/>
              <w:start w:w="150" w:type="dxa"/>
              <w:bottom w:w="130" w:type="dxa"/>
              <w:end w:w="150" w:type="dxa"/>
            </w:tcMar>
          </w:tcPr>
          <w:p>
            <w:pPr>
              <w:spacing w:after="80"/>
            </w:pPr>
            <w:r>
              <w:rPr>
                <w:rFonts w:ascii="Liberation Sans" w:hAnsi="Liberation Sans"/>
                <w:b/>
                <w:i w:val="0"/>
                <w:color w:val="4C2D1D"/>
                <w:sz w:val="20"/>
              </w:rPr>
              <w:t>Be energetic, not manic</w:t>
            </w:r>
          </w:p>
          <w:p>
            <w:pPr>
              <w:spacing w:after="0" w:line="250" w:lineRule="auto"/>
            </w:pPr>
            <w:r>
              <w:rPr>
                <w:rFonts w:ascii="Liberation Sans" w:hAnsi="Liberation Sans"/>
                <w:b w:val="0"/>
                <w:i w:val="0"/>
                <w:color w:val="2E2A27"/>
                <w:sz w:val="17"/>
              </w:rPr>
              <w:t>Momentum should come from confidence, not exclamation points and hype.</w:t>
            </w:r>
          </w:p>
        </w:tc>
      </w:tr>
      <w:tr>
        <w:tc>
          <w:tcPr>
            <w:tcW w:type="dxa" w:w="4997"/>
            <w:shd w:fill="FFFBF4"/>
            <w:tcMar>
              <w:top w:w="130" w:type="dxa"/>
              <w:start w:w="150" w:type="dxa"/>
              <w:bottom w:w="130" w:type="dxa"/>
              <w:end w:w="150" w:type="dxa"/>
            </w:tcMar>
          </w:tcPr>
          <w:p>
            <w:pPr>
              <w:spacing w:after="80"/>
            </w:pPr>
            <w:r>
              <w:rPr>
                <w:rFonts w:ascii="Liberation Sans" w:hAnsi="Liberation Sans"/>
                <w:b/>
                <w:i w:val="0"/>
                <w:color w:val="4C2D1D"/>
                <w:sz w:val="20"/>
              </w:rPr>
              <w:t>Respect the guest’s intelligence</w:t>
            </w:r>
          </w:p>
          <w:p>
            <w:pPr>
              <w:spacing w:after="0" w:line="250" w:lineRule="auto"/>
            </w:pPr>
            <w:r>
              <w:rPr>
                <w:rFonts w:ascii="Liberation Sans" w:hAnsi="Liberation Sans"/>
                <w:b w:val="0"/>
                <w:i w:val="0"/>
                <w:color w:val="2E2A27"/>
                <w:sz w:val="17"/>
              </w:rPr>
              <w:t>Tell people what is good and why without overselling.</w:t>
            </w:r>
          </w:p>
        </w:tc>
        <w:tc>
          <w:tcPr>
            <w:tcW w:type="dxa" w:w="4997"/>
            <w:shd w:fill="F9F4ED"/>
            <w:tcMar>
              <w:top w:w="130" w:type="dxa"/>
              <w:start w:w="150" w:type="dxa"/>
              <w:bottom w:w="130" w:type="dxa"/>
              <w:end w:w="150" w:type="dxa"/>
            </w:tcMar>
          </w:tcPr>
          <w:p>
            <w:pPr>
              <w:spacing w:after="80"/>
            </w:pPr>
            <w:r>
              <w:rPr>
                <w:rFonts w:ascii="Liberation Sans" w:hAnsi="Liberation Sans"/>
                <w:b/>
                <w:i w:val="0"/>
                <w:color w:val="4C2D1D"/>
                <w:sz w:val="20"/>
              </w:rPr>
              <w:t>Sound local without forcing slang</w:t>
            </w:r>
          </w:p>
          <w:p>
            <w:pPr>
              <w:spacing w:after="0" w:line="250" w:lineRule="auto"/>
            </w:pPr>
            <w:r>
              <w:rPr>
                <w:rFonts w:ascii="Liberation Sans" w:hAnsi="Liberation Sans"/>
                <w:b w:val="0"/>
                <w:i w:val="0"/>
                <w:color w:val="2E2A27"/>
                <w:sz w:val="17"/>
              </w:rPr>
              <w:t>Neighborhood knowledge and useful specificity beat fake regionalisms.</w:t>
            </w:r>
          </w:p>
        </w:tc>
      </w:tr>
      <w:tr>
        <w:tc>
          <w:tcPr>
            <w:tcW w:type="dxa" w:w="4997"/>
            <w:shd w:fill="FFFBF4"/>
            <w:tcMar>
              <w:top w:w="130" w:type="dxa"/>
              <w:start w:w="150" w:type="dxa"/>
              <w:bottom w:w="130" w:type="dxa"/>
              <w:end w:w="150" w:type="dxa"/>
            </w:tcMar>
          </w:tcPr>
          <w:p>
            <w:pPr>
              <w:spacing w:after="80"/>
            </w:pPr>
            <w:r>
              <w:rPr>
                <w:rFonts w:ascii="Liberation Sans" w:hAnsi="Liberation Sans"/>
                <w:b/>
                <w:i w:val="0"/>
                <w:color w:val="4C2D1D"/>
                <w:sz w:val="20"/>
              </w:rPr>
              <w:t>Keep the family story earned</w:t>
            </w:r>
          </w:p>
          <w:p>
            <w:pPr>
              <w:spacing w:after="0" w:line="250" w:lineRule="auto"/>
            </w:pPr>
            <w:r>
              <w:rPr>
                <w:rFonts w:ascii="Liberation Sans" w:hAnsi="Liberation Sans"/>
                <w:b w:val="0"/>
                <w:i w:val="0"/>
                <w:color w:val="2E2A27"/>
                <w:sz w:val="17"/>
              </w:rPr>
              <w:t>Use “family owned” as a stewardship claim, not a sentimental shield.</w:t>
            </w:r>
          </w:p>
        </w:tc>
        <w:tc>
          <w:tcPr>
            <w:tcW w:type="dxa" w:w="4997"/>
            <w:shd w:fill="F9F4ED"/>
            <w:tcMar>
              <w:top w:w="130" w:type="dxa"/>
              <w:start w:w="150" w:type="dxa"/>
              <w:bottom w:w="130" w:type="dxa"/>
              <w:end w:w="150" w:type="dxa"/>
            </w:tcMar>
          </w:tcPr>
          <w:p>
            <w:pPr>
              <w:spacing w:after="80"/>
            </w:pPr>
            <w:r>
              <w:rPr>
                <w:rFonts w:ascii="Liberation Sans" w:hAnsi="Liberation Sans"/>
                <w:b/>
                <w:i w:val="0"/>
                <w:color w:val="4C2D1D"/>
                <w:sz w:val="20"/>
              </w:rPr>
              <w:t>Own mistakes simply</w:t>
            </w:r>
          </w:p>
          <w:p>
            <w:pPr>
              <w:spacing w:after="0" w:line="250" w:lineRule="auto"/>
            </w:pPr>
            <w:r>
              <w:rPr>
                <w:rFonts w:ascii="Liberation Sans" w:hAnsi="Liberation Sans"/>
                <w:b w:val="0"/>
                <w:i w:val="0"/>
                <w:color w:val="2E2A27"/>
                <w:sz w:val="17"/>
              </w:rPr>
              <w:t>“We missed it. We’ll remake it.” is stronger than corporate apology language.</w:t>
            </w:r>
          </w:p>
        </w:tc>
      </w:tr>
    </w:tbl>
    <w:p>
      <w:pPr>
        <w:spacing w:after="20"/>
      </w:pPr>
    </w:p>
    <w:p>
      <w:pPr>
        <w:pStyle w:val="Heading2"/>
        <w:spacing w:before="200" w:after="100"/>
      </w:pPr>
      <w:r>
        <w:rPr>
          <w:rFonts w:ascii="Liberation Sans" w:hAnsi="Liberation Sans"/>
          <w:b/>
          <w:i w:val="0"/>
          <w:color w:val="4C2D1D"/>
          <w:sz w:val="28"/>
        </w:rPr>
        <w:t>Words to use</w:t>
      </w:r>
    </w:p>
    <w:p>
      <w:pPr>
        <w:spacing w:after="120" w:before="0" w:line="259" w:lineRule="auto"/>
      </w:pPr>
      <w:r>
        <w:rPr>
          <w:rFonts w:ascii="Liberation Sans" w:hAnsi="Liberation Sans"/>
          <w:b w:val="0"/>
          <w:i w:val="0"/>
          <w:color w:val="2E2A27"/>
        </w:rPr>
        <w:t>Local • familiar • morning • made right • ready • family owned • since 1994 • neighborhood • your usual • keep moving • fresh • simple • Florida • community • crew • operator • momentum</w:t>
      </w:r>
    </w:p>
    <w:p>
      <w:pPr>
        <w:pStyle w:val="Heading2"/>
        <w:spacing w:before="200" w:after="100"/>
      </w:pPr>
      <w:r>
        <w:rPr>
          <w:rFonts w:ascii="Liberation Sans" w:hAnsi="Liberation Sans"/>
          <w:b/>
          <w:i w:val="0"/>
          <w:color w:val="4C2D1D"/>
          <w:sz w:val="28"/>
        </w:rPr>
        <w:t>Words and tones to avoid</w:t>
      </w:r>
    </w:p>
    <w:p>
      <w:pPr>
        <w:spacing w:after="120" w:before="0" w:line="259" w:lineRule="auto"/>
      </w:pPr>
      <w:r>
        <w:rPr>
          <w:rFonts w:ascii="Liberation Sans" w:hAnsi="Liberation Sans"/>
          <w:b w:val="0"/>
          <w:i w:val="0"/>
          <w:color w:val="2E2A27"/>
        </w:rPr>
        <w:t>Artisanal-for-the-sake-of-it • pretentious tasting language • hustle-culture clichés • fake urgency • “world’s best” claims • overly corporate HR language • aggressive sales language • confusing operator partners with conventional franchise buyers</w:t>
      </w:r>
    </w:p>
    <w:p>
      <w:r>
        <w:br w:type="page"/>
      </w:r>
    </w:p>
    <w:p>
      <w:pPr>
        <w:spacing w:after="100"/>
      </w:pPr>
      <w:r>
        <w:rPr>
          <w:rFonts w:ascii="Liberation Sans" w:hAnsi="Liberation Sans"/>
          <w:b/>
          <w:i w:val="0"/>
          <w:color w:val="D4CAB9"/>
          <w:sz w:val="72"/>
        </w:rPr>
        <w:t>05</w:t>
      </w:r>
    </w:p>
    <w:p>
      <w:pPr>
        <w:spacing w:after="140"/>
      </w:pPr>
      <w:r>
        <w:rPr>
          <w:rFonts w:ascii="Liberation Sans" w:hAnsi="Liberation Sans"/>
          <w:b/>
          <w:i w:val="0"/>
          <w:color w:val="4C2D1D"/>
          <w:sz w:val="48"/>
        </w:rPr>
        <w:t>Visual Identity System</w:t>
      </w:r>
    </w:p>
    <w:p>
      <w:pPr>
        <w:spacing w:after="320" w:line="264" w:lineRule="auto"/>
      </w:pPr>
      <w:r>
        <w:rPr>
          <w:rFonts w:ascii="Liberation Sans" w:hAnsi="Liberation Sans"/>
          <w:b w:val="0"/>
          <w:i w:val="0"/>
          <w:color w:val="6D7861"/>
          <w:sz w:val="22"/>
        </w:rPr>
        <w:t>Use the supplied logo as the anchor; build the world around it rather than redesigning it again.</w:t>
      </w:r>
    </w:p>
    <w:p>
      <w:pPr>
        <w:spacing w:after="160"/>
        <w:pBdr>
          <w:bottom w:val="single" w:sz="10" w:space="1" w:color="D4CAB9"/>
        </w:pBdr>
      </w:pPr>
    </w:p>
    <w:p>
      <w:pPr>
        <w:spacing w:after="240"/>
        <w:jc w:val="center"/>
      </w:pPr>
      <w:r>
        <w:drawing>
          <wp:inline xmlns:a="http://schemas.openxmlformats.org/drawingml/2006/main" xmlns:pic="http://schemas.openxmlformats.org/drawingml/2006/picture">
            <wp:extent cx="4754880" cy="765153"/>
            <wp:docPr id="2" name="Picture 2"/>
            <wp:cNvGraphicFramePr>
              <a:graphicFrameLocks noChangeAspect="1"/>
            </wp:cNvGraphicFramePr>
            <a:graphic>
              <a:graphicData uri="http://schemas.openxmlformats.org/drawingml/2006/picture">
                <pic:pic>
                  <pic:nvPicPr>
                    <pic:cNvPr id="0" name="coffee_rush_logo_crop.png"/>
                    <pic:cNvPicPr/>
                  </pic:nvPicPr>
                  <pic:blipFill>
                    <a:blip r:embed="rId11"/>
                    <a:stretch>
                      <a:fillRect/>
                    </a:stretch>
                  </pic:blipFill>
                  <pic:spPr>
                    <a:xfrm>
                      <a:off x="0" y="0"/>
                      <a:ext cx="4754880" cy="765153"/>
                    </a:xfrm>
                    <a:prstGeom prst="rect"/>
                  </pic:spPr>
                </pic:pic>
              </a:graphicData>
            </a:graphic>
          </wp:inline>
        </w:drawing>
      </w:r>
    </w:p>
    <w:p>
      <w:pPr>
        <w:pStyle w:val="Heading2"/>
        <w:spacing w:before="200" w:after="100"/>
      </w:pPr>
      <w:r>
        <w:rPr>
          <w:rFonts w:ascii="Liberation Sans" w:hAnsi="Liberation Sans"/>
          <w:b/>
          <w:i w:val="0"/>
          <w:color w:val="4C2D1D"/>
          <w:sz w:val="28"/>
        </w:rPr>
        <w:t>What the logo communicates</w:t>
      </w:r>
    </w:p>
    <w:p>
      <w:pPr>
        <w:spacing w:after="120" w:before="0" w:line="259" w:lineRule="auto"/>
      </w:pPr>
      <w:r>
        <w:rPr>
          <w:rFonts w:ascii="Liberation Sans" w:hAnsi="Liberation Sans"/>
          <w:b w:val="0"/>
          <w:i w:val="0"/>
          <w:color w:val="2E2A27"/>
        </w:rPr>
        <w:t>The supplied mark already contains the brand strategy. The coffee cup icon is approachable and familiar. COFFEE is dark, heavy and grounded. RUSH is lighter, creating a visual handoff from heritage to movement. The two horizontal strokes between the words suggest speed without turning the identity into a sports or automotive logo.</w:t>
      </w:r>
    </w:p>
    <w:tbl>
      <w:tblPr>
        <w:tblW w:type="auto" w:w="0"/>
        <w:jc w:val="center"/>
        <w:tblLook w:firstColumn="1" w:firstRow="1" w:lastColumn="0" w:lastRow="0" w:noHBand="0" w:noVBand="1" w:val="04A0"/>
      </w:tblPr>
      <w:tblGrid>
        <w:gridCol w:w="9994"/>
      </w:tblGrid>
      <w:tr>
        <w:tc>
          <w:tcPr>
            <w:tcW w:type="dxa" w:w="9994"/>
            <w:shd w:fill="EEE7DD"/>
            <w:tcMar>
              <w:top w:w="150" w:type="dxa"/>
              <w:start w:w="180" w:type="dxa"/>
              <w:bottom w:w="150" w:type="dxa"/>
              <w:end w:w="180" w:type="dxa"/>
            </w:tcMar>
          </w:tcPr>
          <w:p>
            <w:pPr>
              <w:spacing w:after="80"/>
            </w:pPr>
            <w:r>
              <w:rPr>
                <w:rFonts w:ascii="Liberation Sans" w:hAnsi="Liberation Sans"/>
                <w:b/>
                <w:i w:val="0"/>
                <w:color w:val="4C2D1D"/>
                <w:sz w:val="21"/>
              </w:rPr>
              <w:t>Brand interpretation</w:t>
            </w:r>
          </w:p>
          <w:p>
            <w:pPr>
              <w:spacing w:after="0" w:line="252" w:lineRule="auto"/>
            </w:pPr>
            <w:r>
              <w:rPr>
                <w:rFonts w:ascii="Liberation Sans" w:hAnsi="Liberation Sans"/>
                <w:b w:val="0"/>
                <w:i w:val="0"/>
                <w:color w:val="2E2A27"/>
                <w:sz w:val="19"/>
              </w:rPr>
              <w:t>COFFEE = the foundation. RUSH = the momentum. The company is rooted in family history and moving into its next chapter.</w:t>
            </w:r>
          </w:p>
        </w:tc>
      </w:tr>
    </w:tbl>
    <w:p>
      <w:pPr>
        <w:spacing w:after="40"/>
      </w:pPr>
    </w:p>
    <w:p>
      <w:pPr>
        <w:pStyle w:val="Heading2"/>
        <w:spacing w:before="200" w:after="100"/>
      </w:pPr>
      <w:r>
        <w:rPr>
          <w:rFonts w:ascii="Liberation Sans" w:hAnsi="Liberation Sans"/>
          <w:b/>
          <w:i w:val="0"/>
          <w:color w:val="4C2D1D"/>
          <w:sz w:val="28"/>
        </w:rPr>
        <w:t>Primary color system</w:t>
      </w:r>
    </w:p>
    <w:tbl>
      <w:tblPr>
        <w:tblW w:type="auto" w:w="0"/>
        <w:jc w:val="center"/>
        <w:tblLook w:firstColumn="1" w:firstRow="1" w:lastColumn="0" w:lastRow="0" w:noHBand="0" w:noVBand="1" w:val="04A0"/>
      </w:tblPr>
      <w:tblGrid>
        <w:gridCol w:w="2498"/>
        <w:gridCol w:w="2498"/>
        <w:gridCol w:w="2498"/>
        <w:gridCol w:w="2498"/>
      </w:tblGrid>
      <w:tr>
        <w:tc>
          <w:tcPr>
            <w:tcW w:type="dxa" w:w="2498"/>
            <w:shd w:fill="4C2D1D"/>
          </w:tcPr>
          <w:p>
            <w:r>
              <w:rPr>
                <w:rFonts w:ascii="Liberation Sans" w:hAnsi="Liberation Sans"/>
                <w:b/>
                <w:i w:val="0"/>
                <w:color w:val="FFFFFF"/>
                <w:sz w:val="16"/>
              </w:rPr>
              <w:t>Color</w:t>
            </w:r>
          </w:p>
        </w:tc>
        <w:tc>
          <w:tcPr>
            <w:tcW w:type="dxa" w:w="2498"/>
            <w:shd w:fill="4C2D1D"/>
          </w:tcPr>
          <w:p>
            <w:r>
              <w:rPr>
                <w:rFonts w:ascii="Liberation Sans" w:hAnsi="Liberation Sans"/>
                <w:b/>
                <w:i w:val="0"/>
                <w:color w:val="FFFFFF"/>
                <w:sz w:val="16"/>
              </w:rPr>
              <w:t>Hex</w:t>
            </w:r>
          </w:p>
        </w:tc>
        <w:tc>
          <w:tcPr>
            <w:tcW w:type="dxa" w:w="2498"/>
            <w:shd w:fill="4C2D1D"/>
          </w:tcPr>
          <w:p>
            <w:r>
              <w:rPr>
                <w:rFonts w:ascii="Liberation Sans" w:hAnsi="Liberation Sans"/>
                <w:b/>
                <w:i w:val="0"/>
                <w:color w:val="FFFFFF"/>
                <w:sz w:val="16"/>
              </w:rPr>
              <w:t>Role</w:t>
            </w:r>
          </w:p>
        </w:tc>
        <w:tc>
          <w:tcPr>
            <w:tcW w:type="dxa" w:w="2498"/>
            <w:shd w:fill="4C2D1D"/>
          </w:tcPr>
          <w:p>
            <w:r>
              <w:rPr>
                <w:rFonts w:ascii="Liberation Sans" w:hAnsi="Liberation Sans"/>
                <w:b/>
                <w:i w:val="0"/>
                <w:color w:val="FFFFFF"/>
                <w:sz w:val="16"/>
              </w:rPr>
              <w:t>Sample</w:t>
            </w:r>
          </w:p>
        </w:tc>
      </w:tr>
      <w:tr>
        <w:tc>
          <w:tcPr>
            <w:tcW w:type="dxa" w:w="2498"/>
            <w:tcMar>
              <w:top w:w="75" w:type="dxa"/>
              <w:start w:w="80" w:type="dxa"/>
              <w:bottom w:w="75" w:type="dxa"/>
              <w:end w:w="80" w:type="dxa"/>
            </w:tcMar>
          </w:tcPr>
          <w:p>
            <w:r>
              <w:rPr>
                <w:rFonts w:ascii="Liberation Sans" w:hAnsi="Liberation Sans"/>
                <w:b w:val="0"/>
                <w:i w:val="0"/>
                <w:color w:val="2E2A27"/>
                <w:sz w:val="16"/>
              </w:rPr>
              <w:t>Espresso Brown</w:t>
            </w:r>
          </w:p>
        </w:tc>
        <w:tc>
          <w:tcPr>
            <w:tcW w:type="dxa" w:w="2498"/>
            <w:tcMar>
              <w:top w:w="75" w:type="dxa"/>
              <w:start w:w="80" w:type="dxa"/>
              <w:bottom w:w="75" w:type="dxa"/>
              <w:end w:w="80" w:type="dxa"/>
            </w:tcMar>
          </w:tcPr>
          <w:p>
            <w:r>
              <w:rPr>
                <w:rFonts w:ascii="Liberation Sans" w:hAnsi="Liberation Sans"/>
                <w:b w:val="0"/>
                <w:i w:val="0"/>
                <w:color w:val="2E2A27"/>
                <w:sz w:val="16"/>
              </w:rPr>
              <w:t>#4C2D1D</w:t>
            </w:r>
          </w:p>
        </w:tc>
        <w:tc>
          <w:tcPr>
            <w:tcW w:type="dxa" w:w="2498"/>
            <w:tcMar>
              <w:top w:w="75" w:type="dxa"/>
              <w:start w:w="80" w:type="dxa"/>
              <w:bottom w:w="75" w:type="dxa"/>
              <w:end w:w="80" w:type="dxa"/>
            </w:tcMar>
          </w:tcPr>
          <w:p>
            <w:r>
              <w:rPr>
                <w:rFonts w:ascii="Liberation Sans" w:hAnsi="Liberation Sans"/>
                <w:b w:val="0"/>
                <w:i w:val="0"/>
                <w:color w:val="2E2A27"/>
                <w:sz w:val="16"/>
              </w:rPr>
              <w:t>Primary identity, signage, headings, uniforms, packaging anchors</w:t>
            </w:r>
          </w:p>
        </w:tc>
        <w:tc>
          <w:tcPr>
            <w:tcW w:type="dxa" w:w="2498"/>
            <w:tcMar>
              <w:top w:w="75" w:type="dxa"/>
              <w:start w:w="80" w:type="dxa"/>
              <w:bottom w:w="75" w:type="dxa"/>
              <w:end w:w="80" w:type="dxa"/>
            </w:tcMar>
            <w:shd w:fill="#4C2D1D"/>
          </w:tcPr>
          <w:p/>
        </w:tc>
      </w:tr>
      <w:tr>
        <w:tc>
          <w:tcPr>
            <w:tcW w:type="dxa" w:w="2498"/>
            <w:tcMar>
              <w:top w:w="75" w:type="dxa"/>
              <w:start w:w="80" w:type="dxa"/>
              <w:bottom w:w="75" w:type="dxa"/>
              <w:end w:w="80" w:type="dxa"/>
            </w:tcMar>
          </w:tcPr>
          <w:p>
            <w:r>
              <w:rPr>
                <w:rFonts w:ascii="Liberation Sans" w:hAnsi="Liberation Sans"/>
                <w:b w:val="0"/>
                <w:i w:val="0"/>
                <w:color w:val="2E2A27"/>
                <w:sz w:val="16"/>
              </w:rPr>
              <w:t>Rush Sand</w:t>
            </w:r>
          </w:p>
        </w:tc>
        <w:tc>
          <w:tcPr>
            <w:tcW w:type="dxa" w:w="2498"/>
            <w:tcMar>
              <w:top w:w="75" w:type="dxa"/>
              <w:start w:w="80" w:type="dxa"/>
              <w:bottom w:w="75" w:type="dxa"/>
              <w:end w:w="80" w:type="dxa"/>
            </w:tcMar>
          </w:tcPr>
          <w:p>
            <w:r>
              <w:rPr>
                <w:rFonts w:ascii="Liberation Sans" w:hAnsi="Liberation Sans"/>
                <w:b w:val="0"/>
                <w:i w:val="0"/>
                <w:color w:val="2E2A27"/>
                <w:sz w:val="16"/>
              </w:rPr>
              <w:t>#D4CAB9</w:t>
            </w:r>
          </w:p>
        </w:tc>
        <w:tc>
          <w:tcPr>
            <w:tcW w:type="dxa" w:w="2498"/>
            <w:tcMar>
              <w:top w:w="75" w:type="dxa"/>
              <w:start w:w="80" w:type="dxa"/>
              <w:bottom w:w="75" w:type="dxa"/>
              <w:end w:w="80" w:type="dxa"/>
            </w:tcMar>
          </w:tcPr>
          <w:p>
            <w:r>
              <w:rPr>
                <w:rFonts w:ascii="Liberation Sans" w:hAnsi="Liberation Sans"/>
                <w:b w:val="0"/>
                <w:i w:val="0"/>
                <w:color w:val="2E2A27"/>
                <w:sz w:val="16"/>
              </w:rPr>
              <w:t>Secondary wordmark tone, backgrounds, dividers, calm modern accents</w:t>
            </w:r>
          </w:p>
        </w:tc>
        <w:tc>
          <w:tcPr>
            <w:tcW w:type="dxa" w:w="2498"/>
            <w:tcMar>
              <w:top w:w="75" w:type="dxa"/>
              <w:start w:w="80" w:type="dxa"/>
              <w:bottom w:w="75" w:type="dxa"/>
              <w:end w:w="80" w:type="dxa"/>
            </w:tcMar>
            <w:shd w:fill="#D4CAB9"/>
          </w:tcPr>
          <w:p/>
        </w:tc>
      </w:tr>
      <w:tr>
        <w:tc>
          <w:tcPr>
            <w:tcW w:type="dxa" w:w="2498"/>
            <w:tcMar>
              <w:top w:w="75" w:type="dxa"/>
              <w:start w:w="80" w:type="dxa"/>
              <w:bottom w:w="75" w:type="dxa"/>
              <w:end w:w="80" w:type="dxa"/>
            </w:tcMar>
          </w:tcPr>
          <w:p>
            <w:r>
              <w:rPr>
                <w:rFonts w:ascii="Liberation Sans" w:hAnsi="Liberation Sans"/>
                <w:b w:val="0"/>
                <w:i w:val="0"/>
                <w:color w:val="2E2A27"/>
                <w:sz w:val="16"/>
              </w:rPr>
              <w:t>Warm Cream</w:t>
            </w:r>
          </w:p>
        </w:tc>
        <w:tc>
          <w:tcPr>
            <w:tcW w:type="dxa" w:w="2498"/>
            <w:tcMar>
              <w:top w:w="75" w:type="dxa"/>
              <w:start w:w="80" w:type="dxa"/>
              <w:bottom w:w="75" w:type="dxa"/>
              <w:end w:w="80" w:type="dxa"/>
            </w:tcMar>
          </w:tcPr>
          <w:p>
            <w:r>
              <w:rPr>
                <w:rFonts w:ascii="Liberation Sans" w:hAnsi="Liberation Sans"/>
                <w:b w:val="0"/>
                <w:i w:val="0"/>
                <w:color w:val="2E2A27"/>
                <w:sz w:val="16"/>
              </w:rPr>
              <w:t>#FFFBF4</w:t>
            </w:r>
          </w:p>
        </w:tc>
        <w:tc>
          <w:tcPr>
            <w:tcW w:type="dxa" w:w="2498"/>
            <w:tcMar>
              <w:top w:w="75" w:type="dxa"/>
              <w:start w:w="80" w:type="dxa"/>
              <w:bottom w:w="75" w:type="dxa"/>
              <w:end w:w="80" w:type="dxa"/>
            </w:tcMar>
          </w:tcPr>
          <w:p>
            <w:r>
              <w:rPr>
                <w:rFonts w:ascii="Liberation Sans" w:hAnsi="Liberation Sans"/>
                <w:b w:val="0"/>
                <w:i w:val="0"/>
                <w:color w:val="2E2A27"/>
                <w:sz w:val="16"/>
              </w:rPr>
              <w:t>Primary background; use instead of stark white wherever possible</w:t>
            </w:r>
          </w:p>
        </w:tc>
        <w:tc>
          <w:tcPr>
            <w:tcW w:type="dxa" w:w="2498"/>
            <w:tcMar>
              <w:top w:w="75" w:type="dxa"/>
              <w:start w:w="80" w:type="dxa"/>
              <w:bottom w:w="75" w:type="dxa"/>
              <w:end w:w="80" w:type="dxa"/>
            </w:tcMar>
            <w:shd w:fill="#FFFBF4"/>
          </w:tcPr>
          <w:p/>
        </w:tc>
      </w:tr>
      <w:tr>
        <w:tc>
          <w:tcPr>
            <w:tcW w:type="dxa" w:w="2498"/>
            <w:tcMar>
              <w:top w:w="75" w:type="dxa"/>
              <w:start w:w="80" w:type="dxa"/>
              <w:bottom w:w="75" w:type="dxa"/>
              <w:end w:w="80" w:type="dxa"/>
            </w:tcMar>
          </w:tcPr>
          <w:p>
            <w:r>
              <w:rPr>
                <w:rFonts w:ascii="Liberation Sans" w:hAnsi="Liberation Sans"/>
                <w:b w:val="0"/>
                <w:i w:val="0"/>
                <w:color w:val="2E2A27"/>
                <w:sz w:val="16"/>
              </w:rPr>
              <w:t>Charcoal</w:t>
            </w:r>
          </w:p>
        </w:tc>
        <w:tc>
          <w:tcPr>
            <w:tcW w:type="dxa" w:w="2498"/>
            <w:tcMar>
              <w:top w:w="75" w:type="dxa"/>
              <w:start w:w="80" w:type="dxa"/>
              <w:bottom w:w="75" w:type="dxa"/>
              <w:end w:w="80" w:type="dxa"/>
            </w:tcMar>
          </w:tcPr>
          <w:p>
            <w:r>
              <w:rPr>
                <w:rFonts w:ascii="Liberation Sans" w:hAnsi="Liberation Sans"/>
                <w:b w:val="0"/>
                <w:i w:val="0"/>
                <w:color w:val="2E2A27"/>
                <w:sz w:val="16"/>
              </w:rPr>
              <w:t>#2E2A27</w:t>
            </w:r>
          </w:p>
        </w:tc>
        <w:tc>
          <w:tcPr>
            <w:tcW w:type="dxa" w:w="2498"/>
            <w:tcMar>
              <w:top w:w="75" w:type="dxa"/>
              <w:start w:w="80" w:type="dxa"/>
              <w:bottom w:w="75" w:type="dxa"/>
              <w:end w:w="80" w:type="dxa"/>
            </w:tcMar>
          </w:tcPr>
          <w:p>
            <w:r>
              <w:rPr>
                <w:rFonts w:ascii="Liberation Sans" w:hAnsi="Liberation Sans"/>
                <w:b w:val="0"/>
                <w:i w:val="0"/>
                <w:color w:val="2E2A27"/>
                <w:sz w:val="16"/>
              </w:rPr>
              <w:t>Body copy and functional text</w:t>
            </w:r>
          </w:p>
        </w:tc>
        <w:tc>
          <w:tcPr>
            <w:tcW w:type="dxa" w:w="2498"/>
            <w:tcMar>
              <w:top w:w="75" w:type="dxa"/>
              <w:start w:w="80" w:type="dxa"/>
              <w:bottom w:w="75" w:type="dxa"/>
              <w:end w:w="80" w:type="dxa"/>
            </w:tcMar>
            <w:shd w:fill="#2E2A27"/>
          </w:tcPr>
          <w:p/>
        </w:tc>
      </w:tr>
      <w:tr>
        <w:tc>
          <w:tcPr>
            <w:tcW w:type="dxa" w:w="2498"/>
            <w:tcMar>
              <w:top w:w="75" w:type="dxa"/>
              <w:start w:w="80" w:type="dxa"/>
              <w:bottom w:w="75" w:type="dxa"/>
              <w:end w:w="80" w:type="dxa"/>
            </w:tcMar>
          </w:tcPr>
          <w:p>
            <w:r>
              <w:rPr>
                <w:rFonts w:ascii="Liberation Sans" w:hAnsi="Liberation Sans"/>
                <w:b w:val="0"/>
                <w:i w:val="0"/>
                <w:color w:val="2E2A27"/>
                <w:sz w:val="16"/>
              </w:rPr>
              <w:t>Terracotta</w:t>
            </w:r>
          </w:p>
        </w:tc>
        <w:tc>
          <w:tcPr>
            <w:tcW w:type="dxa" w:w="2498"/>
            <w:tcMar>
              <w:top w:w="75" w:type="dxa"/>
              <w:start w:w="80" w:type="dxa"/>
              <w:bottom w:w="75" w:type="dxa"/>
              <w:end w:w="80" w:type="dxa"/>
            </w:tcMar>
          </w:tcPr>
          <w:p>
            <w:r>
              <w:rPr>
                <w:rFonts w:ascii="Liberation Sans" w:hAnsi="Liberation Sans"/>
                <w:b w:val="0"/>
                <w:i w:val="0"/>
                <w:color w:val="2E2A27"/>
                <w:sz w:val="16"/>
              </w:rPr>
              <w:t>#B86B4B</w:t>
            </w:r>
          </w:p>
        </w:tc>
        <w:tc>
          <w:tcPr>
            <w:tcW w:type="dxa" w:w="2498"/>
            <w:tcMar>
              <w:top w:w="75" w:type="dxa"/>
              <w:start w:w="80" w:type="dxa"/>
              <w:bottom w:w="75" w:type="dxa"/>
              <w:end w:w="80" w:type="dxa"/>
            </w:tcMar>
          </w:tcPr>
          <w:p>
            <w:r>
              <w:rPr>
                <w:rFonts w:ascii="Liberation Sans" w:hAnsi="Liberation Sans"/>
                <w:b w:val="0"/>
                <w:i w:val="0"/>
                <w:color w:val="2E2A27"/>
                <w:sz w:val="16"/>
              </w:rPr>
              <w:t>Campaign and community accent; use sparingly</w:t>
            </w:r>
          </w:p>
        </w:tc>
        <w:tc>
          <w:tcPr>
            <w:tcW w:type="dxa" w:w="2498"/>
            <w:tcMar>
              <w:top w:w="75" w:type="dxa"/>
              <w:start w:w="80" w:type="dxa"/>
              <w:bottom w:w="75" w:type="dxa"/>
              <w:end w:w="80" w:type="dxa"/>
            </w:tcMar>
            <w:shd w:fill="#B86B4B"/>
          </w:tcPr>
          <w:p/>
        </w:tc>
      </w:tr>
      <w:tr>
        <w:tc>
          <w:tcPr>
            <w:tcW w:type="dxa" w:w="2498"/>
            <w:tcMar>
              <w:top w:w="75" w:type="dxa"/>
              <w:start w:w="80" w:type="dxa"/>
              <w:bottom w:w="75" w:type="dxa"/>
              <w:end w:w="80" w:type="dxa"/>
            </w:tcMar>
          </w:tcPr>
          <w:p>
            <w:r>
              <w:rPr>
                <w:rFonts w:ascii="Liberation Sans" w:hAnsi="Liberation Sans"/>
                <w:b w:val="0"/>
                <w:i w:val="0"/>
                <w:color w:val="2E2A27"/>
                <w:sz w:val="16"/>
              </w:rPr>
              <w:t>Palmetto</w:t>
            </w:r>
          </w:p>
        </w:tc>
        <w:tc>
          <w:tcPr>
            <w:tcW w:type="dxa" w:w="2498"/>
            <w:tcMar>
              <w:top w:w="75" w:type="dxa"/>
              <w:start w:w="80" w:type="dxa"/>
              <w:bottom w:w="75" w:type="dxa"/>
              <w:end w:w="80" w:type="dxa"/>
            </w:tcMar>
          </w:tcPr>
          <w:p>
            <w:r>
              <w:rPr>
                <w:rFonts w:ascii="Liberation Sans" w:hAnsi="Liberation Sans"/>
                <w:b w:val="0"/>
                <w:i w:val="0"/>
                <w:color w:val="2E2A27"/>
                <w:sz w:val="16"/>
              </w:rPr>
              <w:t>#6D7861</w:t>
            </w:r>
          </w:p>
        </w:tc>
        <w:tc>
          <w:tcPr>
            <w:tcW w:type="dxa" w:w="2498"/>
            <w:tcMar>
              <w:top w:w="75" w:type="dxa"/>
              <w:start w:w="80" w:type="dxa"/>
              <w:bottom w:w="75" w:type="dxa"/>
              <w:end w:w="80" w:type="dxa"/>
            </w:tcMar>
          </w:tcPr>
          <w:p>
            <w:r>
              <w:rPr>
                <w:rFonts w:ascii="Liberation Sans" w:hAnsi="Liberation Sans"/>
                <w:b w:val="0"/>
                <w:i w:val="0"/>
                <w:color w:val="2E2A27"/>
                <w:sz w:val="16"/>
              </w:rPr>
              <w:t>Local/natural supporting accent</w:t>
            </w:r>
          </w:p>
        </w:tc>
        <w:tc>
          <w:tcPr>
            <w:tcW w:type="dxa" w:w="2498"/>
            <w:tcMar>
              <w:top w:w="75" w:type="dxa"/>
              <w:start w:w="80" w:type="dxa"/>
              <w:bottom w:w="75" w:type="dxa"/>
              <w:end w:w="80" w:type="dxa"/>
            </w:tcMar>
            <w:shd w:fill="#6D7861"/>
          </w:tcPr>
          <w:p/>
        </w:tc>
      </w:tr>
      <w:tr>
        <w:tc>
          <w:tcPr>
            <w:tcW w:type="dxa" w:w="2498"/>
            <w:tcMar>
              <w:top w:w="75" w:type="dxa"/>
              <w:start w:w="80" w:type="dxa"/>
              <w:bottom w:w="75" w:type="dxa"/>
              <w:end w:w="80" w:type="dxa"/>
            </w:tcMar>
          </w:tcPr>
          <w:p>
            <w:r>
              <w:rPr>
                <w:rFonts w:ascii="Liberation Sans" w:hAnsi="Liberation Sans"/>
                <w:b w:val="0"/>
                <w:i w:val="0"/>
                <w:color w:val="2E2A27"/>
                <w:sz w:val="16"/>
              </w:rPr>
              <w:t>Gulf</w:t>
            </w:r>
          </w:p>
        </w:tc>
        <w:tc>
          <w:tcPr>
            <w:tcW w:type="dxa" w:w="2498"/>
            <w:tcMar>
              <w:top w:w="75" w:type="dxa"/>
              <w:start w:w="80" w:type="dxa"/>
              <w:bottom w:w="75" w:type="dxa"/>
              <w:end w:w="80" w:type="dxa"/>
            </w:tcMar>
          </w:tcPr>
          <w:p>
            <w:r>
              <w:rPr>
                <w:rFonts w:ascii="Liberation Sans" w:hAnsi="Liberation Sans"/>
                <w:b w:val="0"/>
                <w:i w:val="0"/>
                <w:color w:val="2E2A27"/>
                <w:sz w:val="16"/>
              </w:rPr>
              <w:t>#6F8991</w:t>
            </w:r>
          </w:p>
        </w:tc>
        <w:tc>
          <w:tcPr>
            <w:tcW w:type="dxa" w:w="2498"/>
            <w:tcMar>
              <w:top w:w="75" w:type="dxa"/>
              <w:start w:w="80" w:type="dxa"/>
              <w:bottom w:w="75" w:type="dxa"/>
              <w:end w:w="80" w:type="dxa"/>
            </w:tcMar>
          </w:tcPr>
          <w:p>
            <w:r>
              <w:rPr>
                <w:rFonts w:ascii="Liberation Sans" w:hAnsi="Liberation Sans"/>
                <w:b w:val="0"/>
                <w:i w:val="0"/>
                <w:color w:val="2E2A27"/>
                <w:sz w:val="16"/>
              </w:rPr>
              <w:t>Cool supporting accent for digital and seasonal systems</w:t>
            </w:r>
          </w:p>
        </w:tc>
        <w:tc>
          <w:tcPr>
            <w:tcW w:type="dxa" w:w="2498"/>
            <w:tcMar>
              <w:top w:w="75" w:type="dxa"/>
              <w:start w:w="80" w:type="dxa"/>
              <w:bottom w:w="75" w:type="dxa"/>
              <w:end w:w="80" w:type="dxa"/>
            </w:tcMar>
            <w:shd w:fill="#6F8991"/>
          </w:tcPr>
          <w:p/>
        </w:tc>
      </w:tr>
    </w:tbl>
    <w:p>
      <w:pPr>
        <w:pStyle w:val="Heading2"/>
        <w:spacing w:before="200" w:after="100"/>
      </w:pPr>
      <w:r>
        <w:rPr>
          <w:rFonts w:ascii="Liberation Sans" w:hAnsi="Liberation Sans"/>
          <w:b/>
          <w:i w:val="0"/>
          <w:color w:val="4C2D1D"/>
          <w:sz w:val="28"/>
        </w:rPr>
        <w:t>Typography recommendation</w:t>
      </w:r>
    </w:p>
    <w:p>
      <w:pPr>
        <w:spacing w:after="120" w:before="0" w:line="259" w:lineRule="auto"/>
      </w:pPr>
      <w:r>
        <w:rPr>
          <w:rFonts w:ascii="Liberation Sans" w:hAnsi="Liberation Sans"/>
          <w:b w:val="0"/>
          <w:i w:val="0"/>
          <w:color w:val="2E2A27"/>
        </w:rPr>
        <w:t>Use a bold geometric sans-serif for headlines and a highly readable modern sans-serif for body copy. A practical open-source system is Montserrat for display + Inter for body. The production team should not assume these are the exact fonts used to construct the supplied logo; the wordmark should remain artwork.</w:t>
      </w:r>
    </w:p>
    <w:p>
      <w:pPr>
        <w:pStyle w:val="ListBullet"/>
        <w:spacing w:after="80" w:line="252" w:lineRule="auto"/>
      </w:pPr>
      <w:r>
        <w:rPr>
          <w:rFonts w:ascii="Liberation Sans" w:hAnsi="Liberation Sans"/>
          <w:b w:val="0"/>
          <w:i w:val="0"/>
          <w:color w:val="2E2A27"/>
        </w:rPr>
        <w:t>Headlines: bold, uppercase or title case; generous whitespace; short phrases.</w:t>
      </w:r>
    </w:p>
    <w:p>
      <w:pPr>
        <w:pStyle w:val="ListBullet"/>
        <w:spacing w:after="80" w:line="252" w:lineRule="auto"/>
      </w:pPr>
      <w:r>
        <w:rPr>
          <w:rFonts w:ascii="Liberation Sans" w:hAnsi="Liberation Sans"/>
          <w:b w:val="0"/>
          <w:i w:val="0"/>
          <w:color w:val="2E2A27"/>
        </w:rPr>
        <w:t>Body: clean sentence case; comfortable line spacing; never use condensed type for paragraphs.</w:t>
      </w:r>
    </w:p>
    <w:p>
      <w:pPr>
        <w:pStyle w:val="ListBullet"/>
        <w:spacing w:after="80" w:line="252" w:lineRule="auto"/>
      </w:pPr>
      <w:r>
        <w:rPr>
          <w:rFonts w:ascii="Liberation Sans" w:hAnsi="Liberation Sans"/>
          <w:b w:val="0"/>
          <w:i w:val="0"/>
          <w:color w:val="2E2A27"/>
        </w:rPr>
        <w:t>Numbers and prices: tabular, clean and high-contrast on menus.</w:t>
      </w:r>
    </w:p>
    <w:p>
      <w:pPr>
        <w:pStyle w:val="ListBullet"/>
        <w:spacing w:after="80" w:line="252" w:lineRule="auto"/>
      </w:pPr>
      <w:r>
        <w:rPr>
          <w:rFonts w:ascii="Liberation Sans" w:hAnsi="Liberation Sans"/>
          <w:b w:val="0"/>
          <w:i w:val="0"/>
          <w:color w:val="2E2A27"/>
        </w:rPr>
        <w:t>Avoid script fonts, rustic chalkboard typography and generic “coffeehouse” visual clichés.</w:t>
      </w:r>
    </w:p>
    <w:p>
      <w:pPr>
        <w:pStyle w:val="Heading2"/>
        <w:spacing w:before="200" w:after="100"/>
      </w:pPr>
      <w:r>
        <w:rPr>
          <w:rFonts w:ascii="Liberation Sans" w:hAnsi="Liberation Sans"/>
          <w:b/>
          <w:i w:val="0"/>
          <w:color w:val="4C2D1D"/>
          <w:sz w:val="28"/>
        </w:rPr>
        <w:t>Logo rules</w:t>
      </w:r>
    </w:p>
    <w:p>
      <w:pPr>
        <w:pStyle w:val="ListBullet"/>
        <w:spacing w:after="80" w:line="252" w:lineRule="auto"/>
      </w:pPr>
      <w:r>
        <w:rPr>
          <w:rFonts w:ascii="Liberation Sans" w:hAnsi="Liberation Sans"/>
          <w:b w:val="0"/>
          <w:i w:val="0"/>
          <w:color w:val="2E2A27"/>
        </w:rPr>
        <w:t>Use the supplied horizontal lockup as the primary mark.</w:t>
      </w:r>
    </w:p>
    <w:p>
      <w:pPr>
        <w:pStyle w:val="ListBullet"/>
        <w:spacing w:after="80" w:line="252" w:lineRule="auto"/>
      </w:pPr>
      <w:r>
        <w:rPr>
          <w:rFonts w:ascii="Liberation Sans" w:hAnsi="Liberation Sans"/>
          <w:b w:val="0"/>
          <w:i w:val="0"/>
          <w:color w:val="2E2A27"/>
        </w:rPr>
        <w:t>Keep clear space around the mark equal to at least the height of the cup handle.</w:t>
      </w:r>
    </w:p>
    <w:p>
      <w:pPr>
        <w:pStyle w:val="ListBullet"/>
        <w:spacing w:after="80" w:line="252" w:lineRule="auto"/>
      </w:pPr>
      <w:r>
        <w:rPr>
          <w:rFonts w:ascii="Liberation Sans" w:hAnsi="Liberation Sans"/>
          <w:b w:val="0"/>
          <w:i w:val="0"/>
          <w:color w:val="2E2A27"/>
        </w:rPr>
        <w:t>Preferred background: Warm Cream. Secondary uses: solid Espresso Brown or clean white/light surfaces.</w:t>
      </w:r>
    </w:p>
    <w:p>
      <w:pPr>
        <w:pStyle w:val="ListBullet"/>
        <w:spacing w:after="80" w:line="252" w:lineRule="auto"/>
      </w:pPr>
      <w:r>
        <w:rPr>
          <w:rFonts w:ascii="Liberation Sans" w:hAnsi="Liberation Sans"/>
          <w:b w:val="0"/>
          <w:i w:val="0"/>
          <w:color w:val="2E2A27"/>
        </w:rPr>
        <w:t>Create approved one-color and reverse versions for operational applications.</w:t>
      </w:r>
    </w:p>
    <w:p>
      <w:pPr>
        <w:pStyle w:val="ListBullet"/>
        <w:spacing w:after="80" w:line="252" w:lineRule="auto"/>
      </w:pPr>
      <w:r>
        <w:rPr>
          <w:rFonts w:ascii="Liberation Sans" w:hAnsi="Liberation Sans"/>
          <w:b w:val="0"/>
          <w:i w:val="0"/>
          <w:color w:val="2E2A27"/>
        </w:rPr>
        <w:t>Do not recolor individual letters arbitrarily, add shadows, stretch the logo, outline it or place it over busy photography.</w:t>
      </w:r>
    </w:p>
    <w:p>
      <w:pPr>
        <w:pStyle w:val="ListBullet"/>
        <w:spacing w:after="80" w:line="252" w:lineRule="auto"/>
      </w:pPr>
      <w:r>
        <w:rPr>
          <w:rFonts w:ascii="Liberation Sans" w:hAnsi="Liberation Sans"/>
          <w:b w:val="0"/>
          <w:i w:val="0"/>
          <w:color w:val="2E2A27"/>
        </w:rPr>
        <w:t>Prepare a vector master (SVG/EPS/PDF) before large-format signage or embroidery production.</w:t>
      </w:r>
    </w:p>
    <w:p>
      <w:pPr>
        <w:pStyle w:val="Heading2"/>
        <w:spacing w:before="200" w:after="100"/>
      </w:pPr>
      <w:r>
        <w:rPr>
          <w:rFonts w:ascii="Liberation Sans" w:hAnsi="Liberation Sans"/>
          <w:b/>
          <w:i w:val="0"/>
          <w:color w:val="4C2D1D"/>
          <w:sz w:val="28"/>
        </w:rPr>
        <w:t>Photography direction</w:t>
      </w:r>
    </w:p>
    <w:p>
      <w:pPr>
        <w:spacing w:after="120" w:before="0" w:line="259" w:lineRule="auto"/>
      </w:pPr>
      <w:r>
        <w:rPr>
          <w:rFonts w:ascii="Liberation Sans" w:hAnsi="Liberation Sans"/>
          <w:b w:val="0"/>
          <w:i w:val="0"/>
          <w:color w:val="2E2A27"/>
        </w:rPr>
        <w:t>Photography should feel observed rather than staged: morning light, hands around cups, staff making drinks, Florida streets and neighborhoods, real customers with permission, food close-ups, drive-through moments, teams opening the store, and the small rituals of a regular’s day. Avoid generic stock-photo laptops, fake latte-art glamour and over-filtered influencer imagery.</w:t>
      </w:r>
    </w:p>
    <w:p>
      <w:r>
        <w:br w:type="page"/>
      </w:r>
    </w:p>
    <w:p>
      <w:pPr>
        <w:spacing w:after="100"/>
      </w:pPr>
      <w:r>
        <w:rPr>
          <w:rFonts w:ascii="Liberation Sans" w:hAnsi="Liberation Sans"/>
          <w:b/>
          <w:i w:val="0"/>
          <w:color w:val="D4CAB9"/>
          <w:sz w:val="72"/>
        </w:rPr>
        <w:t>06</w:t>
      </w:r>
    </w:p>
    <w:p>
      <w:pPr>
        <w:spacing w:after="140"/>
      </w:pPr>
      <w:r>
        <w:rPr>
          <w:rFonts w:ascii="Liberation Sans" w:hAnsi="Liberation Sans"/>
          <w:b/>
          <w:i w:val="0"/>
          <w:color w:val="4C2D1D"/>
          <w:sz w:val="48"/>
        </w:rPr>
        <w:t>Guest Experience</w:t>
      </w:r>
    </w:p>
    <w:p>
      <w:pPr>
        <w:spacing w:after="320" w:line="264" w:lineRule="auto"/>
      </w:pPr>
      <w:r>
        <w:rPr>
          <w:rFonts w:ascii="Liberation Sans" w:hAnsi="Liberation Sans"/>
          <w:b w:val="0"/>
          <w:i w:val="0"/>
          <w:color w:val="6D7861"/>
          <w:sz w:val="22"/>
        </w:rPr>
        <w:t>Fast enough for the morning. Warm enough to become a habit.</w:t>
      </w:r>
    </w:p>
    <w:p>
      <w:pPr>
        <w:spacing w:after="160"/>
        <w:pBdr>
          <w:bottom w:val="single" w:sz="10" w:space="1" w:color="D4CAB9"/>
        </w:pBdr>
      </w:pPr>
    </w:p>
    <w:p>
      <w:pPr>
        <w:pStyle w:val="Heading2"/>
        <w:spacing w:before="200" w:after="100"/>
      </w:pPr>
      <w:r>
        <w:rPr>
          <w:rFonts w:ascii="Liberation Sans" w:hAnsi="Liberation Sans"/>
          <w:b/>
          <w:i w:val="0"/>
          <w:color w:val="4C2D1D"/>
          <w:sz w:val="28"/>
        </w:rPr>
        <w:t>The service promise</w:t>
      </w:r>
    </w:p>
    <w:tbl>
      <w:tblPr>
        <w:tblW w:type="auto" w:w="0"/>
        <w:jc w:val="center"/>
        <w:tblLook w:firstColumn="1" w:firstRow="1" w:lastColumn="0" w:lastRow="0" w:noHBand="0" w:noVBand="1" w:val="04A0"/>
      </w:tblPr>
      <w:tblGrid>
        <w:gridCol w:w="173"/>
        <w:gridCol w:w="9072"/>
      </w:tblGrid>
      <w:tr>
        <w:tc>
          <w:tcPr>
            <w:tcW w:type="dxa" w:w="4997"/>
            <w:shd w:fill="B86B4B"/>
          </w:tcPr>
          <w:p/>
        </w:tc>
        <w:tc>
          <w:tcPr>
            <w:tcW w:type="dxa" w:w="4997"/>
            <w:tcMar>
              <w:top w:w="120" w:type="dxa"/>
              <w:start w:w="160" w:type="dxa"/>
              <w:bottom w:w="120" w:type="dxa"/>
              <w:end w:w="160" w:type="dxa"/>
            </w:tcMar>
          </w:tcPr>
          <w:p>
            <w:pPr>
              <w:spacing w:after="0"/>
            </w:pPr>
            <w:r>
              <w:rPr>
                <w:rFonts w:ascii="Liberation Sans" w:hAnsi="Liberation Sans"/>
                <w:b/>
                <w:i w:val="0"/>
                <w:color w:val="4C2D1D"/>
                <w:sz w:val="24"/>
              </w:rPr>
              <w:t>See them. Make it right. Keep it moving.</w:t>
            </w:r>
          </w:p>
        </w:tc>
      </w:tr>
    </w:tbl>
    <w:p>
      <w:pPr>
        <w:spacing w:after="20"/>
      </w:pPr>
    </w:p>
    <w:p>
      <w:pPr>
        <w:pStyle w:val="Heading2"/>
        <w:spacing w:before="200" w:after="100"/>
      </w:pPr>
      <w:r>
        <w:rPr>
          <w:rFonts w:ascii="Liberation Sans" w:hAnsi="Liberation Sans"/>
          <w:b/>
          <w:i w:val="0"/>
          <w:color w:val="4C2D1D"/>
          <w:sz w:val="28"/>
        </w:rPr>
        <w:t>The five moments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944"/>
            <w:shd w:fill="4C2D1D"/>
            <w:tcMar>
              <w:top w:w="85" w:type="dxa"/>
              <w:start w:w="90" w:type="dxa"/>
              <w:bottom w:w="85" w:type="dxa"/>
              <w:end w:w="90" w:type="dxa"/>
            </w:tcMar>
            <w:vAlign w:val="center"/>
          </w:tcPr>
          <w:p>
            <w:pPr>
              <w:jc w:val="left"/>
            </w:pPr>
            <w:r>
              <w:rPr>
                <w:rFonts w:ascii="Liberation Sans" w:hAnsi="Liberation Sans"/>
                <w:b/>
                <w:i w:val="0"/>
                <w:color w:val="FFFFFF"/>
                <w:sz w:val="17"/>
              </w:rPr>
              <w:t>Moment</w:t>
            </w:r>
          </w:p>
        </w:tc>
        <w:tc>
          <w:tcPr>
            <w:tcW w:type="dxa" w:w="7272"/>
            <w:shd w:fill="4C2D1D"/>
            <w:tcMar>
              <w:top w:w="85" w:type="dxa"/>
              <w:start w:w="90" w:type="dxa"/>
              <w:bottom w:w="85" w:type="dxa"/>
              <w:end w:w="90" w:type="dxa"/>
            </w:tcMar>
            <w:vAlign w:val="center"/>
          </w:tcPr>
          <w:p>
            <w:pPr>
              <w:jc w:val="left"/>
            </w:pPr>
            <w:r>
              <w:rPr>
                <w:rFonts w:ascii="Liberation Sans" w:hAnsi="Liberation Sans"/>
                <w:b/>
                <w:i w:val="0"/>
                <w:color w:val="FFFFFF"/>
                <w:sz w:val="17"/>
              </w:rPr>
              <w:t>Standard</w:t>
            </w:r>
          </w:p>
        </w:tc>
      </w:tr>
      <w:tr>
        <w:tc>
          <w:tcPr>
            <w:tcW w:type="dxa" w:w="1944"/>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1. Arrival</w:t>
            </w:r>
          </w:p>
        </w:tc>
        <w:tc>
          <w:tcPr>
            <w:tcW w:type="dxa" w:w="7272"/>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The store looks open, clean and easy to understand. Parking/drive-through flow feels intuitive. Menu anxiety is low.</w:t>
            </w:r>
          </w:p>
        </w:tc>
      </w:tr>
      <w:tr>
        <w:tc>
          <w:tcPr>
            <w:tcW w:type="dxa" w:w="1944"/>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2. Welcome</w:t>
            </w:r>
          </w:p>
        </w:tc>
        <w:tc>
          <w:tcPr>
            <w:tcW w:type="dxa" w:w="7272"/>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A team member acknowledges the guest quickly. Regulars feel recognized without forcing familiarity.</w:t>
            </w:r>
          </w:p>
        </w:tc>
      </w:tr>
      <w:tr>
        <w:tc>
          <w:tcPr>
            <w:tcW w:type="dxa" w:w="1944"/>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3. Order</w:t>
            </w:r>
          </w:p>
        </w:tc>
        <w:tc>
          <w:tcPr>
            <w:tcW w:type="dxa" w:w="7272"/>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The menu is legible. Staff can answer questions simply. Upselling is useful, not pushy.</w:t>
            </w:r>
          </w:p>
        </w:tc>
      </w:tr>
      <w:tr>
        <w:tc>
          <w:tcPr>
            <w:tcW w:type="dxa" w:w="1944"/>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4. Hand-off</w:t>
            </w:r>
          </w:p>
        </w:tc>
        <w:tc>
          <w:tcPr>
            <w:tcW w:type="dxa" w:w="7272"/>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Names/drinks are clear. Accuracy is checked. A mistake is fixed immediately without debate.</w:t>
            </w:r>
          </w:p>
        </w:tc>
      </w:tr>
      <w:tr>
        <w:tc>
          <w:tcPr>
            <w:tcW w:type="dxa" w:w="1944"/>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5. Exit / return</w:t>
            </w:r>
          </w:p>
        </w:tc>
        <w:tc>
          <w:tcPr>
            <w:tcW w:type="dxa" w:w="7272"/>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The guest leaves with a feeling of momentum and a reason to come back: quality, familiarity, loyalty or community connection.</w:t>
            </w:r>
          </w:p>
        </w:tc>
      </w:tr>
    </w:tbl>
    <w:p>
      <w:pPr>
        <w:spacing w:after="40"/>
      </w:pPr>
    </w:p>
    <w:p>
      <w:pPr>
        <w:pStyle w:val="Heading2"/>
        <w:spacing w:before="200" w:after="100"/>
      </w:pPr>
      <w:r>
        <w:rPr>
          <w:rFonts w:ascii="Liberation Sans" w:hAnsi="Liberation Sans"/>
          <w:b/>
          <w:i w:val="0"/>
          <w:color w:val="4C2D1D"/>
          <w:sz w:val="28"/>
        </w:rPr>
        <w:t>The non-negotiables</w:t>
      </w:r>
    </w:p>
    <w:p>
      <w:pPr>
        <w:pStyle w:val="ListBullet"/>
        <w:spacing w:after="80" w:line="252" w:lineRule="auto"/>
      </w:pPr>
      <w:r>
        <w:rPr>
          <w:rFonts w:ascii="Liberation Sans" w:hAnsi="Liberation Sans"/>
          <w:b w:val="0"/>
          <w:i w:val="0"/>
          <w:color w:val="2E2A27"/>
        </w:rPr>
        <w:t>Cleanliness is visible, not merely compliant.</w:t>
      </w:r>
    </w:p>
    <w:p>
      <w:pPr>
        <w:pStyle w:val="ListBullet"/>
        <w:spacing w:after="80" w:line="252" w:lineRule="auto"/>
      </w:pPr>
      <w:r>
        <w:rPr>
          <w:rFonts w:ascii="Liberation Sans" w:hAnsi="Liberation Sans"/>
          <w:b w:val="0"/>
          <w:i w:val="0"/>
          <w:color w:val="2E2A27"/>
        </w:rPr>
        <w:t>Every drink is made to the same build standard at every store.</w:t>
      </w:r>
    </w:p>
    <w:p>
      <w:pPr>
        <w:pStyle w:val="ListBullet"/>
        <w:spacing w:after="80" w:line="252" w:lineRule="auto"/>
      </w:pPr>
      <w:r>
        <w:rPr>
          <w:rFonts w:ascii="Liberation Sans" w:hAnsi="Liberation Sans"/>
          <w:b w:val="0"/>
          <w:i w:val="0"/>
          <w:color w:val="2E2A27"/>
        </w:rPr>
        <w:t>Guests are acknowledged even when the line is busy.</w:t>
      </w:r>
    </w:p>
    <w:p>
      <w:pPr>
        <w:pStyle w:val="ListBullet"/>
        <w:spacing w:after="80" w:line="252" w:lineRule="auto"/>
      </w:pPr>
      <w:r>
        <w:rPr>
          <w:rFonts w:ascii="Liberation Sans" w:hAnsi="Liberation Sans"/>
          <w:b w:val="0"/>
          <w:i w:val="0"/>
          <w:color w:val="2E2A27"/>
        </w:rPr>
        <w:t>No employee should make a guest feel foolish for not knowing coffee terminology.</w:t>
      </w:r>
    </w:p>
    <w:p>
      <w:pPr>
        <w:pStyle w:val="ListBullet"/>
        <w:spacing w:after="80" w:line="252" w:lineRule="auto"/>
      </w:pPr>
      <w:r>
        <w:rPr>
          <w:rFonts w:ascii="Liberation Sans" w:hAnsi="Liberation Sans"/>
          <w:b w:val="0"/>
          <w:i w:val="0"/>
          <w:color w:val="2E2A27"/>
        </w:rPr>
        <w:t>Remakes are fast and frictionless.</w:t>
      </w:r>
    </w:p>
    <w:p>
      <w:pPr>
        <w:pStyle w:val="ListBullet"/>
        <w:spacing w:after="80" w:line="252" w:lineRule="auto"/>
      </w:pPr>
      <w:r>
        <w:rPr>
          <w:rFonts w:ascii="Liberation Sans" w:hAnsi="Liberation Sans"/>
          <w:b w:val="0"/>
          <w:i w:val="0"/>
          <w:color w:val="2E2A27"/>
        </w:rPr>
        <w:t>Music, lighting and temperature support energy without creating sensory overload.</w:t>
      </w:r>
    </w:p>
    <w:p>
      <w:pPr>
        <w:pStyle w:val="ListBullet"/>
        <w:spacing w:after="80" w:line="252" w:lineRule="auto"/>
      </w:pPr>
      <w:r>
        <w:rPr>
          <w:rFonts w:ascii="Liberation Sans" w:hAnsi="Liberation Sans"/>
          <w:b w:val="0"/>
          <w:i w:val="0"/>
          <w:color w:val="2E2A27"/>
        </w:rPr>
        <w:t>Managers spend meaningful time where guests and teams can see them.</w:t>
      </w:r>
    </w:p>
    <w:p>
      <w:pPr>
        <w:pStyle w:val="Heading2"/>
        <w:spacing w:before="200" w:after="100"/>
      </w:pPr>
      <w:r>
        <w:rPr>
          <w:rFonts w:ascii="Liberation Sans" w:hAnsi="Liberation Sans"/>
          <w:b/>
          <w:i w:val="0"/>
          <w:color w:val="4C2D1D"/>
          <w:sz w:val="28"/>
        </w:rPr>
        <w:t>Local freedom</w:t>
      </w:r>
    </w:p>
    <w:p>
      <w:pPr>
        <w:spacing w:after="120" w:before="0" w:line="259" w:lineRule="auto"/>
      </w:pPr>
      <w:r>
        <w:rPr>
          <w:rFonts w:ascii="Liberation Sans" w:hAnsi="Liberation Sans"/>
          <w:b w:val="0"/>
          <w:i w:val="0"/>
          <w:color w:val="2E2A27"/>
        </w:rPr>
        <w:t>Local teams can make the shop feel like its neighborhood through community partnerships, bulletin boards, local photography, team personality, store-level social content and selected merchandise. They should not improvise core recipes, logos, pricing architecture, food safety, technology, uniforms or service standards.</w:t>
      </w:r>
    </w:p>
    <w:p>
      <w:r>
        <w:br w:type="page"/>
      </w:r>
    </w:p>
    <w:p>
      <w:pPr>
        <w:spacing w:after="100"/>
      </w:pPr>
      <w:r>
        <w:rPr>
          <w:rFonts w:ascii="Liberation Sans" w:hAnsi="Liberation Sans"/>
          <w:b/>
          <w:i w:val="0"/>
          <w:color w:val="D4CAB9"/>
          <w:sz w:val="72"/>
        </w:rPr>
        <w:t>07</w:t>
      </w:r>
    </w:p>
    <w:p>
      <w:pPr>
        <w:spacing w:after="140"/>
      </w:pPr>
      <w:r>
        <w:rPr>
          <w:rFonts w:ascii="Liberation Sans" w:hAnsi="Liberation Sans"/>
          <w:b/>
          <w:i w:val="0"/>
          <w:color w:val="4C2D1D"/>
          <w:sz w:val="48"/>
        </w:rPr>
        <w:t>Product &amp; Menu Philosophy</w:t>
      </w:r>
    </w:p>
    <w:p>
      <w:pPr>
        <w:spacing w:after="320" w:line="264" w:lineRule="auto"/>
      </w:pPr>
      <w:r>
        <w:rPr>
          <w:rFonts w:ascii="Liberation Sans" w:hAnsi="Liberation Sans"/>
          <w:b w:val="0"/>
          <w:i w:val="0"/>
          <w:color w:val="6D7861"/>
          <w:sz w:val="22"/>
        </w:rPr>
        <w:t>Coffee people can respect; normal people can order without homework.</w:t>
      </w:r>
    </w:p>
    <w:p>
      <w:pPr>
        <w:spacing w:after="160"/>
        <w:pBdr>
          <w:bottom w:val="single" w:sz="10" w:space="1" w:color="D4CAB9"/>
        </w:pBdr>
      </w:pPr>
    </w:p>
    <w:p>
      <w:pPr>
        <w:pStyle w:val="Heading2"/>
        <w:spacing w:before="200" w:after="100"/>
      </w:pPr>
      <w:r>
        <w:rPr>
          <w:rFonts w:ascii="Liberation Sans" w:hAnsi="Liberation Sans"/>
          <w:b/>
          <w:i w:val="0"/>
          <w:color w:val="4C2D1D"/>
          <w:sz w:val="28"/>
        </w:rPr>
        <w:t>Menu philosophy</w:t>
      </w:r>
    </w:p>
    <w:p>
      <w:pPr>
        <w:spacing w:after="120" w:before="0" w:line="259" w:lineRule="auto"/>
      </w:pPr>
      <w:r>
        <w:rPr>
          <w:rFonts w:ascii="Liberation Sans" w:hAnsi="Liberation Sans"/>
          <w:b w:val="0"/>
          <w:i w:val="0"/>
          <w:color w:val="2E2A27"/>
        </w:rPr>
        <w:t>The Coffee Rush menu should be broad enough for daily relevance and tight enough for operational consistency. New items earn a permanent place only if they strengthen frequency, margin, speed, brand distinctiveness or a clear guest need.</w:t>
      </w:r>
    </w:p>
    <w:tbl>
      <w:tblPr>
        <w:tblW w:type="auto" w:w="0"/>
        <w:jc w:val="center"/>
        <w:tblLook w:firstColumn="1" w:firstRow="1" w:lastColumn="0" w:lastRow="0" w:noHBand="0" w:noVBand="1" w:val="04A0"/>
      </w:tblPr>
      <w:tblGrid>
        <w:gridCol w:w="9994"/>
      </w:tblGrid>
      <w:tr>
        <w:tc>
          <w:tcPr>
            <w:tcW w:type="dxa" w:w="9994"/>
            <w:shd w:fill="EEE7DD"/>
            <w:tcMar>
              <w:top w:w="150" w:type="dxa"/>
              <w:start w:w="180" w:type="dxa"/>
              <w:bottom w:w="150" w:type="dxa"/>
              <w:end w:w="180" w:type="dxa"/>
            </w:tcMar>
          </w:tcPr>
          <w:p>
            <w:pPr>
              <w:spacing w:after="80"/>
            </w:pPr>
            <w:r>
              <w:rPr>
                <w:rFonts w:ascii="Liberation Sans" w:hAnsi="Liberation Sans"/>
                <w:b/>
                <w:i w:val="0"/>
                <w:color w:val="4C2D1D"/>
                <w:sz w:val="21"/>
              </w:rPr>
              <w:t>Menu rule</w:t>
            </w:r>
          </w:p>
          <w:p>
            <w:pPr>
              <w:spacing w:after="0" w:line="252" w:lineRule="auto"/>
            </w:pPr>
            <w:r>
              <w:rPr>
                <w:rFonts w:ascii="Liberation Sans" w:hAnsi="Liberation Sans"/>
                <w:b w:val="0"/>
                <w:i w:val="0"/>
                <w:color w:val="2E2A27"/>
                <w:sz w:val="19"/>
              </w:rPr>
              <w:t>Familiar first. Distinctive second. Complicated never.</w:t>
            </w:r>
          </w:p>
        </w:tc>
      </w:tr>
    </w:tbl>
    <w:p>
      <w:pPr>
        <w:spacing w:after="40"/>
      </w:pPr>
    </w:p>
    <w:p>
      <w:pPr>
        <w:pStyle w:val="Heading2"/>
        <w:spacing w:before="200" w:after="100"/>
      </w:pPr>
      <w:r>
        <w:rPr>
          <w:rFonts w:ascii="Liberation Sans" w:hAnsi="Liberation Sans"/>
          <w:b/>
          <w:i w:val="0"/>
          <w:color w:val="4C2D1D"/>
          <w:sz w:val="28"/>
        </w:rPr>
        <w:t>Recommended menu architecture</w:t>
      </w:r>
    </w:p>
    <w:tbl>
      <w:tblPr>
        <w:tblW w:type="auto" w:w="0"/>
        <w:jc w:val="center"/>
        <w:tblLayout w:type="fixed"/>
        <w:tblLook w:firstColumn="1" w:firstRow="1" w:lastColumn="0" w:lastRow="0" w:noHBand="0" w:noVBand="1" w:val="04A0"/>
      </w:tblPr>
      <w:tblGrid>
        <w:gridCol w:w="4997"/>
        <w:gridCol w:w="4997"/>
      </w:tblGrid>
      <w:tr>
        <w:tc>
          <w:tcPr>
            <w:tcW w:type="dxa" w:w="4997"/>
            <w:shd w:fill="FFFBF4"/>
            <w:tcMar>
              <w:top w:w="130" w:type="dxa"/>
              <w:start w:w="150" w:type="dxa"/>
              <w:bottom w:w="130" w:type="dxa"/>
              <w:end w:w="150" w:type="dxa"/>
            </w:tcMar>
          </w:tcPr>
          <w:p>
            <w:pPr>
              <w:spacing w:after="80"/>
            </w:pPr>
            <w:r>
              <w:rPr>
                <w:rFonts w:ascii="Liberation Sans" w:hAnsi="Liberation Sans"/>
                <w:b/>
                <w:i w:val="0"/>
                <w:color w:val="4C2D1D"/>
                <w:sz w:val="20"/>
              </w:rPr>
              <w:t>Coffee</w:t>
            </w:r>
          </w:p>
          <w:p>
            <w:pPr>
              <w:spacing w:after="0" w:line="250" w:lineRule="auto"/>
            </w:pPr>
            <w:r>
              <w:rPr>
                <w:rFonts w:ascii="Liberation Sans" w:hAnsi="Liberation Sans"/>
                <w:b w:val="0"/>
                <w:i w:val="0"/>
                <w:color w:val="2E2A27"/>
                <w:sz w:val="17"/>
              </w:rPr>
              <w:t>Brewed coffee, espresso drinks and core hot beverages.</w:t>
            </w:r>
          </w:p>
        </w:tc>
        <w:tc>
          <w:tcPr>
            <w:tcW w:type="dxa" w:w="4997"/>
            <w:shd w:fill="F9F4ED"/>
            <w:tcMar>
              <w:top w:w="130" w:type="dxa"/>
              <w:start w:w="150" w:type="dxa"/>
              <w:bottom w:w="130" w:type="dxa"/>
              <w:end w:w="150" w:type="dxa"/>
            </w:tcMar>
          </w:tcPr>
          <w:p>
            <w:pPr>
              <w:spacing w:after="80"/>
            </w:pPr>
            <w:r>
              <w:rPr>
                <w:rFonts w:ascii="Liberation Sans" w:hAnsi="Liberation Sans"/>
                <w:b/>
                <w:i w:val="0"/>
                <w:color w:val="4C2D1D"/>
                <w:sz w:val="20"/>
              </w:rPr>
              <w:t>Cold</w:t>
            </w:r>
          </w:p>
          <w:p>
            <w:pPr>
              <w:spacing w:after="0" w:line="250" w:lineRule="auto"/>
            </w:pPr>
            <w:r>
              <w:rPr>
                <w:rFonts w:ascii="Liberation Sans" w:hAnsi="Liberation Sans"/>
                <w:b w:val="0"/>
                <w:i w:val="0"/>
                <w:color w:val="2E2A27"/>
                <w:sz w:val="17"/>
              </w:rPr>
              <w:t>Iced coffee, cold brew, iced espresso and other high-frequency cold formats.</w:t>
            </w:r>
          </w:p>
        </w:tc>
      </w:tr>
      <w:tr>
        <w:tc>
          <w:tcPr>
            <w:tcW w:type="dxa" w:w="4997"/>
            <w:shd w:fill="FFFBF4"/>
            <w:tcMar>
              <w:top w:w="130" w:type="dxa"/>
              <w:start w:w="150" w:type="dxa"/>
              <w:bottom w:w="130" w:type="dxa"/>
              <w:end w:w="150" w:type="dxa"/>
            </w:tcMar>
          </w:tcPr>
          <w:p>
            <w:pPr>
              <w:spacing w:after="80"/>
            </w:pPr>
            <w:r>
              <w:rPr>
                <w:rFonts w:ascii="Liberation Sans" w:hAnsi="Liberation Sans"/>
                <w:b/>
                <w:i w:val="0"/>
                <w:color w:val="4C2D1D"/>
                <w:sz w:val="20"/>
              </w:rPr>
              <w:t>Rush Favorites</w:t>
            </w:r>
          </w:p>
          <w:p>
            <w:pPr>
              <w:spacing w:after="0" w:line="250" w:lineRule="auto"/>
            </w:pPr>
            <w:r>
              <w:rPr>
                <w:rFonts w:ascii="Liberation Sans" w:hAnsi="Liberation Sans"/>
                <w:b w:val="0"/>
                <w:i w:val="0"/>
                <w:color w:val="2E2A27"/>
                <w:sz w:val="17"/>
              </w:rPr>
              <w:t>A small group of signature beverages that can become recognizable brand assets.</w:t>
            </w:r>
          </w:p>
        </w:tc>
        <w:tc>
          <w:tcPr>
            <w:tcW w:type="dxa" w:w="4997"/>
            <w:shd w:fill="F9F4ED"/>
            <w:tcMar>
              <w:top w:w="130" w:type="dxa"/>
              <w:start w:w="150" w:type="dxa"/>
              <w:bottom w:w="130" w:type="dxa"/>
              <w:end w:w="150" w:type="dxa"/>
            </w:tcMar>
          </w:tcPr>
          <w:p>
            <w:pPr>
              <w:spacing w:after="80"/>
            </w:pPr>
            <w:r>
              <w:rPr>
                <w:rFonts w:ascii="Liberation Sans" w:hAnsi="Liberation Sans"/>
                <w:b/>
                <w:i w:val="0"/>
                <w:color w:val="4C2D1D"/>
                <w:sz w:val="20"/>
              </w:rPr>
              <w:t>Seasonal</w:t>
            </w:r>
          </w:p>
          <w:p>
            <w:pPr>
              <w:spacing w:after="0" w:line="250" w:lineRule="auto"/>
            </w:pPr>
            <w:r>
              <w:rPr>
                <w:rFonts w:ascii="Liberation Sans" w:hAnsi="Liberation Sans"/>
                <w:b w:val="0"/>
                <w:i w:val="0"/>
                <w:color w:val="2E2A27"/>
                <w:sz w:val="17"/>
              </w:rPr>
              <w:t>Limited-time drinks with clear start/end dates and operationally tested builds.</w:t>
            </w:r>
          </w:p>
        </w:tc>
      </w:tr>
      <w:tr>
        <w:tc>
          <w:tcPr>
            <w:tcW w:type="dxa" w:w="4997"/>
            <w:shd w:fill="FFFBF4"/>
            <w:tcMar>
              <w:top w:w="130" w:type="dxa"/>
              <w:start w:w="150" w:type="dxa"/>
              <w:bottom w:w="130" w:type="dxa"/>
              <w:end w:w="150" w:type="dxa"/>
            </w:tcMar>
          </w:tcPr>
          <w:p>
            <w:pPr>
              <w:spacing w:after="80"/>
            </w:pPr>
            <w:r>
              <w:rPr>
                <w:rFonts w:ascii="Liberation Sans" w:hAnsi="Liberation Sans"/>
                <w:b/>
                <w:i w:val="0"/>
                <w:color w:val="4C2D1D"/>
                <w:sz w:val="20"/>
              </w:rPr>
              <w:t>Food</w:t>
            </w:r>
          </w:p>
          <w:p>
            <w:pPr>
              <w:spacing w:after="0" w:line="250" w:lineRule="auto"/>
            </w:pPr>
            <w:r>
              <w:rPr>
                <w:rFonts w:ascii="Liberation Sans" w:hAnsi="Liberation Sans"/>
                <w:b w:val="0"/>
                <w:i w:val="0"/>
                <w:color w:val="2E2A27"/>
                <w:sz w:val="17"/>
              </w:rPr>
              <w:t>A disciplined breakfast/snack offer selected for quality, speed and repeat purchase.</w:t>
            </w:r>
          </w:p>
        </w:tc>
        <w:tc>
          <w:tcPr>
            <w:tcW w:type="dxa" w:w="4997"/>
            <w:shd w:fill="F9F4ED"/>
            <w:tcMar>
              <w:top w:w="130" w:type="dxa"/>
              <w:start w:w="150" w:type="dxa"/>
              <w:bottom w:w="130" w:type="dxa"/>
              <w:end w:w="150" w:type="dxa"/>
            </w:tcMar>
          </w:tcPr>
          <w:p>
            <w:pPr>
              <w:spacing w:after="80"/>
            </w:pPr>
            <w:r>
              <w:rPr>
                <w:rFonts w:ascii="Liberation Sans" w:hAnsi="Liberation Sans"/>
                <w:b/>
                <w:i w:val="0"/>
                <w:color w:val="4C2D1D"/>
                <w:sz w:val="20"/>
              </w:rPr>
              <w:t>Grab &amp; Go</w:t>
            </w:r>
          </w:p>
          <w:p>
            <w:pPr>
              <w:spacing w:after="0" w:line="250" w:lineRule="auto"/>
            </w:pPr>
            <w:r>
              <w:rPr>
                <w:rFonts w:ascii="Liberation Sans" w:hAnsi="Liberation Sans"/>
                <w:b w:val="0"/>
                <w:i w:val="0"/>
                <w:color w:val="2E2A27"/>
                <w:sz w:val="17"/>
              </w:rPr>
              <w:t>Bottled beverages, packaged items and fast add-ons where the format supports them.</w:t>
            </w:r>
          </w:p>
        </w:tc>
      </w:tr>
    </w:tbl>
    <w:p>
      <w:pPr>
        <w:spacing w:after="20"/>
      </w:pPr>
    </w:p>
    <w:p>
      <w:pPr>
        <w:pStyle w:val="Heading2"/>
        <w:spacing w:before="200" w:after="100"/>
      </w:pPr>
      <w:r>
        <w:rPr>
          <w:rFonts w:ascii="Liberation Sans" w:hAnsi="Liberation Sans"/>
          <w:b/>
          <w:i w:val="0"/>
          <w:color w:val="4C2D1D"/>
          <w:sz w:val="28"/>
        </w:rPr>
        <w:t>Product-development gates</w:t>
      </w:r>
    </w:p>
    <w:p>
      <w:pPr>
        <w:pStyle w:val="ListBullet"/>
        <w:spacing w:after="80" w:line="252" w:lineRule="auto"/>
      </w:pPr>
      <w:r>
        <w:rPr>
          <w:rFonts w:ascii="Liberation Sans" w:hAnsi="Liberation Sans"/>
          <w:b w:val="0"/>
          <w:i w:val="0"/>
          <w:color w:val="2E2A27"/>
        </w:rPr>
        <w:t>Can a new team member learn the build reliably?</w:t>
      </w:r>
    </w:p>
    <w:p>
      <w:pPr>
        <w:pStyle w:val="ListBullet"/>
        <w:spacing w:after="80" w:line="252" w:lineRule="auto"/>
      </w:pPr>
      <w:r>
        <w:rPr>
          <w:rFonts w:ascii="Liberation Sans" w:hAnsi="Liberation Sans"/>
          <w:b w:val="0"/>
          <w:i w:val="0"/>
          <w:color w:val="2E2A27"/>
        </w:rPr>
        <w:t>Can it be produced during peak without breaking service flow?</w:t>
      </w:r>
    </w:p>
    <w:p>
      <w:pPr>
        <w:pStyle w:val="ListBullet"/>
        <w:spacing w:after="80" w:line="252" w:lineRule="auto"/>
      </w:pPr>
      <w:r>
        <w:rPr>
          <w:rFonts w:ascii="Liberation Sans" w:hAnsi="Liberation Sans"/>
          <w:b w:val="0"/>
          <w:i w:val="0"/>
          <w:color w:val="2E2A27"/>
        </w:rPr>
        <w:t>Does it use existing ingredients wherever possible?</w:t>
      </w:r>
    </w:p>
    <w:p>
      <w:pPr>
        <w:pStyle w:val="ListBullet"/>
        <w:spacing w:after="80" w:line="252" w:lineRule="auto"/>
      </w:pPr>
      <w:r>
        <w:rPr>
          <w:rFonts w:ascii="Liberation Sans" w:hAnsi="Liberation Sans"/>
          <w:b w:val="0"/>
          <w:i w:val="0"/>
          <w:color w:val="2E2A27"/>
        </w:rPr>
        <w:t>Is the flavor understandable from the name?</w:t>
      </w:r>
    </w:p>
    <w:p>
      <w:pPr>
        <w:pStyle w:val="ListBullet"/>
        <w:spacing w:after="80" w:line="252" w:lineRule="auto"/>
      </w:pPr>
      <w:r>
        <w:rPr>
          <w:rFonts w:ascii="Liberation Sans" w:hAnsi="Liberation Sans"/>
          <w:b w:val="0"/>
          <w:i w:val="0"/>
          <w:color w:val="2E2A27"/>
        </w:rPr>
        <w:t>Does it photograph well enough for marketing?</w:t>
      </w:r>
    </w:p>
    <w:p>
      <w:pPr>
        <w:pStyle w:val="ListBullet"/>
        <w:spacing w:after="80" w:line="252" w:lineRule="auto"/>
      </w:pPr>
      <w:r>
        <w:rPr>
          <w:rFonts w:ascii="Liberation Sans" w:hAnsi="Liberation Sans"/>
          <w:b w:val="0"/>
          <w:i w:val="0"/>
          <w:color w:val="2E2A27"/>
        </w:rPr>
        <w:t>Does it create a reason to visit Coffee Rush specifically?</w:t>
      </w:r>
    </w:p>
    <w:p>
      <w:pPr>
        <w:pStyle w:val="ListBullet"/>
        <w:spacing w:after="80" w:line="252" w:lineRule="auto"/>
      </w:pPr>
      <w:r>
        <w:rPr>
          <w:rFonts w:ascii="Liberation Sans" w:hAnsi="Liberation Sans"/>
          <w:b w:val="0"/>
          <w:i w:val="0"/>
          <w:color w:val="2E2A27"/>
        </w:rPr>
        <w:t>Can every current store execute it with the same equipment and supply chain?</w:t>
      </w:r>
    </w:p>
    <w:p>
      <w:pPr>
        <w:pStyle w:val="Heading2"/>
        <w:spacing w:before="200" w:after="100"/>
      </w:pPr>
      <w:r>
        <w:rPr>
          <w:rFonts w:ascii="Liberation Sans" w:hAnsi="Liberation Sans"/>
          <w:b/>
          <w:i w:val="0"/>
          <w:color w:val="4C2D1D"/>
          <w:sz w:val="28"/>
        </w:rPr>
        <w:t>Do not invent heritage</w:t>
      </w:r>
    </w:p>
    <w:p>
      <w:pPr>
        <w:spacing w:after="120" w:before="0" w:line="259" w:lineRule="auto"/>
      </w:pPr>
      <w:r>
        <w:rPr>
          <w:rFonts w:ascii="Liberation Sans" w:hAnsi="Liberation Sans"/>
          <w:b w:val="0"/>
          <w:i w:val="0"/>
          <w:color w:val="2E2A27"/>
        </w:rPr>
        <w:t>Only make claims such as “roasted in-house,” “locally roasted,” “single-origin,” “organic,” “fair trade,” “scratch-made” or “family recipe” when Coffee Rush can substantiate them. The strongest brand story is already true; it does not need decorative claims.</w:t>
      </w:r>
    </w:p>
    <w:p>
      <w:r>
        <w:br w:type="page"/>
      </w:r>
    </w:p>
    <w:p>
      <w:pPr>
        <w:spacing w:after="100"/>
      </w:pPr>
      <w:r>
        <w:rPr>
          <w:rFonts w:ascii="Liberation Sans" w:hAnsi="Liberation Sans"/>
          <w:b/>
          <w:i w:val="0"/>
          <w:color w:val="D4CAB9"/>
          <w:sz w:val="72"/>
        </w:rPr>
        <w:t>08</w:t>
      </w:r>
    </w:p>
    <w:p>
      <w:pPr>
        <w:spacing w:after="140"/>
      </w:pPr>
      <w:r>
        <w:rPr>
          <w:rFonts w:ascii="Liberation Sans" w:hAnsi="Liberation Sans"/>
          <w:b/>
          <w:i w:val="0"/>
          <w:color w:val="4C2D1D"/>
          <w:sz w:val="48"/>
        </w:rPr>
        <w:t>Store Environment</w:t>
      </w:r>
    </w:p>
    <w:p>
      <w:pPr>
        <w:spacing w:after="320" w:line="264" w:lineRule="auto"/>
      </w:pPr>
      <w:r>
        <w:rPr>
          <w:rFonts w:ascii="Liberation Sans" w:hAnsi="Liberation Sans"/>
          <w:b w:val="0"/>
          <w:i w:val="0"/>
          <w:color w:val="6D7861"/>
          <w:sz w:val="22"/>
        </w:rPr>
        <w:t>Recognizably Coffee Rush everywhere; unmistakably local somewhere.</w:t>
      </w:r>
    </w:p>
    <w:p>
      <w:pPr>
        <w:spacing w:after="160"/>
        <w:pBdr>
          <w:bottom w:val="single" w:sz="10" w:space="1" w:color="D4CAB9"/>
        </w:pBdr>
      </w:pPr>
    </w:p>
    <w:p>
      <w:pPr>
        <w:pStyle w:val="Heading2"/>
        <w:spacing w:before="200" w:after="100"/>
      </w:pPr>
      <w:r>
        <w:rPr>
          <w:rFonts w:ascii="Liberation Sans" w:hAnsi="Liberation Sans"/>
          <w:b/>
          <w:i w:val="0"/>
          <w:color w:val="4C2D1D"/>
          <w:sz w:val="28"/>
        </w:rPr>
        <w:t>The 85 / 15 rule</w:t>
      </w:r>
    </w:p>
    <w:tbl>
      <w:tblPr>
        <w:tblW w:type="auto" w:w="0"/>
        <w:jc w:val="center"/>
        <w:tblLook w:firstColumn="1" w:firstRow="1" w:lastColumn="0" w:lastRow="0" w:noHBand="0" w:noVBand="1" w:val="04A0"/>
      </w:tblPr>
      <w:tblGrid>
        <w:gridCol w:w="9994"/>
      </w:tblGrid>
      <w:tr>
        <w:tc>
          <w:tcPr>
            <w:tcW w:type="dxa" w:w="9994"/>
            <w:shd w:fill="EEE7DD"/>
            <w:tcMar>
              <w:top w:w="150" w:type="dxa"/>
              <w:start w:w="180" w:type="dxa"/>
              <w:bottom w:w="150" w:type="dxa"/>
              <w:end w:w="180" w:type="dxa"/>
            </w:tcMar>
          </w:tcPr>
          <w:p>
            <w:pPr>
              <w:spacing w:after="80"/>
            </w:pPr>
            <w:r>
              <w:rPr>
                <w:rFonts w:ascii="Liberation Sans" w:hAnsi="Liberation Sans"/>
                <w:b/>
                <w:i w:val="0"/>
                <w:color w:val="4C2D1D"/>
                <w:sz w:val="21"/>
              </w:rPr>
              <w:t>85% system / 15% neighborhood</w:t>
            </w:r>
          </w:p>
          <w:p>
            <w:pPr>
              <w:spacing w:after="0" w:line="252" w:lineRule="auto"/>
            </w:pPr>
            <w:r>
              <w:rPr>
                <w:rFonts w:ascii="Liberation Sans" w:hAnsi="Liberation Sans"/>
                <w:b w:val="0"/>
                <w:i w:val="0"/>
                <w:color w:val="2E2A27"/>
                <w:sz w:val="19"/>
              </w:rPr>
              <w:t>Approximately 85% of the store experience should be standardized—brand, materials, menu system, equipment logic, uniforms, technology, service flow and core furniture language. The remaining 15% can reflect the neighborhood through art, community stories, localized merchandise and selected design details.</w:t>
            </w:r>
          </w:p>
        </w:tc>
      </w:tr>
    </w:tbl>
    <w:p>
      <w:pPr>
        <w:spacing w:after="40"/>
      </w:pPr>
    </w:p>
    <w:p>
      <w:pPr>
        <w:pStyle w:val="Heading2"/>
        <w:spacing w:before="200" w:after="100"/>
      </w:pPr>
      <w:r>
        <w:rPr>
          <w:rFonts w:ascii="Liberation Sans" w:hAnsi="Liberation Sans"/>
          <w:b/>
          <w:i w:val="0"/>
          <w:color w:val="4C2D1D"/>
          <w:sz w:val="28"/>
        </w:rPr>
        <w:t>Design language</w:t>
      </w:r>
    </w:p>
    <w:p>
      <w:pPr>
        <w:pStyle w:val="ListBullet"/>
        <w:spacing w:after="80" w:line="252" w:lineRule="auto"/>
      </w:pPr>
      <w:r>
        <w:rPr>
          <w:rFonts w:ascii="Liberation Sans" w:hAnsi="Liberation Sans"/>
          <w:b w:val="0"/>
          <w:i w:val="0"/>
          <w:color w:val="2E2A27"/>
        </w:rPr>
        <w:t>Warm cream walls or major surfaces instead of bright clinical white.</w:t>
      </w:r>
    </w:p>
    <w:p>
      <w:pPr>
        <w:pStyle w:val="ListBullet"/>
        <w:spacing w:after="80" w:line="252" w:lineRule="auto"/>
      </w:pPr>
      <w:r>
        <w:rPr>
          <w:rFonts w:ascii="Liberation Sans" w:hAnsi="Liberation Sans"/>
          <w:b w:val="0"/>
          <w:i w:val="0"/>
          <w:color w:val="2E2A27"/>
        </w:rPr>
        <w:t>Espresso brown as the visual anchor on counters, menu framing, signage or millwork.</w:t>
      </w:r>
    </w:p>
    <w:p>
      <w:pPr>
        <w:pStyle w:val="ListBullet"/>
        <w:spacing w:after="80" w:line="252" w:lineRule="auto"/>
      </w:pPr>
      <w:r>
        <w:rPr>
          <w:rFonts w:ascii="Liberation Sans" w:hAnsi="Liberation Sans"/>
          <w:b w:val="0"/>
          <w:i w:val="0"/>
          <w:color w:val="2E2A27"/>
        </w:rPr>
        <w:t>Rush Sand for softer transitions and modern contrast.</w:t>
      </w:r>
    </w:p>
    <w:p>
      <w:pPr>
        <w:pStyle w:val="ListBullet"/>
        <w:spacing w:after="80" w:line="252" w:lineRule="auto"/>
      </w:pPr>
      <w:r>
        <w:rPr>
          <w:rFonts w:ascii="Liberation Sans" w:hAnsi="Liberation Sans"/>
          <w:b w:val="0"/>
          <w:i w:val="0"/>
          <w:color w:val="2E2A27"/>
        </w:rPr>
        <w:t>Natural wood or wood-like finishes used cleanly rather than rustic/farmhouse styling.</w:t>
      </w:r>
    </w:p>
    <w:p>
      <w:pPr>
        <w:pStyle w:val="ListBullet"/>
        <w:spacing w:after="80" w:line="252" w:lineRule="auto"/>
      </w:pPr>
      <w:r>
        <w:rPr>
          <w:rFonts w:ascii="Liberation Sans" w:hAnsi="Liberation Sans"/>
          <w:b w:val="0"/>
          <w:i w:val="0"/>
          <w:color w:val="2E2A27"/>
        </w:rPr>
        <w:t>Durable materials selected for high-volume cleaning and long-term consistency.</w:t>
      </w:r>
    </w:p>
    <w:p>
      <w:pPr>
        <w:pStyle w:val="ListBullet"/>
        <w:spacing w:after="80" w:line="252" w:lineRule="auto"/>
      </w:pPr>
      <w:r>
        <w:rPr>
          <w:rFonts w:ascii="Liberation Sans" w:hAnsi="Liberation Sans"/>
          <w:b w:val="0"/>
          <w:i w:val="0"/>
          <w:color w:val="2E2A27"/>
        </w:rPr>
        <w:t>Clear sightlines to ordering and pick-up.</w:t>
      </w:r>
    </w:p>
    <w:p>
      <w:pPr>
        <w:pStyle w:val="ListBullet"/>
        <w:spacing w:after="80" w:line="252" w:lineRule="auto"/>
      </w:pPr>
      <w:r>
        <w:rPr>
          <w:rFonts w:ascii="Liberation Sans" w:hAnsi="Liberation Sans"/>
          <w:b w:val="0"/>
          <w:i w:val="0"/>
          <w:color w:val="2E2A27"/>
        </w:rPr>
        <w:t>Lighting that feels warm in the morning but remains bright enough for speed and cleanliness.</w:t>
      </w:r>
    </w:p>
    <w:p>
      <w:pPr>
        <w:pStyle w:val="ListBullet"/>
        <w:spacing w:after="80" w:line="252" w:lineRule="auto"/>
      </w:pPr>
      <w:r>
        <w:rPr>
          <w:rFonts w:ascii="Liberation Sans" w:hAnsi="Liberation Sans"/>
          <w:b w:val="0"/>
          <w:i w:val="0"/>
          <w:color w:val="2E2A27"/>
        </w:rPr>
        <w:t>One deliberate “heritage” moment per shop: a small 1994 story, archival image area or family timeline—not a theme park.</w:t>
      </w:r>
    </w:p>
    <w:p>
      <w:pPr>
        <w:pStyle w:val="Heading2"/>
        <w:spacing w:before="200" w:after="100"/>
      </w:pPr>
      <w:r>
        <w:rPr>
          <w:rFonts w:ascii="Liberation Sans" w:hAnsi="Liberation Sans"/>
          <w:b/>
          <w:i w:val="0"/>
          <w:color w:val="4C2D1D"/>
          <w:sz w:val="28"/>
        </w:rPr>
        <w:t>Signature brand moments</w:t>
      </w:r>
    </w:p>
    <w:tbl>
      <w:tblPr>
        <w:tblW w:type="auto" w:w="0"/>
        <w:jc w:val="center"/>
        <w:tblLayout w:type="fixed"/>
        <w:tblLook w:firstColumn="1" w:firstRow="1" w:lastColumn="0" w:lastRow="0" w:noHBand="0" w:noVBand="1" w:val="04A0"/>
      </w:tblPr>
      <w:tblGrid>
        <w:gridCol w:w="4997"/>
        <w:gridCol w:w="4997"/>
      </w:tblGrid>
      <w:tr>
        <w:tc>
          <w:tcPr>
            <w:tcW w:type="dxa" w:w="4997"/>
            <w:shd w:fill="FFFBF4"/>
            <w:tcMar>
              <w:top w:w="130" w:type="dxa"/>
              <w:start w:w="150" w:type="dxa"/>
              <w:bottom w:w="130" w:type="dxa"/>
              <w:end w:w="150" w:type="dxa"/>
            </w:tcMar>
          </w:tcPr>
          <w:p>
            <w:pPr>
              <w:spacing w:after="80"/>
            </w:pPr>
            <w:r>
              <w:rPr>
                <w:rFonts w:ascii="Liberation Sans" w:hAnsi="Liberation Sans"/>
                <w:b/>
                <w:i w:val="0"/>
                <w:color w:val="4C2D1D"/>
                <w:sz w:val="20"/>
              </w:rPr>
              <w:t>The 1994 Mark</w:t>
            </w:r>
          </w:p>
          <w:p>
            <w:pPr>
              <w:spacing w:after="0" w:line="250" w:lineRule="auto"/>
            </w:pPr>
            <w:r>
              <w:rPr>
                <w:rFonts w:ascii="Liberation Sans" w:hAnsi="Liberation Sans"/>
                <w:b w:val="0"/>
                <w:i w:val="0"/>
                <w:color w:val="2E2A27"/>
                <w:sz w:val="17"/>
              </w:rPr>
              <w:t>A secondary lockup—“Family owned since 1994”—on walls, cups, packaging or door glass.</w:t>
            </w:r>
          </w:p>
        </w:tc>
        <w:tc>
          <w:tcPr>
            <w:tcW w:type="dxa" w:w="4997"/>
            <w:shd w:fill="F9F4ED"/>
            <w:tcMar>
              <w:top w:w="130" w:type="dxa"/>
              <w:start w:w="150" w:type="dxa"/>
              <w:bottom w:w="130" w:type="dxa"/>
              <w:end w:w="150" w:type="dxa"/>
            </w:tcMar>
          </w:tcPr>
          <w:p>
            <w:pPr>
              <w:spacing w:after="80"/>
            </w:pPr>
            <w:r>
              <w:rPr>
                <w:rFonts w:ascii="Liberation Sans" w:hAnsi="Liberation Sans"/>
                <w:b/>
                <w:i w:val="0"/>
                <w:color w:val="4C2D1D"/>
                <w:sz w:val="20"/>
              </w:rPr>
              <w:t>The Rush Line</w:t>
            </w:r>
          </w:p>
          <w:p>
            <w:pPr>
              <w:spacing w:after="0" w:line="250" w:lineRule="auto"/>
            </w:pPr>
            <w:r>
              <w:rPr>
                <w:rFonts w:ascii="Liberation Sans" w:hAnsi="Liberation Sans"/>
                <w:b w:val="0"/>
                <w:i w:val="0"/>
                <w:color w:val="2E2A27"/>
                <w:sz w:val="17"/>
              </w:rPr>
              <w:t>The horizontal motion device from the logo can become a wayfinding and graphic element.</w:t>
            </w:r>
          </w:p>
        </w:tc>
      </w:tr>
      <w:tr>
        <w:tc>
          <w:tcPr>
            <w:tcW w:type="dxa" w:w="4997"/>
            <w:shd w:fill="FFFBF4"/>
            <w:tcMar>
              <w:top w:w="130" w:type="dxa"/>
              <w:start w:w="150" w:type="dxa"/>
              <w:bottom w:w="130" w:type="dxa"/>
              <w:end w:w="150" w:type="dxa"/>
            </w:tcMar>
          </w:tcPr>
          <w:p>
            <w:pPr>
              <w:spacing w:after="80"/>
            </w:pPr>
            <w:r>
              <w:rPr>
                <w:rFonts w:ascii="Liberation Sans" w:hAnsi="Liberation Sans"/>
                <w:b/>
                <w:i w:val="0"/>
                <w:color w:val="4C2D1D"/>
                <w:sz w:val="20"/>
              </w:rPr>
              <w:t>Neighborhood Wall</w:t>
            </w:r>
          </w:p>
          <w:p>
            <w:pPr>
              <w:spacing w:after="0" w:line="250" w:lineRule="auto"/>
            </w:pPr>
            <w:r>
              <w:rPr>
                <w:rFonts w:ascii="Liberation Sans" w:hAnsi="Liberation Sans"/>
                <w:b w:val="0"/>
                <w:i w:val="0"/>
                <w:color w:val="2E2A27"/>
                <w:sz w:val="17"/>
              </w:rPr>
              <w:t>A controlled space for local photography, partners, schools, nonprofits or community stories.</w:t>
            </w:r>
          </w:p>
        </w:tc>
        <w:tc>
          <w:tcPr>
            <w:tcW w:type="dxa" w:w="4997"/>
            <w:shd w:fill="F9F4ED"/>
            <w:tcMar>
              <w:top w:w="130" w:type="dxa"/>
              <w:start w:w="150" w:type="dxa"/>
              <w:bottom w:w="130" w:type="dxa"/>
              <w:end w:w="150" w:type="dxa"/>
            </w:tcMar>
          </w:tcPr>
          <w:p>
            <w:pPr>
              <w:spacing w:after="80"/>
            </w:pPr>
            <w:r>
              <w:rPr>
                <w:rFonts w:ascii="Liberation Sans" w:hAnsi="Liberation Sans"/>
                <w:b/>
                <w:i w:val="0"/>
                <w:color w:val="4C2D1D"/>
                <w:sz w:val="20"/>
              </w:rPr>
              <w:t>Operator Story</w:t>
            </w:r>
          </w:p>
          <w:p>
            <w:pPr>
              <w:spacing w:after="0" w:line="250" w:lineRule="auto"/>
            </w:pPr>
            <w:r>
              <w:rPr>
                <w:rFonts w:ascii="Liberation Sans" w:hAnsi="Liberation Sans"/>
                <w:b w:val="0"/>
                <w:i w:val="0"/>
                <w:color w:val="2E2A27"/>
                <w:sz w:val="17"/>
              </w:rPr>
              <w:t>A small in-store story introducing the Operator Partner and local leadership team.</w:t>
            </w:r>
          </w:p>
        </w:tc>
      </w:tr>
    </w:tbl>
    <w:p>
      <w:pPr>
        <w:spacing w:after="20"/>
      </w:pPr>
    </w:p>
    <w:p>
      <w:r>
        <w:br w:type="page"/>
      </w:r>
    </w:p>
    <w:p>
      <w:pPr>
        <w:spacing w:after="100"/>
      </w:pPr>
      <w:r>
        <w:rPr>
          <w:rFonts w:ascii="Liberation Sans" w:hAnsi="Liberation Sans"/>
          <w:b/>
          <w:i w:val="0"/>
          <w:color w:val="D4CAB9"/>
          <w:sz w:val="72"/>
        </w:rPr>
        <w:t>09</w:t>
      </w:r>
    </w:p>
    <w:p>
      <w:pPr>
        <w:spacing w:after="140"/>
      </w:pPr>
      <w:r>
        <w:rPr>
          <w:rFonts w:ascii="Liberation Sans" w:hAnsi="Liberation Sans"/>
          <w:b/>
          <w:i w:val="0"/>
          <w:color w:val="4C2D1D"/>
          <w:sz w:val="48"/>
        </w:rPr>
        <w:t>Marketing &amp; Community</w:t>
      </w:r>
    </w:p>
    <w:p>
      <w:pPr>
        <w:spacing w:after="320" w:line="264" w:lineRule="auto"/>
      </w:pPr>
      <w:r>
        <w:rPr>
          <w:rFonts w:ascii="Liberation Sans" w:hAnsi="Liberation Sans"/>
          <w:b w:val="0"/>
          <w:i w:val="0"/>
          <w:color w:val="6D7861"/>
          <w:sz w:val="22"/>
        </w:rPr>
        <w:t>Grow the brand by becoming useful, familiar and talked about—not by shouting the loudest.</w:t>
      </w:r>
    </w:p>
    <w:p>
      <w:pPr>
        <w:spacing w:after="160"/>
        <w:pBdr>
          <w:bottom w:val="single" w:sz="10" w:space="1" w:color="D4CAB9"/>
        </w:pBdr>
      </w:pPr>
    </w:p>
    <w:p>
      <w:pPr>
        <w:pStyle w:val="Heading2"/>
        <w:spacing w:before="200" w:after="100"/>
      </w:pPr>
      <w:r>
        <w:rPr>
          <w:rFonts w:ascii="Liberation Sans" w:hAnsi="Liberation Sans"/>
          <w:b/>
          <w:i w:val="0"/>
          <w:color w:val="4C2D1D"/>
          <w:sz w:val="28"/>
        </w:rPr>
        <w:t>Marketing pillars</w:t>
      </w:r>
    </w:p>
    <w:tbl>
      <w:tblPr>
        <w:tblW w:type="auto" w:w="0"/>
        <w:jc w:val="center"/>
        <w:tblLayout w:type="fixed"/>
        <w:tblLook w:firstColumn="1" w:firstRow="1" w:lastColumn="0" w:lastRow="0" w:noHBand="0" w:noVBand="1" w:val="04A0"/>
      </w:tblPr>
      <w:tblGrid>
        <w:gridCol w:w="4997"/>
        <w:gridCol w:w="4997"/>
      </w:tblGrid>
      <w:tr>
        <w:tc>
          <w:tcPr>
            <w:tcW w:type="dxa" w:w="4997"/>
            <w:shd w:fill="FFFBF4"/>
            <w:tcMar>
              <w:top w:w="130" w:type="dxa"/>
              <w:start w:w="150" w:type="dxa"/>
              <w:bottom w:w="130" w:type="dxa"/>
              <w:end w:w="150" w:type="dxa"/>
            </w:tcMar>
          </w:tcPr>
          <w:p>
            <w:pPr>
              <w:spacing w:after="80"/>
            </w:pPr>
            <w:r>
              <w:rPr>
                <w:rFonts w:ascii="Liberation Sans" w:hAnsi="Liberation Sans"/>
                <w:b/>
                <w:i w:val="0"/>
                <w:color w:val="4C2D1D"/>
                <w:sz w:val="20"/>
              </w:rPr>
              <w:t>Habit</w:t>
            </w:r>
          </w:p>
          <w:p>
            <w:pPr>
              <w:spacing w:after="0" w:line="250" w:lineRule="auto"/>
            </w:pPr>
            <w:r>
              <w:rPr>
                <w:rFonts w:ascii="Liberation Sans" w:hAnsi="Liberation Sans"/>
                <w:b w:val="0"/>
                <w:i w:val="0"/>
                <w:color w:val="2E2A27"/>
                <w:sz w:val="17"/>
              </w:rPr>
              <w:t>Loyalty, morning frequency, mobile ordering, commute relevance and “your usual” messaging.</w:t>
            </w:r>
          </w:p>
        </w:tc>
        <w:tc>
          <w:tcPr>
            <w:tcW w:type="dxa" w:w="4997"/>
            <w:shd w:fill="F9F4ED"/>
            <w:tcMar>
              <w:top w:w="130" w:type="dxa"/>
              <w:start w:w="150" w:type="dxa"/>
              <w:bottom w:w="130" w:type="dxa"/>
              <w:end w:w="150" w:type="dxa"/>
            </w:tcMar>
          </w:tcPr>
          <w:p>
            <w:pPr>
              <w:spacing w:after="80"/>
            </w:pPr>
            <w:r>
              <w:rPr>
                <w:rFonts w:ascii="Liberation Sans" w:hAnsi="Liberation Sans"/>
                <w:b/>
                <w:i w:val="0"/>
                <w:color w:val="4C2D1D"/>
                <w:sz w:val="20"/>
              </w:rPr>
              <w:t>Heritage</w:t>
            </w:r>
          </w:p>
          <w:p>
            <w:pPr>
              <w:spacing w:after="0" w:line="250" w:lineRule="auto"/>
            </w:pPr>
            <w:r>
              <w:rPr>
                <w:rFonts w:ascii="Liberation Sans" w:hAnsi="Liberation Sans"/>
                <w:b w:val="0"/>
                <w:i w:val="0"/>
                <w:color w:val="2E2A27"/>
                <w:sz w:val="17"/>
              </w:rPr>
              <w:t>Family owned since 1994. Tell the real growth story and the people behind it.</w:t>
            </w:r>
          </w:p>
        </w:tc>
      </w:tr>
      <w:tr>
        <w:tc>
          <w:tcPr>
            <w:tcW w:type="dxa" w:w="4997"/>
            <w:shd w:fill="FFFBF4"/>
            <w:tcMar>
              <w:top w:w="130" w:type="dxa"/>
              <w:start w:w="150" w:type="dxa"/>
              <w:bottom w:w="130" w:type="dxa"/>
              <w:end w:w="150" w:type="dxa"/>
            </w:tcMar>
          </w:tcPr>
          <w:p>
            <w:pPr>
              <w:spacing w:after="80"/>
            </w:pPr>
            <w:r>
              <w:rPr>
                <w:rFonts w:ascii="Liberation Sans" w:hAnsi="Liberation Sans"/>
                <w:b/>
                <w:i w:val="0"/>
                <w:color w:val="4C2D1D"/>
                <w:sz w:val="20"/>
              </w:rPr>
              <w:t>Neighborhood</w:t>
            </w:r>
          </w:p>
          <w:p>
            <w:pPr>
              <w:spacing w:after="0" w:line="250" w:lineRule="auto"/>
            </w:pPr>
            <w:r>
              <w:rPr>
                <w:rFonts w:ascii="Liberation Sans" w:hAnsi="Liberation Sans"/>
                <w:b w:val="0"/>
                <w:i w:val="0"/>
                <w:color w:val="2E2A27"/>
                <w:sz w:val="17"/>
              </w:rPr>
              <w:t>Schools, hospitals, local employers, first responders, nonprofits, events and community groups.</w:t>
            </w:r>
          </w:p>
        </w:tc>
        <w:tc>
          <w:tcPr>
            <w:tcW w:type="dxa" w:w="4997"/>
            <w:shd w:fill="F9F4ED"/>
            <w:tcMar>
              <w:top w:w="130" w:type="dxa"/>
              <w:start w:w="150" w:type="dxa"/>
              <w:bottom w:w="130" w:type="dxa"/>
              <w:end w:w="150" w:type="dxa"/>
            </w:tcMar>
          </w:tcPr>
          <w:p>
            <w:pPr>
              <w:spacing w:after="80"/>
            </w:pPr>
            <w:r>
              <w:rPr>
                <w:rFonts w:ascii="Liberation Sans" w:hAnsi="Liberation Sans"/>
                <w:b/>
                <w:i w:val="0"/>
                <w:color w:val="4C2D1D"/>
                <w:sz w:val="20"/>
              </w:rPr>
              <w:t>Product</w:t>
            </w:r>
          </w:p>
          <w:p>
            <w:pPr>
              <w:spacing w:after="0" w:line="250" w:lineRule="auto"/>
            </w:pPr>
            <w:r>
              <w:rPr>
                <w:rFonts w:ascii="Liberation Sans" w:hAnsi="Liberation Sans"/>
                <w:b w:val="0"/>
                <w:i w:val="0"/>
                <w:color w:val="2E2A27"/>
                <w:sz w:val="17"/>
              </w:rPr>
              <w:t>Signature beverages, seasonal drops, breakfast and high-visual menu items.</w:t>
            </w:r>
          </w:p>
        </w:tc>
      </w:tr>
      <w:tr>
        <w:tc>
          <w:tcPr>
            <w:tcW w:type="dxa" w:w="4997"/>
            <w:shd w:fill="FFFBF4"/>
            <w:tcMar>
              <w:top w:w="130" w:type="dxa"/>
              <w:start w:w="150" w:type="dxa"/>
              <w:bottom w:w="130" w:type="dxa"/>
              <w:end w:w="150" w:type="dxa"/>
            </w:tcMar>
          </w:tcPr>
          <w:p>
            <w:pPr>
              <w:spacing w:after="80"/>
            </w:pPr>
            <w:r>
              <w:rPr>
                <w:rFonts w:ascii="Liberation Sans" w:hAnsi="Liberation Sans"/>
                <w:b/>
                <w:i w:val="0"/>
                <w:color w:val="4C2D1D"/>
                <w:sz w:val="20"/>
              </w:rPr>
              <w:t>People</w:t>
            </w:r>
          </w:p>
          <w:p>
            <w:pPr>
              <w:spacing w:after="0" w:line="250" w:lineRule="auto"/>
            </w:pPr>
            <w:r>
              <w:rPr>
                <w:rFonts w:ascii="Liberation Sans" w:hAnsi="Liberation Sans"/>
                <w:b w:val="0"/>
                <w:i w:val="0"/>
                <w:color w:val="2E2A27"/>
                <w:sz w:val="17"/>
              </w:rPr>
              <w:t>Team spotlights, operator journeys, promotions and “first shift to first store” stories.</w:t>
            </w:r>
          </w:p>
        </w:tc>
        <w:tc>
          <w:tcPr>
            <w:tcW w:type="dxa" w:w="4997"/>
            <w:shd w:fill="F9F4ED"/>
            <w:tcMar>
              <w:top w:w="130" w:type="dxa"/>
              <w:start w:w="150" w:type="dxa"/>
              <w:bottom w:w="130" w:type="dxa"/>
              <w:end w:w="150" w:type="dxa"/>
            </w:tcMar>
          </w:tcPr>
          <w:p>
            <w:pPr>
              <w:spacing w:after="80"/>
            </w:pPr>
            <w:r>
              <w:rPr>
                <w:rFonts w:ascii="Liberation Sans" w:hAnsi="Liberation Sans"/>
                <w:b/>
                <w:i w:val="0"/>
                <w:color w:val="4C2D1D"/>
                <w:sz w:val="20"/>
              </w:rPr>
              <w:t>Expansion</w:t>
            </w:r>
          </w:p>
          <w:p>
            <w:pPr>
              <w:spacing w:after="0" w:line="250" w:lineRule="auto"/>
            </w:pPr>
            <w:r>
              <w:rPr>
                <w:rFonts w:ascii="Liberation Sans" w:hAnsi="Liberation Sans"/>
                <w:b w:val="0"/>
                <w:i w:val="0"/>
                <w:color w:val="2E2A27"/>
                <w:sz w:val="17"/>
              </w:rPr>
              <w:t>Every new shop is a local story—not just a corporate opening.</w:t>
            </w:r>
          </w:p>
        </w:tc>
      </w:tr>
    </w:tbl>
    <w:p>
      <w:pPr>
        <w:spacing w:after="20"/>
      </w:pPr>
    </w:p>
    <w:p>
      <w:pPr>
        <w:pStyle w:val="Heading2"/>
        <w:spacing w:before="200" w:after="100"/>
      </w:pPr>
      <w:r>
        <w:rPr>
          <w:rFonts w:ascii="Liberation Sans" w:hAnsi="Liberation Sans"/>
          <w:b/>
          <w:i w:val="0"/>
          <w:color w:val="4C2D1D"/>
          <w:sz w:val="28"/>
        </w:rPr>
        <w:t>Store opening playbook</w:t>
      </w:r>
    </w:p>
    <w:p>
      <w:pPr>
        <w:pStyle w:val="ListNumber"/>
        <w:spacing w:after="80" w:line="252" w:lineRule="auto"/>
      </w:pPr>
      <w:r>
        <w:rPr>
          <w:rFonts w:ascii="Liberation Sans" w:hAnsi="Liberation Sans"/>
          <w:b w:val="0"/>
          <w:i w:val="0"/>
          <w:color w:val="2E2A27"/>
        </w:rPr>
        <w:t>90 days out: introduce the neighborhood, construction progress and local hiring.</w:t>
      </w:r>
    </w:p>
    <w:p>
      <w:pPr>
        <w:pStyle w:val="ListNumber"/>
        <w:spacing w:after="80" w:line="252" w:lineRule="auto"/>
      </w:pPr>
      <w:r>
        <w:rPr>
          <w:rFonts w:ascii="Liberation Sans" w:hAnsi="Liberation Sans"/>
          <w:b w:val="0"/>
          <w:i w:val="0"/>
          <w:color w:val="2E2A27"/>
        </w:rPr>
        <w:t>60 days out: announce Operator Partner / general manager and begin community outreach.</w:t>
      </w:r>
    </w:p>
    <w:p>
      <w:pPr>
        <w:pStyle w:val="ListNumber"/>
        <w:spacing w:after="80" w:line="252" w:lineRule="auto"/>
      </w:pPr>
      <w:r>
        <w:rPr>
          <w:rFonts w:ascii="Liberation Sans" w:hAnsi="Liberation Sans"/>
          <w:b w:val="0"/>
          <w:i w:val="0"/>
          <w:color w:val="2E2A27"/>
        </w:rPr>
        <w:t>30 days out: sampling, employer visits, school/nonprofit partnerships and local creator previews.</w:t>
      </w:r>
    </w:p>
    <w:p>
      <w:pPr>
        <w:pStyle w:val="ListNumber"/>
        <w:spacing w:after="80" w:line="252" w:lineRule="auto"/>
      </w:pPr>
      <w:r>
        <w:rPr>
          <w:rFonts w:ascii="Liberation Sans" w:hAnsi="Liberation Sans"/>
          <w:b w:val="0"/>
          <w:i w:val="0"/>
          <w:color w:val="2E2A27"/>
        </w:rPr>
        <w:t>7 days out: soft-open invitation list and staff stress tests.</w:t>
      </w:r>
    </w:p>
    <w:p>
      <w:pPr>
        <w:pStyle w:val="ListNumber"/>
        <w:spacing w:after="80" w:line="252" w:lineRule="auto"/>
      </w:pPr>
      <w:r>
        <w:rPr>
          <w:rFonts w:ascii="Liberation Sans" w:hAnsi="Liberation Sans"/>
          <w:b w:val="0"/>
          <w:i w:val="0"/>
          <w:color w:val="2E2A27"/>
        </w:rPr>
        <w:t>Opening week: controlled grand opening with loyalty capture rather than one-day discount chaos.</w:t>
      </w:r>
    </w:p>
    <w:p>
      <w:pPr>
        <w:pStyle w:val="ListNumber"/>
        <w:spacing w:after="80" w:line="252" w:lineRule="auto"/>
      </w:pPr>
      <w:r>
        <w:rPr>
          <w:rFonts w:ascii="Liberation Sans" w:hAnsi="Liberation Sans"/>
          <w:b w:val="0"/>
          <w:i w:val="0"/>
          <w:color w:val="2E2A27"/>
        </w:rPr>
        <w:t>First 90 days: weekly review of repeat rate, speed, reviews, labor stability, product mix and community partnerships.</w:t>
      </w:r>
    </w:p>
    <w:p>
      <w:pPr>
        <w:pStyle w:val="Heading2"/>
        <w:spacing w:before="200" w:after="100"/>
      </w:pPr>
      <w:r>
        <w:rPr>
          <w:rFonts w:ascii="Liberation Sans" w:hAnsi="Liberation Sans"/>
          <w:b/>
          <w:i w:val="0"/>
          <w:color w:val="4C2D1D"/>
          <w:sz w:val="28"/>
        </w:rPr>
        <w:t>Loyalty strategy</w:t>
      </w:r>
    </w:p>
    <w:p>
      <w:pPr>
        <w:spacing w:after="120" w:before="0" w:line="259" w:lineRule="auto"/>
      </w:pPr>
      <w:r>
        <w:rPr>
          <w:rFonts w:ascii="Liberation Sans" w:hAnsi="Liberation Sans"/>
          <w:b w:val="0"/>
          <w:i w:val="0"/>
          <w:color w:val="2E2A27"/>
        </w:rPr>
        <w:t>The loyalty program should reward repeat behavior, not train guests to wait for discounts. Use points, surprise-and-delight rewards, birthday recognition, early access to seasonal products, occasional frequency challenges and operator-led local perks. Protect full-price habit.</w:t>
      </w:r>
    </w:p>
    <w:p>
      <w:pPr>
        <w:pStyle w:val="Heading2"/>
        <w:spacing w:before="200" w:after="100"/>
      </w:pPr>
      <w:r>
        <w:rPr>
          <w:rFonts w:ascii="Liberation Sans" w:hAnsi="Liberation Sans"/>
          <w:b/>
          <w:i w:val="0"/>
          <w:color w:val="4C2D1D"/>
          <w:sz w:val="28"/>
        </w:rPr>
        <w:t>Community standard</w:t>
      </w:r>
    </w:p>
    <w:tbl>
      <w:tblPr>
        <w:tblW w:type="auto" w:w="0"/>
        <w:jc w:val="center"/>
        <w:tblLook w:firstColumn="1" w:firstRow="1" w:lastColumn="0" w:lastRow="0" w:noHBand="0" w:noVBand="1" w:val="04A0"/>
      </w:tblPr>
      <w:tblGrid>
        <w:gridCol w:w="9994"/>
      </w:tblGrid>
      <w:tr>
        <w:tc>
          <w:tcPr>
            <w:tcW w:type="dxa" w:w="9994"/>
            <w:shd w:fill="EEE7DD"/>
            <w:tcMar>
              <w:top w:w="150" w:type="dxa"/>
              <w:start w:w="180" w:type="dxa"/>
              <w:bottom w:w="150" w:type="dxa"/>
              <w:end w:w="180" w:type="dxa"/>
            </w:tcMar>
          </w:tcPr>
          <w:p>
            <w:pPr>
              <w:spacing w:after="80"/>
            </w:pPr>
            <w:r>
              <w:rPr>
                <w:rFonts w:ascii="Liberation Sans" w:hAnsi="Liberation Sans"/>
                <w:b/>
                <w:i w:val="0"/>
                <w:color w:val="4C2D1D"/>
                <w:sz w:val="21"/>
              </w:rPr>
              <w:t>Every store should have three active local relationships at all times.</w:t>
            </w:r>
          </w:p>
          <w:p>
            <w:pPr>
              <w:spacing w:after="0" w:line="252" w:lineRule="auto"/>
            </w:pPr>
            <w:r>
              <w:rPr>
                <w:rFonts w:ascii="Liberation Sans" w:hAnsi="Liberation Sans"/>
                <w:b w:val="0"/>
                <w:i w:val="0"/>
                <w:color w:val="2E2A27"/>
                <w:sz w:val="19"/>
              </w:rPr>
              <w:t>Examples: a school, a healthcare/employer group, and a nonprofit or community organization. Partnerships should be visible, reciprocal and measured—not random donation requests.</w:t>
            </w:r>
          </w:p>
        </w:tc>
      </w:tr>
    </w:tbl>
    <w:p>
      <w:pPr>
        <w:spacing w:after="40"/>
      </w:pPr>
    </w:p>
    <w:p>
      <w:r>
        <w:br w:type="page"/>
      </w:r>
    </w:p>
    <w:p>
      <w:pPr>
        <w:spacing w:after="100"/>
      </w:pPr>
      <w:r>
        <w:rPr>
          <w:rFonts w:ascii="Liberation Sans" w:hAnsi="Liberation Sans"/>
          <w:b/>
          <w:i w:val="0"/>
          <w:color w:val="D4CAB9"/>
          <w:sz w:val="72"/>
        </w:rPr>
        <w:t>10</w:t>
      </w:r>
    </w:p>
    <w:p>
      <w:pPr>
        <w:spacing w:after="140"/>
      </w:pPr>
      <w:r>
        <w:rPr>
          <w:rFonts w:ascii="Liberation Sans" w:hAnsi="Liberation Sans"/>
          <w:b/>
          <w:i w:val="0"/>
          <w:color w:val="4C2D1D"/>
          <w:sz w:val="48"/>
        </w:rPr>
        <w:t>People &amp; Culture</w:t>
      </w:r>
    </w:p>
    <w:p>
      <w:pPr>
        <w:spacing w:after="320" w:line="264" w:lineRule="auto"/>
      </w:pPr>
      <w:r>
        <w:rPr>
          <w:rFonts w:ascii="Liberation Sans" w:hAnsi="Liberation Sans"/>
          <w:b w:val="0"/>
          <w:i w:val="0"/>
          <w:color w:val="6D7861"/>
          <w:sz w:val="22"/>
        </w:rPr>
        <w:t>The internal brand is the growth engine.</w:t>
      </w:r>
    </w:p>
    <w:p>
      <w:pPr>
        <w:spacing w:after="160"/>
        <w:pBdr>
          <w:bottom w:val="single" w:sz="10" w:space="1" w:color="D4CAB9"/>
        </w:pBdr>
      </w:pPr>
    </w:p>
    <w:p>
      <w:pPr>
        <w:pStyle w:val="Heading2"/>
        <w:spacing w:before="200" w:after="100"/>
      </w:pPr>
      <w:r>
        <w:rPr>
          <w:rFonts w:ascii="Liberation Sans" w:hAnsi="Liberation Sans"/>
          <w:b/>
          <w:i w:val="0"/>
          <w:color w:val="4C2D1D"/>
          <w:sz w:val="28"/>
        </w:rPr>
        <w:t>Employee value proposition</w:t>
      </w:r>
    </w:p>
    <w:tbl>
      <w:tblPr>
        <w:tblW w:type="auto" w:w="0"/>
        <w:jc w:val="center"/>
        <w:tblLook w:firstColumn="1" w:firstRow="1" w:lastColumn="0" w:lastRow="0" w:noHBand="0" w:noVBand="1" w:val="04A0"/>
      </w:tblPr>
      <w:tblGrid>
        <w:gridCol w:w="173"/>
        <w:gridCol w:w="9072"/>
      </w:tblGrid>
      <w:tr>
        <w:tc>
          <w:tcPr>
            <w:tcW w:type="dxa" w:w="4997"/>
            <w:shd w:fill="B86B4B"/>
          </w:tcPr>
          <w:p/>
        </w:tc>
        <w:tc>
          <w:tcPr>
            <w:tcW w:type="dxa" w:w="4997"/>
            <w:tcMar>
              <w:top w:w="120" w:type="dxa"/>
              <w:start w:w="160" w:type="dxa"/>
              <w:bottom w:w="120" w:type="dxa"/>
              <w:end w:w="160" w:type="dxa"/>
            </w:tcMar>
          </w:tcPr>
          <w:p>
            <w:pPr>
              <w:spacing w:after="0"/>
            </w:pPr>
            <w:r>
              <w:rPr>
                <w:rFonts w:ascii="Liberation Sans" w:hAnsi="Liberation Sans"/>
                <w:b/>
                <w:i w:val="0"/>
                <w:color w:val="4C2D1D"/>
                <w:sz w:val="24"/>
              </w:rPr>
              <w:t>Come for the shift. Build toward the store.</w:t>
            </w:r>
          </w:p>
        </w:tc>
      </w:tr>
    </w:tbl>
    <w:p>
      <w:pPr>
        <w:spacing w:after="20"/>
      </w:pPr>
    </w:p>
    <w:p>
      <w:pPr>
        <w:spacing w:after="120" w:before="0" w:line="259" w:lineRule="auto"/>
      </w:pPr>
      <w:r>
        <w:rPr>
          <w:rFonts w:ascii="Liberation Sans" w:hAnsi="Liberation Sans"/>
          <w:b w:val="0"/>
          <w:i w:val="0"/>
          <w:color w:val="2E2A27"/>
        </w:rPr>
        <w:t>Coffee Rush should be able to make a promise most local coffee shops cannot: this can become a real operating career. A strong employee should see a ladder from hourly work to store leadership to Operator Partner status.</w:t>
      </w:r>
    </w:p>
    <w:p>
      <w:pPr>
        <w:pStyle w:val="Heading2"/>
        <w:spacing w:before="200" w:after="100"/>
      </w:pPr>
      <w:r>
        <w:rPr>
          <w:rFonts w:ascii="Liberation Sans" w:hAnsi="Liberation Sans"/>
          <w:b/>
          <w:i w:val="0"/>
          <w:color w:val="4C2D1D"/>
          <w:sz w:val="28"/>
        </w:rPr>
        <w:t>Career ladder</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520"/>
            <w:shd w:fill="4C2D1D"/>
            <w:tcMar>
              <w:top w:w="85" w:type="dxa"/>
              <w:start w:w="90" w:type="dxa"/>
              <w:bottom w:w="85" w:type="dxa"/>
              <w:end w:w="90" w:type="dxa"/>
            </w:tcMar>
            <w:vAlign w:val="center"/>
          </w:tcPr>
          <w:p>
            <w:pPr>
              <w:jc w:val="left"/>
            </w:pPr>
            <w:r>
              <w:rPr>
                <w:rFonts w:ascii="Liberation Sans" w:hAnsi="Liberation Sans"/>
                <w:b/>
                <w:i w:val="0"/>
                <w:color w:val="FFFFFF"/>
                <w:sz w:val="17"/>
              </w:rPr>
              <w:t>Role</w:t>
            </w:r>
          </w:p>
        </w:tc>
        <w:tc>
          <w:tcPr>
            <w:tcW w:type="dxa" w:w="6696"/>
            <w:shd w:fill="4C2D1D"/>
            <w:tcMar>
              <w:top w:w="85" w:type="dxa"/>
              <w:start w:w="90" w:type="dxa"/>
              <w:bottom w:w="85" w:type="dxa"/>
              <w:end w:w="90" w:type="dxa"/>
            </w:tcMar>
            <w:vAlign w:val="center"/>
          </w:tcPr>
          <w:p>
            <w:pPr>
              <w:jc w:val="left"/>
            </w:pPr>
            <w:r>
              <w:rPr>
                <w:rFonts w:ascii="Liberation Sans" w:hAnsi="Liberation Sans"/>
                <w:b/>
                <w:i w:val="0"/>
                <w:color w:val="FFFFFF"/>
                <w:sz w:val="17"/>
              </w:rPr>
              <w:t>Definition</w:t>
            </w:r>
          </w:p>
        </w:tc>
      </w:tr>
      <w:tr>
        <w:tc>
          <w:tcPr>
            <w:tcW w:type="dxa" w:w="2520"/>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Team Member</w:t>
            </w:r>
          </w:p>
        </w:tc>
        <w:tc>
          <w:tcPr>
            <w:tcW w:type="dxa" w:w="6696"/>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Learns product, hospitality, cleanliness and pace.</w:t>
            </w:r>
          </w:p>
        </w:tc>
      </w:tr>
      <w:tr>
        <w:tc>
          <w:tcPr>
            <w:tcW w:type="dxa" w:w="2520"/>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Certified Barista / Station Lead</w:t>
            </w:r>
          </w:p>
        </w:tc>
        <w:tc>
          <w:tcPr>
            <w:tcW w:type="dxa" w:w="6696"/>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Demonstrates recipe mastery and peak execution.</w:t>
            </w:r>
          </w:p>
        </w:tc>
      </w:tr>
      <w:tr>
        <w:tc>
          <w:tcPr>
            <w:tcW w:type="dxa" w:w="2520"/>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Shift Leader</w:t>
            </w:r>
          </w:p>
        </w:tc>
        <w:tc>
          <w:tcPr>
            <w:tcW w:type="dxa" w:w="6696"/>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Runs the floor, directs breaks, handles guest recovery and closes/open shifts.</w:t>
            </w:r>
          </w:p>
        </w:tc>
      </w:tr>
      <w:tr>
        <w:tc>
          <w:tcPr>
            <w:tcW w:type="dxa" w:w="2520"/>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Assistant Manager</w:t>
            </w:r>
          </w:p>
        </w:tc>
        <w:tc>
          <w:tcPr>
            <w:tcW w:type="dxa" w:w="6696"/>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Owns schedules, inventory, coaching and selected store metrics.</w:t>
            </w:r>
          </w:p>
        </w:tc>
      </w:tr>
      <w:tr>
        <w:tc>
          <w:tcPr>
            <w:tcW w:type="dxa" w:w="2520"/>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General Manager</w:t>
            </w:r>
          </w:p>
        </w:tc>
        <w:tc>
          <w:tcPr>
            <w:tcW w:type="dxa" w:w="6696"/>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Owns the full store result under the company operating system.</w:t>
            </w:r>
          </w:p>
        </w:tc>
      </w:tr>
      <w:tr>
        <w:tc>
          <w:tcPr>
            <w:tcW w:type="dxa" w:w="2520"/>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Operator Candidate</w:t>
            </w:r>
          </w:p>
        </w:tc>
        <w:tc>
          <w:tcPr>
            <w:tcW w:type="dxa" w:w="6696"/>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Enters a structured 12-month leadership track and is assessed for partnership.</w:t>
            </w:r>
          </w:p>
        </w:tc>
      </w:tr>
      <w:tr>
        <w:tc>
          <w:tcPr>
            <w:tcW w:type="dxa" w:w="2520"/>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Operator Partner</w:t>
            </w:r>
          </w:p>
        </w:tc>
        <w:tc>
          <w:tcPr>
            <w:tcW w:type="dxa" w:w="6696"/>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Leads a designated store with long-term economic participation and company accountability.</w:t>
            </w:r>
          </w:p>
        </w:tc>
      </w:tr>
      <w:tr>
        <w:tc>
          <w:tcPr>
            <w:tcW w:type="dxa" w:w="2520"/>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Multi-Unit Operator</w:t>
            </w:r>
          </w:p>
        </w:tc>
        <w:tc>
          <w:tcPr>
            <w:tcW w:type="dxa" w:w="6696"/>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Earned—not automatic. Oversees multiple locations only after sustained performance and people-development success.</w:t>
            </w:r>
          </w:p>
        </w:tc>
      </w:tr>
    </w:tbl>
    <w:p>
      <w:pPr>
        <w:spacing w:after="40"/>
      </w:pPr>
    </w:p>
    <w:p>
      <w:pPr>
        <w:pStyle w:val="Heading2"/>
        <w:spacing w:before="200" w:after="100"/>
      </w:pPr>
      <w:r>
        <w:rPr>
          <w:rFonts w:ascii="Liberation Sans" w:hAnsi="Liberation Sans"/>
          <w:b/>
          <w:i w:val="0"/>
          <w:color w:val="4C2D1D"/>
          <w:sz w:val="28"/>
        </w:rPr>
        <w:t>Culture standards</w:t>
      </w:r>
    </w:p>
    <w:p>
      <w:pPr>
        <w:pStyle w:val="ListBullet"/>
        <w:spacing w:after="80" w:line="252" w:lineRule="auto"/>
      </w:pPr>
      <w:r>
        <w:rPr>
          <w:rFonts w:ascii="Liberation Sans" w:hAnsi="Liberation Sans"/>
          <w:b w:val="0"/>
          <w:i w:val="0"/>
          <w:color w:val="2E2A27"/>
        </w:rPr>
        <w:t>Promote people who make teams better, not just people who personally move fast.</w:t>
      </w:r>
    </w:p>
    <w:p>
      <w:pPr>
        <w:pStyle w:val="ListBullet"/>
        <w:spacing w:after="80" w:line="252" w:lineRule="auto"/>
      </w:pPr>
      <w:r>
        <w:rPr>
          <w:rFonts w:ascii="Liberation Sans" w:hAnsi="Liberation Sans"/>
          <w:b w:val="0"/>
          <w:i w:val="0"/>
          <w:color w:val="2E2A27"/>
        </w:rPr>
        <w:t>Managers teach the system and explain why it matters.</w:t>
      </w:r>
    </w:p>
    <w:p>
      <w:pPr>
        <w:pStyle w:val="ListBullet"/>
        <w:spacing w:after="80" w:line="252" w:lineRule="auto"/>
      </w:pPr>
      <w:r>
        <w:rPr>
          <w:rFonts w:ascii="Liberation Sans" w:hAnsi="Liberation Sans"/>
          <w:b w:val="0"/>
          <w:i w:val="0"/>
          <w:color w:val="2E2A27"/>
        </w:rPr>
        <w:t>High standards apply to leaders first.</w:t>
      </w:r>
    </w:p>
    <w:p>
      <w:pPr>
        <w:pStyle w:val="ListBullet"/>
        <w:spacing w:after="80" w:line="252" w:lineRule="auto"/>
      </w:pPr>
      <w:r>
        <w:rPr>
          <w:rFonts w:ascii="Liberation Sans" w:hAnsi="Liberation Sans"/>
          <w:b w:val="0"/>
          <w:i w:val="0"/>
          <w:color w:val="2E2A27"/>
        </w:rPr>
        <w:t>Schedule quality and staffing discipline are management responsibilities.</w:t>
      </w:r>
    </w:p>
    <w:p>
      <w:pPr>
        <w:pStyle w:val="ListBullet"/>
        <w:spacing w:after="80" w:line="252" w:lineRule="auto"/>
      </w:pPr>
      <w:r>
        <w:rPr>
          <w:rFonts w:ascii="Liberation Sans" w:hAnsi="Liberation Sans"/>
          <w:b w:val="0"/>
          <w:i w:val="0"/>
          <w:color w:val="2E2A27"/>
        </w:rPr>
        <w:t>Recognition should be frequent, specific and tied to behaviors.</w:t>
      </w:r>
    </w:p>
    <w:p>
      <w:pPr>
        <w:pStyle w:val="ListBullet"/>
        <w:spacing w:after="80" w:line="252" w:lineRule="auto"/>
      </w:pPr>
      <w:r>
        <w:rPr>
          <w:rFonts w:ascii="Liberation Sans" w:hAnsi="Liberation Sans"/>
          <w:b w:val="0"/>
          <w:i w:val="0"/>
          <w:color w:val="2E2A27"/>
        </w:rPr>
        <w:t>Operator candidates must be able to build successors; a store cannot depend on one hero.</w:t>
      </w:r>
    </w:p>
    <w:p>
      <w:r>
        <w:br w:type="page"/>
      </w:r>
    </w:p>
    <w:p>
      <w:pPr>
        <w:spacing w:after="100"/>
      </w:pPr>
      <w:r>
        <w:rPr>
          <w:rFonts w:ascii="Liberation Sans" w:hAnsi="Liberation Sans"/>
          <w:b/>
          <w:i w:val="0"/>
          <w:color w:val="D4CAB9"/>
          <w:sz w:val="72"/>
        </w:rPr>
        <w:t>11</w:t>
      </w:r>
    </w:p>
    <w:p>
      <w:pPr>
        <w:spacing w:after="140"/>
      </w:pPr>
      <w:r>
        <w:rPr>
          <w:rFonts w:ascii="Liberation Sans" w:hAnsi="Liberation Sans"/>
          <w:b/>
          <w:i w:val="0"/>
          <w:color w:val="4C2D1D"/>
          <w:sz w:val="48"/>
        </w:rPr>
        <w:t>Operating Architecture</w:t>
      </w:r>
    </w:p>
    <w:p>
      <w:pPr>
        <w:spacing w:after="320" w:line="264" w:lineRule="auto"/>
      </w:pPr>
      <w:r>
        <w:rPr>
          <w:rFonts w:ascii="Liberation Sans" w:hAnsi="Liberation Sans"/>
          <w:b w:val="0"/>
          <w:i w:val="0"/>
          <w:color w:val="6D7861"/>
          <w:sz w:val="22"/>
        </w:rPr>
        <w:t>Family-controlled at the top. Clear accountability at every store.</w:t>
      </w:r>
    </w:p>
    <w:p>
      <w:pPr>
        <w:spacing w:after="160"/>
        <w:pBdr>
          <w:bottom w:val="single" w:sz="10" w:space="1" w:color="D4CAB9"/>
        </w:pBdr>
      </w:pPr>
    </w:p>
    <w:p>
      <w:pPr>
        <w:pStyle w:val="Heading2"/>
        <w:spacing w:before="200" w:after="100"/>
      </w:pPr>
      <w:r>
        <w:rPr>
          <w:rFonts w:ascii="Liberation Sans" w:hAnsi="Liberation Sans"/>
          <w:b/>
          <w:i w:val="0"/>
          <w:color w:val="4C2D1D"/>
          <w:sz w:val="28"/>
        </w:rPr>
        <w:t>Recommended company structure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024"/>
            <w:shd w:fill="4C2D1D"/>
            <w:tcMar>
              <w:top w:w="85" w:type="dxa"/>
              <w:start w:w="90" w:type="dxa"/>
              <w:bottom w:w="85" w:type="dxa"/>
              <w:end w:w="90" w:type="dxa"/>
            </w:tcMar>
            <w:vAlign w:val="center"/>
          </w:tcPr>
          <w:p>
            <w:pPr>
              <w:jc w:val="left"/>
            </w:pPr>
            <w:r>
              <w:rPr>
                <w:rFonts w:ascii="Liberation Sans" w:hAnsi="Liberation Sans"/>
                <w:b/>
                <w:i w:val="0"/>
                <w:color w:val="FFFFFF"/>
                <w:sz w:val="17"/>
              </w:rPr>
              <w:t>Layer</w:t>
            </w:r>
          </w:p>
        </w:tc>
        <w:tc>
          <w:tcPr>
            <w:tcW w:type="dxa" w:w="6192"/>
            <w:shd w:fill="4C2D1D"/>
            <w:tcMar>
              <w:top w:w="85" w:type="dxa"/>
              <w:start w:w="90" w:type="dxa"/>
              <w:bottom w:w="85" w:type="dxa"/>
              <w:end w:w="90" w:type="dxa"/>
            </w:tcMar>
            <w:vAlign w:val="center"/>
          </w:tcPr>
          <w:p>
            <w:pPr>
              <w:jc w:val="left"/>
            </w:pPr>
            <w:r>
              <w:rPr>
                <w:rFonts w:ascii="Liberation Sans" w:hAnsi="Liberation Sans"/>
                <w:b/>
                <w:i w:val="0"/>
                <w:color w:val="FFFFFF"/>
                <w:sz w:val="17"/>
              </w:rPr>
              <w:t>Role</w:t>
            </w:r>
          </w:p>
        </w:tc>
      </w:tr>
      <w:tr>
        <w:tc>
          <w:tcPr>
            <w:tcW w:type="dxa" w:w="3024"/>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Coffee Rush Holdings</w:t>
            </w:r>
          </w:p>
        </w:tc>
        <w:tc>
          <w:tcPr>
            <w:tcW w:type="dxa" w:w="6192"/>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Family-controlled parent; owns IP, brand governance, capital allocation and strategic direction.</w:t>
            </w:r>
          </w:p>
        </w:tc>
      </w:tr>
      <w:tr>
        <w:tc>
          <w:tcPr>
            <w:tcW w:type="dxa" w:w="3024"/>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Coffee Rush Operations</w:t>
            </w:r>
          </w:p>
        </w:tc>
        <w:tc>
          <w:tcPr>
            <w:tcW w:type="dxa" w:w="6192"/>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Central operating company; systems, finance, HR, supply chain, training, technology and field leadership.</w:t>
            </w:r>
          </w:p>
        </w:tc>
      </w:tr>
      <w:tr>
        <w:tc>
          <w:tcPr>
            <w:tcW w:type="dxa" w:w="3024"/>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Store entities / locations</w:t>
            </w:r>
          </w:p>
        </w:tc>
        <w:tc>
          <w:tcPr>
            <w:tcW w:type="dxa" w:w="6192"/>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Company-controlled operating units, structured with legal/tax counsel.</w:t>
            </w:r>
          </w:p>
        </w:tc>
      </w:tr>
      <w:tr>
        <w:tc>
          <w:tcPr>
            <w:tcW w:type="dxa" w:w="3024"/>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Operator Partners</w:t>
            </w:r>
          </w:p>
        </w:tc>
        <w:tc>
          <w:tcPr>
            <w:tcW w:type="dxa" w:w="6192"/>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High-accountability store leaders with contractual economic participation and defined operating authority.</w:t>
            </w:r>
          </w:p>
        </w:tc>
      </w:tr>
      <w:tr>
        <w:tc>
          <w:tcPr>
            <w:tcW w:type="dxa" w:w="3024"/>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Support office</w:t>
            </w:r>
          </w:p>
        </w:tc>
        <w:tc>
          <w:tcPr>
            <w:tcW w:type="dxa" w:w="6192"/>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Lean central team that makes stores easier to operate rather than adding administrative friction.</w:t>
            </w:r>
          </w:p>
        </w:tc>
      </w:tr>
    </w:tbl>
    <w:p>
      <w:pPr>
        <w:spacing w:after="40"/>
      </w:pPr>
    </w:p>
    <w:p>
      <w:pPr>
        <w:pStyle w:val="Heading2"/>
        <w:spacing w:before="200" w:after="100"/>
      </w:pPr>
      <w:r>
        <w:rPr>
          <w:rFonts w:ascii="Liberation Sans" w:hAnsi="Liberation Sans"/>
          <w:b/>
          <w:i w:val="0"/>
          <w:color w:val="4C2D1D"/>
          <w:sz w:val="28"/>
        </w:rPr>
        <w:t>Central control vs. local discretion</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608"/>
            <w:shd w:fill="4C2D1D"/>
            <w:tcMar>
              <w:top w:w="85" w:type="dxa"/>
              <w:start w:w="90" w:type="dxa"/>
              <w:bottom w:w="85" w:type="dxa"/>
              <w:end w:w="90" w:type="dxa"/>
            </w:tcMar>
            <w:vAlign w:val="center"/>
          </w:tcPr>
          <w:p>
            <w:pPr>
              <w:jc w:val="left"/>
            </w:pPr>
            <w:r>
              <w:rPr>
                <w:rFonts w:ascii="Liberation Sans" w:hAnsi="Liberation Sans"/>
                <w:b/>
                <w:i w:val="0"/>
                <w:color w:val="FFFFFF"/>
                <w:sz w:val="16"/>
              </w:rPr>
              <w:t>Central non-negotiables</w:t>
            </w:r>
          </w:p>
        </w:tc>
        <w:tc>
          <w:tcPr>
            <w:tcW w:type="dxa" w:w="4608"/>
            <w:shd w:fill="4C2D1D"/>
            <w:tcMar>
              <w:top w:w="85" w:type="dxa"/>
              <w:start w:w="90" w:type="dxa"/>
              <w:bottom w:w="85" w:type="dxa"/>
              <w:end w:w="90" w:type="dxa"/>
            </w:tcMar>
            <w:vAlign w:val="center"/>
          </w:tcPr>
          <w:p>
            <w:pPr>
              <w:jc w:val="left"/>
            </w:pPr>
            <w:r>
              <w:rPr>
                <w:rFonts w:ascii="Liberation Sans" w:hAnsi="Liberation Sans"/>
                <w:b/>
                <w:i w:val="0"/>
                <w:color w:val="FFFFFF"/>
                <w:sz w:val="16"/>
              </w:rPr>
              <w:t>Operator discretion</w:t>
            </w:r>
          </w:p>
        </w:tc>
      </w:tr>
      <w:tr>
        <w:tc>
          <w:tcPr>
            <w:tcW w:type="dxa" w:w="4608"/>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Brand identity and approved marketing system</w:t>
            </w:r>
          </w:p>
        </w:tc>
        <w:tc>
          <w:tcPr>
            <w:tcW w:type="dxa" w:w="4608"/>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Local partnerships within policy</w:t>
            </w:r>
          </w:p>
        </w:tc>
      </w:tr>
      <w:tr>
        <w:tc>
          <w:tcPr>
            <w:tcW w:type="dxa" w:w="4608"/>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Recipes and product standards</w:t>
            </w:r>
          </w:p>
        </w:tc>
        <w:tc>
          <w:tcPr>
            <w:tcW w:type="dxa" w:w="4608"/>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Team recognition and local culture</w:t>
            </w:r>
          </w:p>
        </w:tc>
      </w:tr>
      <w:tr>
        <w:tc>
          <w:tcPr>
            <w:tcW w:type="dxa" w:w="4608"/>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Core menu architecture</w:t>
            </w:r>
          </w:p>
        </w:tc>
        <w:tc>
          <w:tcPr>
            <w:tcW w:type="dxa" w:w="4608"/>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Approved local-store marketing</w:t>
            </w:r>
          </w:p>
        </w:tc>
      </w:tr>
      <w:tr>
        <w:tc>
          <w:tcPr>
            <w:tcW w:type="dxa" w:w="4608"/>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Food safety and sanitation</w:t>
            </w:r>
          </w:p>
        </w:tc>
        <w:tc>
          <w:tcPr>
            <w:tcW w:type="dxa" w:w="4608"/>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Community events and outreach</w:t>
            </w:r>
          </w:p>
        </w:tc>
      </w:tr>
      <w:tr>
        <w:tc>
          <w:tcPr>
            <w:tcW w:type="dxa" w:w="4608"/>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Technology and data systems</w:t>
            </w:r>
          </w:p>
        </w:tc>
        <w:tc>
          <w:tcPr>
            <w:tcW w:type="dxa" w:w="4608"/>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Hiring choices within HR standards</w:t>
            </w:r>
          </w:p>
        </w:tc>
      </w:tr>
      <w:tr>
        <w:tc>
          <w:tcPr>
            <w:tcW w:type="dxa" w:w="4608"/>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Vendor/sourcing standards</w:t>
            </w:r>
          </w:p>
        </w:tc>
        <w:tc>
          <w:tcPr>
            <w:tcW w:type="dxa" w:w="4608"/>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Day-to-day floor deployment</w:t>
            </w:r>
          </w:p>
        </w:tc>
      </w:tr>
      <w:tr>
        <w:tc>
          <w:tcPr>
            <w:tcW w:type="dxa" w:w="4608"/>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Financial controls and reporting</w:t>
            </w:r>
          </w:p>
        </w:tc>
        <w:tc>
          <w:tcPr>
            <w:tcW w:type="dxa" w:w="4608"/>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Coaching style within company values</w:t>
            </w:r>
          </w:p>
        </w:tc>
      </w:tr>
      <w:tr>
        <w:tc>
          <w:tcPr>
            <w:tcW w:type="dxa" w:w="4608"/>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Pricing guardrails</w:t>
            </w:r>
          </w:p>
        </w:tc>
        <w:tc>
          <w:tcPr>
            <w:tcW w:type="dxa" w:w="4608"/>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Store-specific improvement plans</w:t>
            </w:r>
          </w:p>
        </w:tc>
      </w:tr>
    </w:tbl>
    <w:p>
      <w:pPr>
        <w:spacing w:after="40"/>
      </w:pPr>
    </w:p>
    <w:p>
      <w:pPr>
        <w:pStyle w:val="Heading2"/>
        <w:spacing w:before="200" w:after="100"/>
      </w:pPr>
      <w:r>
        <w:rPr>
          <w:rFonts w:ascii="Liberation Sans" w:hAnsi="Liberation Sans"/>
          <w:b/>
          <w:i w:val="0"/>
          <w:color w:val="4C2D1D"/>
          <w:sz w:val="28"/>
        </w:rPr>
        <w:t>The operating principle</w:t>
      </w:r>
    </w:p>
    <w:tbl>
      <w:tblPr>
        <w:tblW w:type="auto" w:w="0"/>
        <w:jc w:val="center"/>
        <w:tblLook w:firstColumn="1" w:firstRow="1" w:lastColumn="0" w:lastRow="0" w:noHBand="0" w:noVBand="1" w:val="04A0"/>
      </w:tblPr>
      <w:tblGrid>
        <w:gridCol w:w="9994"/>
      </w:tblGrid>
      <w:tr>
        <w:tc>
          <w:tcPr>
            <w:tcW w:type="dxa" w:w="9994"/>
            <w:shd w:fill="EEE7DD"/>
            <w:tcMar>
              <w:top w:w="150" w:type="dxa"/>
              <w:start w:w="180" w:type="dxa"/>
              <w:bottom w:w="150" w:type="dxa"/>
              <w:end w:w="180" w:type="dxa"/>
            </w:tcMar>
          </w:tcPr>
          <w:p>
            <w:pPr>
              <w:spacing w:after="80"/>
            </w:pPr>
            <w:r>
              <w:rPr>
                <w:rFonts w:ascii="Liberation Sans" w:hAnsi="Liberation Sans"/>
                <w:b/>
                <w:i w:val="0"/>
                <w:color w:val="4C2D1D"/>
                <w:sz w:val="21"/>
              </w:rPr>
              <w:t>Freedom inside a very clear box</w:t>
            </w:r>
          </w:p>
          <w:p>
            <w:pPr>
              <w:spacing w:after="0" w:line="252" w:lineRule="auto"/>
            </w:pPr>
            <w:r>
              <w:rPr>
                <w:rFonts w:ascii="Liberation Sans" w:hAnsi="Liberation Sans"/>
                <w:b w:val="0"/>
                <w:i w:val="0"/>
                <w:color w:val="2E2A27"/>
                <w:sz w:val="19"/>
              </w:rPr>
              <w:t>Coffee Rush should be corporate about the things customers need to be consistent and local about the things that make a neighborhood store feel human.</w:t>
            </w:r>
          </w:p>
        </w:tc>
      </w:tr>
    </w:tbl>
    <w:p>
      <w:pPr>
        <w:spacing w:after="40"/>
      </w:pPr>
    </w:p>
    <w:p>
      <w:r>
        <w:br w:type="page"/>
      </w:r>
    </w:p>
    <w:p>
      <w:pPr>
        <w:spacing w:after="100"/>
      </w:pPr>
      <w:r>
        <w:rPr>
          <w:rFonts w:ascii="Liberation Sans" w:hAnsi="Liberation Sans"/>
          <w:b/>
          <w:i w:val="0"/>
          <w:color w:val="D4CAB9"/>
          <w:sz w:val="72"/>
        </w:rPr>
        <w:t>12</w:t>
      </w:r>
    </w:p>
    <w:p>
      <w:pPr>
        <w:spacing w:after="140"/>
      </w:pPr>
      <w:r>
        <w:rPr>
          <w:rFonts w:ascii="Liberation Sans" w:hAnsi="Liberation Sans"/>
          <w:b/>
          <w:i w:val="0"/>
          <w:color w:val="4C2D1D"/>
          <w:sz w:val="48"/>
        </w:rPr>
        <w:t>Operator Partner Program</w:t>
      </w:r>
    </w:p>
    <w:p>
      <w:pPr>
        <w:spacing w:after="320" w:line="264" w:lineRule="auto"/>
      </w:pPr>
      <w:r>
        <w:rPr>
          <w:rFonts w:ascii="Liberation Sans" w:hAnsi="Liberation Sans"/>
          <w:b w:val="0"/>
          <w:i w:val="0"/>
          <w:color w:val="6D7861"/>
          <w:sz w:val="22"/>
        </w:rPr>
        <w:t>A growth model built around earned opportunity rather than selling stores to strangers.</w:t>
      </w:r>
    </w:p>
    <w:p>
      <w:pPr>
        <w:spacing w:after="160"/>
        <w:pBdr>
          <w:bottom w:val="single" w:sz="10" w:space="1" w:color="D4CAB9"/>
        </w:pBdr>
      </w:pPr>
    </w:p>
    <w:p>
      <w:pPr>
        <w:pStyle w:val="Heading2"/>
        <w:spacing w:before="200" w:after="100"/>
      </w:pPr>
      <w:r>
        <w:rPr>
          <w:rFonts w:ascii="Liberation Sans" w:hAnsi="Liberation Sans"/>
          <w:b/>
          <w:i w:val="0"/>
          <w:color w:val="4C2D1D"/>
          <w:sz w:val="28"/>
        </w:rPr>
        <w:t>Recommended public story</w:t>
      </w:r>
    </w:p>
    <w:tbl>
      <w:tblPr>
        <w:tblW w:type="auto" w:w="0"/>
        <w:jc w:val="center"/>
        <w:tblLook w:firstColumn="1" w:firstRow="1" w:lastColumn="0" w:lastRow="0" w:noHBand="0" w:noVBand="1" w:val="04A0"/>
      </w:tblPr>
      <w:tblGrid>
        <w:gridCol w:w="173"/>
        <w:gridCol w:w="9072"/>
      </w:tblGrid>
      <w:tr>
        <w:tc>
          <w:tcPr>
            <w:tcW w:type="dxa" w:w="4997"/>
            <w:shd w:fill="B86B4B"/>
          </w:tcPr>
          <w:p/>
        </w:tc>
        <w:tc>
          <w:tcPr>
            <w:tcW w:type="dxa" w:w="4997"/>
            <w:tcMar>
              <w:top w:w="120" w:type="dxa"/>
              <w:start w:w="160" w:type="dxa"/>
              <w:bottom w:w="120" w:type="dxa"/>
              <w:end w:w="160" w:type="dxa"/>
            </w:tcMar>
          </w:tcPr>
          <w:p>
            <w:pPr>
              <w:spacing w:after="0"/>
            </w:pPr>
            <w:r>
              <w:rPr>
                <w:rFonts w:ascii="Liberation Sans" w:hAnsi="Liberation Sans"/>
                <w:b/>
                <w:i w:val="0"/>
                <w:color w:val="4C2D1D"/>
                <w:sz w:val="24"/>
              </w:rPr>
              <w:t>We don’t sell stores. We develop operators.</w:t>
            </w:r>
          </w:p>
        </w:tc>
      </w:tr>
    </w:tbl>
    <w:p>
      <w:pPr>
        <w:spacing w:after="20"/>
      </w:pPr>
    </w:p>
    <w:p>
      <w:pPr>
        <w:spacing w:after="120" w:before="0" w:line="259" w:lineRule="auto"/>
      </w:pPr>
      <w:r>
        <w:rPr>
          <w:rFonts w:ascii="Liberation Sans" w:hAnsi="Liberation Sans"/>
          <w:b w:val="0"/>
          <w:i w:val="0"/>
          <w:color w:val="2E2A27"/>
        </w:rPr>
        <w:t>The model described for Coffee Rush is better positioned as an Operator Partner program than as ordinary franchising. The company provides the brand, capital, location, system and infrastructure. The operator provides leadership, a modest personal investment, full-time commitment and accountability for the store’s result.</w:t>
      </w:r>
    </w:p>
    <w:p>
      <w:pPr>
        <w:spacing w:after="120" w:before="0" w:line="259" w:lineRule="auto"/>
      </w:pPr>
      <w:r>
        <w:rPr>
          <w:rFonts w:ascii="Liberation Sans" w:hAnsi="Liberation Sans"/>
          <w:b w:val="0"/>
          <w:i w:val="0"/>
          <w:color w:val="2E2A27"/>
        </w:rPr>
        <w:t>The point is not to make ownership cheap. The point is to make opportunity earned.</w:t>
      </w:r>
    </w:p>
    <w:p>
      <w:pPr>
        <w:pStyle w:val="Heading2"/>
        <w:spacing w:before="200" w:after="100"/>
      </w:pPr>
      <w:r>
        <w:rPr>
          <w:rFonts w:ascii="Liberation Sans" w:hAnsi="Liberation Sans"/>
          <w:b/>
          <w:i w:val="0"/>
          <w:color w:val="4C2D1D"/>
          <w:sz w:val="28"/>
        </w:rPr>
        <w:t>Who gets considered</w:t>
      </w:r>
    </w:p>
    <w:p>
      <w:pPr>
        <w:pStyle w:val="ListBullet"/>
        <w:spacing w:after="80" w:line="252" w:lineRule="auto"/>
      </w:pPr>
      <w:r>
        <w:rPr>
          <w:rFonts w:ascii="Liberation Sans" w:hAnsi="Liberation Sans"/>
          <w:b w:val="0"/>
          <w:i w:val="0"/>
          <w:color w:val="2E2A27"/>
        </w:rPr>
        <w:t>Internal leaders with a sustained record of strong store performance.</w:t>
      </w:r>
    </w:p>
    <w:p>
      <w:pPr>
        <w:pStyle w:val="ListBullet"/>
        <w:spacing w:after="80" w:line="252" w:lineRule="auto"/>
      </w:pPr>
      <w:r>
        <w:rPr>
          <w:rFonts w:ascii="Liberation Sans" w:hAnsi="Liberation Sans"/>
          <w:b w:val="0"/>
          <w:i w:val="0"/>
          <w:color w:val="2E2A27"/>
        </w:rPr>
        <w:t>External candidates only if they are willing to enter Coffee Rush and work inside the system before receiving a store.</w:t>
      </w:r>
    </w:p>
    <w:p>
      <w:pPr>
        <w:pStyle w:val="ListBullet"/>
        <w:spacing w:after="80" w:line="252" w:lineRule="auto"/>
      </w:pPr>
      <w:r>
        <w:rPr>
          <w:rFonts w:ascii="Liberation Sans" w:hAnsi="Liberation Sans"/>
          <w:b w:val="0"/>
          <w:i w:val="0"/>
          <w:color w:val="2E2A27"/>
        </w:rPr>
        <w:t>People who want to operate—not passive investors.</w:t>
      </w:r>
    </w:p>
    <w:p>
      <w:pPr>
        <w:pStyle w:val="ListBullet"/>
        <w:spacing w:after="80" w:line="252" w:lineRule="auto"/>
      </w:pPr>
      <w:r>
        <w:rPr>
          <w:rFonts w:ascii="Liberation Sans" w:hAnsi="Liberation Sans"/>
          <w:b w:val="0"/>
          <w:i w:val="0"/>
          <w:color w:val="2E2A27"/>
        </w:rPr>
        <w:t>Leaders who can coach teams, read a P&amp;L, protect standards and build local relationships.</w:t>
      </w:r>
    </w:p>
    <w:p>
      <w:pPr>
        <w:pStyle w:val="ListBullet"/>
        <w:spacing w:after="80" w:line="252" w:lineRule="auto"/>
      </w:pPr>
      <w:r>
        <w:rPr>
          <w:rFonts w:ascii="Liberation Sans" w:hAnsi="Liberation Sans"/>
          <w:b w:val="0"/>
          <w:i w:val="0"/>
          <w:color w:val="2E2A27"/>
        </w:rPr>
        <w:t>Candidates whose values and judgment fit a family-controlled company.</w:t>
      </w:r>
    </w:p>
    <w:p>
      <w:pPr>
        <w:pStyle w:val="Heading2"/>
        <w:spacing w:before="200" w:after="100"/>
      </w:pPr>
      <w:r>
        <w:rPr>
          <w:rFonts w:ascii="Liberation Sans" w:hAnsi="Liberation Sans"/>
          <w:b/>
          <w:i w:val="0"/>
          <w:color w:val="4C2D1D"/>
          <w:sz w:val="28"/>
        </w:rPr>
        <w:t>12-month operator pathway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880"/>
            <w:shd w:fill="4C2D1D"/>
            <w:tcMar>
              <w:top w:w="85" w:type="dxa"/>
              <w:start w:w="90" w:type="dxa"/>
              <w:bottom w:w="85" w:type="dxa"/>
              <w:end w:w="90" w:type="dxa"/>
            </w:tcMar>
            <w:vAlign w:val="center"/>
          </w:tcPr>
          <w:p>
            <w:pPr>
              <w:jc w:val="left"/>
            </w:pPr>
            <w:r>
              <w:rPr>
                <w:rFonts w:ascii="Liberation Sans" w:hAnsi="Liberation Sans"/>
                <w:b/>
                <w:i w:val="0"/>
                <w:color w:val="FFFFFF"/>
                <w:sz w:val="16"/>
              </w:rPr>
              <w:t>Stage</w:t>
            </w:r>
          </w:p>
        </w:tc>
        <w:tc>
          <w:tcPr>
            <w:tcW w:type="dxa" w:w="6336"/>
            <w:shd w:fill="4C2D1D"/>
            <w:tcMar>
              <w:top w:w="85" w:type="dxa"/>
              <w:start w:w="90" w:type="dxa"/>
              <w:bottom w:w="85" w:type="dxa"/>
              <w:end w:w="90" w:type="dxa"/>
            </w:tcMar>
            <w:vAlign w:val="center"/>
          </w:tcPr>
          <w:p>
            <w:pPr>
              <w:jc w:val="left"/>
            </w:pPr>
            <w:r>
              <w:rPr>
                <w:rFonts w:ascii="Liberation Sans" w:hAnsi="Liberation Sans"/>
                <w:b/>
                <w:i w:val="0"/>
                <w:color w:val="FFFFFF"/>
                <w:sz w:val="16"/>
              </w:rPr>
              <w:t>Focus</w:t>
            </w:r>
          </w:p>
        </w:tc>
      </w:tr>
      <w:tr>
        <w:tc>
          <w:tcPr>
            <w:tcW w:type="dxa" w:w="2880"/>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Months 1–2: Immersion</w:t>
            </w:r>
          </w:p>
        </w:tc>
        <w:tc>
          <w:tcPr>
            <w:tcW w:type="dxa" w:w="6336"/>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Front-line stations, recipes, hospitality, rush execution and opening/closing.</w:t>
            </w:r>
          </w:p>
        </w:tc>
      </w:tr>
      <w:tr>
        <w:tc>
          <w:tcPr>
            <w:tcW w:type="dxa" w:w="2880"/>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Months 3–4: Shift Leadership</w:t>
            </w:r>
          </w:p>
        </w:tc>
        <w:tc>
          <w:tcPr>
            <w:tcW w:type="dxa" w:w="6336"/>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Labor deployment, guest recovery, cash controls and peak management.</w:t>
            </w:r>
          </w:p>
        </w:tc>
      </w:tr>
      <w:tr>
        <w:tc>
          <w:tcPr>
            <w:tcW w:type="dxa" w:w="2880"/>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Months 5–6: Assistant Manager Rotation</w:t>
            </w:r>
          </w:p>
        </w:tc>
        <w:tc>
          <w:tcPr>
            <w:tcW w:type="dxa" w:w="6336"/>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Scheduling, inventory, ordering, waste, training and hiring.</w:t>
            </w:r>
          </w:p>
        </w:tc>
      </w:tr>
      <w:tr>
        <w:tc>
          <w:tcPr>
            <w:tcW w:type="dxa" w:w="2880"/>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Months 7–8: P&amp;L Fundamentals</w:t>
            </w:r>
          </w:p>
        </w:tc>
        <w:tc>
          <w:tcPr>
            <w:tcW w:type="dxa" w:w="6336"/>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Store economics, controllables, weekly scorecards and action planning.</w:t>
            </w:r>
          </w:p>
        </w:tc>
      </w:tr>
      <w:tr>
        <w:tc>
          <w:tcPr>
            <w:tcW w:type="dxa" w:w="2880"/>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Months 9–10: Acting GM</w:t>
            </w:r>
          </w:p>
        </w:tc>
        <w:tc>
          <w:tcPr>
            <w:tcW w:type="dxa" w:w="6336"/>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Candidate runs a store under supervision and must improve at least one meaningful performance area.</w:t>
            </w:r>
          </w:p>
        </w:tc>
      </w:tr>
      <w:tr>
        <w:tc>
          <w:tcPr>
            <w:tcW w:type="dxa" w:w="2880"/>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Month 11: Community + People</w:t>
            </w:r>
          </w:p>
        </w:tc>
        <w:tc>
          <w:tcPr>
            <w:tcW w:type="dxa" w:w="6336"/>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Build local partnerships and demonstrate succession/bench development.</w:t>
            </w:r>
          </w:p>
        </w:tc>
      </w:tr>
      <w:tr>
        <w:tc>
          <w:tcPr>
            <w:tcW w:type="dxa" w:w="2880"/>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Month 12: Operator Board</w:t>
            </w:r>
          </w:p>
        </w:tc>
        <w:tc>
          <w:tcPr>
            <w:tcW w:type="dxa" w:w="6336"/>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Formal review by family leadership + operations. Candidate either graduates, extends development or returns to a management role.</w:t>
            </w:r>
          </w:p>
        </w:tc>
      </w:tr>
    </w:tbl>
    <w:p>
      <w:pPr>
        <w:spacing w:after="40"/>
      </w:pPr>
    </w:p>
    <w:p>
      <w:pPr>
        <w:pStyle w:val="Heading2"/>
        <w:spacing w:before="200" w:after="100"/>
      </w:pPr>
      <w:r>
        <w:rPr>
          <w:rFonts w:ascii="Liberation Sans" w:hAnsi="Liberation Sans"/>
          <w:b/>
          <w:i w:val="0"/>
          <w:color w:val="4C2D1D"/>
          <w:sz w:val="28"/>
        </w:rPr>
        <w:t>Selection scorecard</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024"/>
            <w:shd w:fill="4C2D1D"/>
            <w:tcMar>
              <w:top w:w="85" w:type="dxa"/>
              <w:start w:w="90" w:type="dxa"/>
              <w:bottom w:w="85" w:type="dxa"/>
              <w:end w:w="90" w:type="dxa"/>
            </w:tcMar>
            <w:vAlign w:val="center"/>
          </w:tcPr>
          <w:p>
            <w:pPr>
              <w:jc w:val="left"/>
            </w:pPr>
            <w:r>
              <w:rPr>
                <w:rFonts w:ascii="Liberation Sans" w:hAnsi="Liberation Sans"/>
                <w:b/>
                <w:i w:val="0"/>
                <w:color w:val="FFFFFF"/>
                <w:sz w:val="17"/>
              </w:rPr>
              <w:t>Dimension</w:t>
            </w:r>
          </w:p>
        </w:tc>
        <w:tc>
          <w:tcPr>
            <w:tcW w:type="dxa" w:w="6192"/>
            <w:shd w:fill="4C2D1D"/>
            <w:tcMar>
              <w:top w:w="85" w:type="dxa"/>
              <w:start w:w="90" w:type="dxa"/>
              <w:bottom w:w="85" w:type="dxa"/>
              <w:end w:w="90" w:type="dxa"/>
            </w:tcMar>
            <w:vAlign w:val="center"/>
          </w:tcPr>
          <w:p>
            <w:pPr>
              <w:jc w:val="left"/>
            </w:pPr>
            <w:r>
              <w:rPr>
                <w:rFonts w:ascii="Liberation Sans" w:hAnsi="Liberation Sans"/>
                <w:b/>
                <w:i w:val="0"/>
                <w:color w:val="FFFFFF"/>
                <w:sz w:val="17"/>
              </w:rPr>
              <w:t>Evidence</w:t>
            </w:r>
          </w:p>
        </w:tc>
      </w:tr>
      <w:tr>
        <w:tc>
          <w:tcPr>
            <w:tcW w:type="dxa" w:w="3024"/>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Values / judgment</w:t>
            </w:r>
          </w:p>
        </w:tc>
        <w:tc>
          <w:tcPr>
            <w:tcW w:type="dxa" w:w="6192"/>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Non-negotiable</w:t>
            </w:r>
          </w:p>
        </w:tc>
      </w:tr>
      <w:tr>
        <w:tc>
          <w:tcPr>
            <w:tcW w:type="dxa" w:w="3024"/>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People leadership</w:t>
            </w:r>
          </w:p>
        </w:tc>
        <w:tc>
          <w:tcPr>
            <w:tcW w:type="dxa" w:w="6192"/>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Can hire, coach, retain and promote</w:t>
            </w:r>
          </w:p>
        </w:tc>
      </w:tr>
      <w:tr>
        <w:tc>
          <w:tcPr>
            <w:tcW w:type="dxa" w:w="3024"/>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Operational execution</w:t>
            </w:r>
          </w:p>
        </w:tc>
        <w:tc>
          <w:tcPr>
            <w:tcW w:type="dxa" w:w="6192"/>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Can deliver standards during peak</w:t>
            </w:r>
          </w:p>
        </w:tc>
      </w:tr>
      <w:tr>
        <w:tc>
          <w:tcPr>
            <w:tcW w:type="dxa" w:w="3024"/>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Financial literacy</w:t>
            </w:r>
          </w:p>
        </w:tc>
        <w:tc>
          <w:tcPr>
            <w:tcW w:type="dxa" w:w="6192"/>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Understands sales, labor, COGS, waste and contribution</w:t>
            </w:r>
          </w:p>
        </w:tc>
      </w:tr>
      <w:tr>
        <w:tc>
          <w:tcPr>
            <w:tcW w:type="dxa" w:w="3024"/>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Community instincts</w:t>
            </w:r>
          </w:p>
        </w:tc>
        <w:tc>
          <w:tcPr>
            <w:tcW w:type="dxa" w:w="6192"/>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Can make a store belong locally</w:t>
            </w:r>
          </w:p>
        </w:tc>
      </w:tr>
      <w:tr>
        <w:tc>
          <w:tcPr>
            <w:tcW w:type="dxa" w:w="3024"/>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Consistency</w:t>
            </w:r>
          </w:p>
        </w:tc>
        <w:tc>
          <w:tcPr>
            <w:tcW w:type="dxa" w:w="6192"/>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Performance sustained across seasons and staffing changes</w:t>
            </w:r>
          </w:p>
        </w:tc>
      </w:tr>
      <w:tr>
        <w:tc>
          <w:tcPr>
            <w:tcW w:type="dxa" w:w="3024"/>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Succession</w:t>
            </w:r>
          </w:p>
        </w:tc>
        <w:tc>
          <w:tcPr>
            <w:tcW w:type="dxa" w:w="6192"/>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Builds leaders beneath them</w:t>
            </w:r>
          </w:p>
        </w:tc>
      </w:tr>
      <w:tr>
        <w:tc>
          <w:tcPr>
            <w:tcW w:type="dxa" w:w="3024"/>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Coachability</w:t>
            </w:r>
          </w:p>
        </w:tc>
        <w:tc>
          <w:tcPr>
            <w:tcW w:type="dxa" w:w="6192"/>
            <w:tcMar>
              <w:top w:w="80" w:type="dxa"/>
              <w:start w:w="90" w:type="dxa"/>
              <w:bottom w:w="80" w:type="dxa"/>
              <w:end w:w="90" w:type="dxa"/>
            </w:tcMar>
            <w:vAlign w:val="top"/>
          </w:tcPr>
          <w:p>
            <w:pPr>
              <w:spacing w:after="0" w:line="240" w:lineRule="auto"/>
            </w:pPr>
            <w:r>
              <w:rPr>
                <w:rFonts w:ascii="Liberation Sans" w:hAnsi="Liberation Sans"/>
                <w:b w:val="0"/>
                <w:i w:val="0"/>
                <w:color w:val="2E2A27"/>
                <w:sz w:val="17"/>
              </w:rPr>
              <w:t>Uses data and feedback rather than ego</w:t>
            </w:r>
          </w:p>
        </w:tc>
      </w:tr>
    </w:tbl>
    <w:p>
      <w:pPr>
        <w:spacing w:after="40"/>
      </w:pPr>
    </w:p>
    <w:p>
      <w:pPr>
        <w:pStyle w:val="Heading2"/>
        <w:spacing w:before="200" w:after="100"/>
      </w:pPr>
      <w:r>
        <w:rPr>
          <w:rFonts w:ascii="Liberation Sans" w:hAnsi="Liberation Sans"/>
          <w:b/>
          <w:i w:val="0"/>
          <w:color w:val="4C2D1D"/>
          <w:sz w:val="28"/>
        </w:rPr>
        <w:t>The $25,000 concept</w:t>
      </w:r>
    </w:p>
    <w:p>
      <w:pPr>
        <w:spacing w:after="120" w:before="0" w:line="259" w:lineRule="auto"/>
      </w:pPr>
      <w:r>
        <w:rPr>
          <w:rFonts w:ascii="Liberation Sans" w:hAnsi="Liberation Sans"/>
          <w:b w:val="0"/>
          <w:i w:val="0"/>
          <w:color w:val="2E2A27"/>
        </w:rPr>
        <w:t>Coffee Rush can preserve the spirit of a low-barrier buy-in by setting the candidate’s personal capital commitment at $25,000 while the company funds site acquisition/lease obligations, build-out, equipment, technology and opening working capital.</w:t>
      </w:r>
    </w:p>
    <w:tbl>
      <w:tblPr>
        <w:tblW w:type="auto" w:w="0"/>
        <w:jc w:val="center"/>
        <w:tblLook w:firstColumn="1" w:firstRow="1" w:lastColumn="0" w:lastRow="0" w:noHBand="0" w:noVBand="1" w:val="04A0"/>
      </w:tblPr>
      <w:tblGrid>
        <w:gridCol w:w="9994"/>
      </w:tblGrid>
      <w:tr>
        <w:tc>
          <w:tcPr>
            <w:tcW w:type="dxa" w:w="9994"/>
            <w:shd w:fill="EEE7DD"/>
            <w:tcMar>
              <w:top w:w="150" w:type="dxa"/>
              <w:start w:w="180" w:type="dxa"/>
              <w:bottom w:w="150" w:type="dxa"/>
              <w:end w:w="180" w:type="dxa"/>
            </w:tcMar>
          </w:tcPr>
          <w:p>
            <w:pPr>
              <w:spacing w:after="80"/>
            </w:pPr>
            <w:r>
              <w:rPr>
                <w:rFonts w:ascii="Liberation Sans" w:hAnsi="Liberation Sans"/>
                <w:b/>
                <w:i w:val="0"/>
                <w:color w:val="4C2D1D"/>
                <w:sz w:val="21"/>
              </w:rPr>
              <w:t>Important structural note</w:t>
            </w:r>
          </w:p>
          <w:p>
            <w:pPr>
              <w:spacing w:after="0" w:line="252" w:lineRule="auto"/>
            </w:pPr>
            <w:r>
              <w:rPr>
                <w:rFonts w:ascii="Liberation Sans" w:hAnsi="Liberation Sans"/>
                <w:b w:val="0"/>
                <w:i w:val="0"/>
                <w:color w:val="2E2A27"/>
                <w:sz w:val="19"/>
              </w:rPr>
              <w:t>Do not market the $25,000 as “buying a franchise” until specialized counsel determines the legal structure. If the operator remains an employee or receives participation/equity rights, the agreement, tax treatment, securities implications and repurchase rights all need to match the business reality.</w:t>
            </w:r>
          </w:p>
        </w:tc>
      </w:tr>
    </w:tbl>
    <w:p>
      <w:pPr>
        <w:spacing w:after="40"/>
      </w:pPr>
    </w:p>
    <w:p>
      <w:r>
        <w:br w:type="page"/>
      </w:r>
    </w:p>
    <w:p>
      <w:pPr>
        <w:spacing w:after="100"/>
      </w:pPr>
      <w:r>
        <w:rPr>
          <w:rFonts w:ascii="Liberation Sans" w:hAnsi="Liberation Sans"/>
          <w:b/>
          <w:i w:val="0"/>
          <w:color w:val="D4CAB9"/>
          <w:sz w:val="72"/>
        </w:rPr>
        <w:t>13</w:t>
      </w:r>
    </w:p>
    <w:p>
      <w:pPr>
        <w:spacing w:after="140"/>
      </w:pPr>
      <w:r>
        <w:rPr>
          <w:rFonts w:ascii="Liberation Sans" w:hAnsi="Liberation Sans"/>
          <w:b/>
          <w:i w:val="0"/>
          <w:color w:val="4C2D1D"/>
          <w:sz w:val="48"/>
        </w:rPr>
        <w:t>Operator Economics &amp; Governance</w:t>
      </w:r>
    </w:p>
    <w:p>
      <w:pPr>
        <w:spacing w:after="320" w:line="264" w:lineRule="auto"/>
      </w:pPr>
      <w:r>
        <w:rPr>
          <w:rFonts w:ascii="Liberation Sans" w:hAnsi="Liberation Sans"/>
          <w:b w:val="0"/>
          <w:i w:val="0"/>
          <w:color w:val="6D7861"/>
          <w:sz w:val="22"/>
        </w:rPr>
        <w:t>Meaningful upside without giving away control of the brand or store system.</w:t>
      </w:r>
    </w:p>
    <w:p>
      <w:pPr>
        <w:spacing w:after="160"/>
        <w:pBdr>
          <w:bottom w:val="single" w:sz="10" w:space="1" w:color="D4CAB9"/>
        </w:pBdr>
      </w:pPr>
    </w:p>
    <w:p>
      <w:pPr>
        <w:pStyle w:val="Heading2"/>
        <w:spacing w:before="200" w:after="100"/>
      </w:pPr>
      <w:r>
        <w:rPr>
          <w:rFonts w:ascii="Liberation Sans" w:hAnsi="Liberation Sans"/>
          <w:b/>
          <w:i w:val="0"/>
          <w:color w:val="4C2D1D"/>
          <w:sz w:val="28"/>
        </w:rPr>
        <w:t>Recommended compensation stack</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024"/>
            <w:shd w:fill="4C2D1D"/>
            <w:tcMar>
              <w:top w:w="85" w:type="dxa"/>
              <w:start w:w="90" w:type="dxa"/>
              <w:bottom w:w="85" w:type="dxa"/>
              <w:end w:w="90" w:type="dxa"/>
            </w:tcMar>
            <w:vAlign w:val="center"/>
          </w:tcPr>
          <w:p>
            <w:pPr>
              <w:jc w:val="left"/>
            </w:pPr>
            <w:r>
              <w:rPr>
                <w:rFonts w:ascii="Liberation Sans" w:hAnsi="Liberation Sans"/>
                <w:b/>
                <w:i w:val="0"/>
                <w:color w:val="FFFFFF"/>
                <w:sz w:val="16"/>
              </w:rPr>
              <w:t>Component</w:t>
            </w:r>
          </w:p>
        </w:tc>
        <w:tc>
          <w:tcPr>
            <w:tcW w:type="dxa" w:w="6192"/>
            <w:shd w:fill="4C2D1D"/>
            <w:tcMar>
              <w:top w:w="85" w:type="dxa"/>
              <w:start w:w="90" w:type="dxa"/>
              <w:bottom w:w="85" w:type="dxa"/>
              <w:end w:w="90" w:type="dxa"/>
            </w:tcMar>
            <w:vAlign w:val="center"/>
          </w:tcPr>
          <w:p>
            <w:pPr>
              <w:jc w:val="left"/>
            </w:pPr>
            <w:r>
              <w:rPr>
                <w:rFonts w:ascii="Liberation Sans" w:hAnsi="Liberation Sans"/>
                <w:b/>
                <w:i w:val="0"/>
                <w:color w:val="FFFFFF"/>
                <w:sz w:val="16"/>
              </w:rPr>
              <w:t>Purpose</w:t>
            </w:r>
          </w:p>
        </w:tc>
      </w:tr>
      <w:tr>
        <w:tc>
          <w:tcPr>
            <w:tcW w:type="dxa" w:w="3024"/>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Base pay</w:t>
            </w:r>
          </w:p>
        </w:tc>
        <w:tc>
          <w:tcPr>
            <w:tcW w:type="dxa" w:w="6192"/>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Market-competitive general-manager salary. Operators should not need store distributions to pay ordinary living expenses.</w:t>
            </w:r>
          </w:p>
        </w:tc>
      </w:tr>
      <w:tr>
        <w:tc>
          <w:tcPr>
            <w:tcW w:type="dxa" w:w="3024"/>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Quarterly performance bonus</w:t>
            </w:r>
          </w:p>
        </w:tc>
        <w:tc>
          <w:tcPr>
            <w:tcW w:type="dxa" w:w="6192"/>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Based on a balanced scorecard: sales, controllables, quality, service, people and compliance.</w:t>
            </w:r>
          </w:p>
        </w:tc>
      </w:tr>
      <w:tr>
        <w:tc>
          <w:tcPr>
            <w:tcW w:type="dxa" w:w="3024"/>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Annual profit participation</w:t>
            </w:r>
          </w:p>
        </w:tc>
        <w:tc>
          <w:tcPr>
            <w:tcW w:type="dxa" w:w="6192"/>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A defined share of performance above an approved threshold or a contractual participation pool.</w:t>
            </w:r>
          </w:p>
        </w:tc>
      </w:tr>
      <w:tr>
        <w:tc>
          <w:tcPr>
            <w:tcW w:type="dxa" w:w="3024"/>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$25,000 personal commitment</w:t>
            </w:r>
          </w:p>
        </w:tc>
        <w:tc>
          <w:tcPr>
            <w:tcW w:type="dxa" w:w="6192"/>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Structured by counsel as the appropriate participation/equity/capital instrument rather than casually called a franchise fee.</w:t>
            </w:r>
          </w:p>
        </w:tc>
      </w:tr>
      <w:tr>
        <w:tc>
          <w:tcPr>
            <w:tcW w:type="dxa" w:w="3024"/>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Long-term upside</w:t>
            </w:r>
          </w:p>
        </w:tc>
        <w:tc>
          <w:tcPr>
            <w:tcW w:type="dxa" w:w="6192"/>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Potential multi-unit opportunity and increased participation only after sustained results and leadership development.</w:t>
            </w:r>
          </w:p>
        </w:tc>
      </w:tr>
    </w:tbl>
    <w:p>
      <w:pPr>
        <w:spacing w:after="40"/>
      </w:pPr>
    </w:p>
    <w:p>
      <w:pPr>
        <w:pStyle w:val="Heading2"/>
        <w:spacing w:before="200" w:after="100"/>
      </w:pPr>
      <w:r>
        <w:rPr>
          <w:rFonts w:ascii="Liberation Sans" w:hAnsi="Liberation Sans"/>
          <w:b/>
          <w:i w:val="0"/>
          <w:color w:val="4C2D1D"/>
          <w:sz w:val="28"/>
        </w:rPr>
        <w:t>Illustrative bonus logic</w:t>
      </w:r>
    </w:p>
    <w:p>
      <w:pPr>
        <w:spacing w:after="120" w:before="0" w:line="259" w:lineRule="auto"/>
      </w:pPr>
      <w:r>
        <w:rPr>
          <w:rFonts w:ascii="Liberation Sans" w:hAnsi="Liberation Sans"/>
          <w:b w:val="0"/>
          <w:i w:val="0"/>
          <w:color w:val="2E2A27"/>
        </w:rPr>
        <w:t>A strong model prevents operators from increasing profit by damaging the brand. Profit participation should activate only after minimum quality, food-safety, staffing and guest-experience gates are met.</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024"/>
            <w:shd w:fill="4C2D1D"/>
            <w:tcMar>
              <w:top w:w="85" w:type="dxa"/>
              <w:start w:w="90" w:type="dxa"/>
              <w:bottom w:w="85" w:type="dxa"/>
              <w:end w:w="90" w:type="dxa"/>
            </w:tcMar>
            <w:vAlign w:val="center"/>
          </w:tcPr>
          <w:p>
            <w:pPr>
              <w:jc w:val="left"/>
            </w:pPr>
            <w:r>
              <w:rPr>
                <w:rFonts w:ascii="Liberation Sans" w:hAnsi="Liberation Sans"/>
                <w:b/>
                <w:i w:val="0"/>
                <w:color w:val="FFFFFF"/>
                <w:sz w:val="16"/>
              </w:rPr>
              <w:t>Gate</w:t>
            </w:r>
          </w:p>
        </w:tc>
        <w:tc>
          <w:tcPr>
            <w:tcW w:type="dxa" w:w="6192"/>
            <w:shd w:fill="4C2D1D"/>
            <w:tcMar>
              <w:top w:w="85" w:type="dxa"/>
              <w:start w:w="90" w:type="dxa"/>
              <w:bottom w:w="85" w:type="dxa"/>
              <w:end w:w="90" w:type="dxa"/>
            </w:tcMar>
            <w:vAlign w:val="center"/>
          </w:tcPr>
          <w:p>
            <w:pPr>
              <w:jc w:val="left"/>
            </w:pPr>
            <w:r>
              <w:rPr>
                <w:rFonts w:ascii="Liberation Sans" w:hAnsi="Liberation Sans"/>
                <w:b/>
                <w:i w:val="0"/>
                <w:color w:val="FFFFFF"/>
                <w:sz w:val="16"/>
              </w:rPr>
              <w:t>Example treatment</w:t>
            </w:r>
          </w:p>
        </w:tc>
      </w:tr>
      <w:tr>
        <w:tc>
          <w:tcPr>
            <w:tcW w:type="dxa" w:w="3024"/>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Food safety / compliance</w:t>
            </w:r>
          </w:p>
        </w:tc>
        <w:tc>
          <w:tcPr>
            <w:tcW w:type="dxa" w:w="6192"/>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Failure can eliminate variable payout regardless of profit.</w:t>
            </w:r>
          </w:p>
        </w:tc>
      </w:tr>
      <w:tr>
        <w:tc>
          <w:tcPr>
            <w:tcW w:type="dxa" w:w="3024"/>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Guest quality / accuracy</w:t>
            </w:r>
          </w:p>
        </w:tc>
        <w:tc>
          <w:tcPr>
            <w:tcW w:type="dxa" w:w="6192"/>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Must meet minimum company score.</w:t>
            </w:r>
          </w:p>
        </w:tc>
      </w:tr>
      <w:tr>
        <w:tc>
          <w:tcPr>
            <w:tcW w:type="dxa" w:w="3024"/>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People health</w:t>
            </w:r>
          </w:p>
        </w:tc>
        <w:tc>
          <w:tcPr>
            <w:tcW w:type="dxa" w:w="6192"/>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Turnover, staffing and training completion influence payout.</w:t>
            </w:r>
          </w:p>
        </w:tc>
      </w:tr>
      <w:tr>
        <w:tc>
          <w:tcPr>
            <w:tcW w:type="dxa" w:w="3024"/>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Financial performance</w:t>
            </w:r>
          </w:p>
        </w:tc>
        <w:tc>
          <w:tcPr>
            <w:tcW w:type="dxa" w:w="6192"/>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Bonus grows with controllable contribution versus approved plan.</w:t>
            </w:r>
          </w:p>
        </w:tc>
      </w:tr>
      <w:tr>
        <w:tc>
          <w:tcPr>
            <w:tcW w:type="dxa" w:w="3024"/>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Brand standards</w:t>
            </w:r>
          </w:p>
        </w:tc>
        <w:tc>
          <w:tcPr>
            <w:tcW w:type="dxa" w:w="6192"/>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Repeated noncompliance reduces or removes participation.</w:t>
            </w:r>
          </w:p>
        </w:tc>
      </w:tr>
      <w:tr>
        <w:tc>
          <w:tcPr>
            <w:tcW w:type="dxa" w:w="3024"/>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Growth / succession</w:t>
            </w:r>
          </w:p>
        </w:tc>
        <w:tc>
          <w:tcPr>
            <w:tcW w:type="dxa" w:w="6192"/>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Additional upside for developing promotable leaders.</w:t>
            </w:r>
          </w:p>
        </w:tc>
      </w:tr>
    </w:tbl>
    <w:p>
      <w:pPr>
        <w:spacing w:after="40"/>
      </w:pPr>
    </w:p>
    <w:p>
      <w:pPr>
        <w:pStyle w:val="Heading2"/>
        <w:spacing w:before="200" w:after="100"/>
      </w:pPr>
      <w:r>
        <w:rPr>
          <w:rFonts w:ascii="Liberation Sans" w:hAnsi="Liberation Sans"/>
          <w:b/>
          <w:i w:val="0"/>
          <w:color w:val="4C2D1D"/>
          <w:sz w:val="28"/>
        </w:rPr>
        <w:t>Removal and transition</w:t>
      </w:r>
    </w:p>
    <w:p>
      <w:pPr>
        <w:spacing w:after="120" w:before="0" w:line="259" w:lineRule="auto"/>
      </w:pPr>
      <w:r>
        <w:rPr>
          <w:rFonts w:ascii="Liberation Sans" w:hAnsi="Liberation Sans"/>
          <w:b w:val="0"/>
          <w:i w:val="0"/>
          <w:color w:val="2E2A27"/>
        </w:rPr>
        <w:t>The user-described model requires Coffee Rush to be able to remove an operator who is no longer the right leader. That is straightforward for an employee-manager role, but it is not the same thing as simply erasing a person’s legal ownership interest. Agreements must distinguish operational authority, employment, economic participation and any actual equity.</w:t>
      </w:r>
    </w:p>
    <w:p>
      <w:pPr>
        <w:pStyle w:val="ListBullet"/>
        <w:spacing w:after="80" w:line="252" w:lineRule="auto"/>
      </w:pPr>
      <w:r>
        <w:rPr>
          <w:rFonts w:ascii="Liberation Sans" w:hAnsi="Liberation Sans"/>
          <w:b w:val="0"/>
          <w:i w:val="0"/>
          <w:color w:val="2E2A27"/>
        </w:rPr>
        <w:t>Coffee Rush retains the right to change store leadership under clearly defined employment/operating agreements.</w:t>
      </w:r>
    </w:p>
    <w:p>
      <w:pPr>
        <w:pStyle w:val="ListBullet"/>
        <w:spacing w:after="80" w:line="252" w:lineRule="auto"/>
      </w:pPr>
      <w:r>
        <w:rPr>
          <w:rFonts w:ascii="Liberation Sans" w:hAnsi="Liberation Sans"/>
          <w:b w:val="0"/>
          <w:i w:val="0"/>
          <w:color w:val="2E2A27"/>
        </w:rPr>
        <w:t>Any economic interest should include written vesting, repurchase, forfeiture and valuation rules drafted by counsel.</w:t>
      </w:r>
    </w:p>
    <w:p>
      <w:pPr>
        <w:pStyle w:val="ListBullet"/>
        <w:spacing w:after="80" w:line="252" w:lineRule="auto"/>
      </w:pPr>
      <w:r>
        <w:rPr>
          <w:rFonts w:ascii="Liberation Sans" w:hAnsi="Liberation Sans"/>
          <w:b w:val="0"/>
          <w:i w:val="0"/>
          <w:color w:val="2E2A27"/>
        </w:rPr>
        <w:t>“For cause,” performance failure and voluntary resignation should have different economic outcomes.</w:t>
      </w:r>
    </w:p>
    <w:p>
      <w:pPr>
        <w:pStyle w:val="ListBullet"/>
        <w:spacing w:after="80" w:line="252" w:lineRule="auto"/>
      </w:pPr>
      <w:r>
        <w:rPr>
          <w:rFonts w:ascii="Liberation Sans" w:hAnsi="Liberation Sans"/>
          <w:b w:val="0"/>
          <w:i w:val="0"/>
          <w:color w:val="2E2A27"/>
        </w:rPr>
        <w:t>A removed operator should have a clean transition process that protects staff, guests, cash and brand reputation.</w:t>
      </w:r>
    </w:p>
    <w:p>
      <w:pPr>
        <w:pStyle w:val="ListBullet"/>
        <w:spacing w:after="80" w:line="252" w:lineRule="auto"/>
      </w:pPr>
      <w:r>
        <w:rPr>
          <w:rFonts w:ascii="Liberation Sans" w:hAnsi="Liberation Sans"/>
          <w:b w:val="0"/>
          <w:i w:val="0"/>
          <w:color w:val="2E2A27"/>
        </w:rPr>
        <w:t>The next operator is appointed by Coffee Rush, not selected or sold the store by the departing operator.</w:t>
      </w:r>
    </w:p>
    <w:p>
      <w:pPr>
        <w:pStyle w:val="Heading2"/>
        <w:spacing w:before="200" w:after="100"/>
      </w:pPr>
      <w:r>
        <w:rPr>
          <w:rFonts w:ascii="Liberation Sans" w:hAnsi="Liberation Sans"/>
          <w:b/>
          <w:i w:val="0"/>
          <w:color w:val="4C2D1D"/>
          <w:sz w:val="28"/>
        </w:rPr>
        <w:t>What the operator can choose</w:t>
      </w:r>
    </w:p>
    <w:p>
      <w:pPr>
        <w:spacing w:after="120" w:before="0" w:line="259" w:lineRule="auto"/>
      </w:pPr>
      <w:r>
        <w:rPr>
          <w:rFonts w:ascii="Liberation Sans" w:hAnsi="Liberation Sans"/>
          <w:b w:val="0"/>
          <w:i w:val="0"/>
          <w:color w:val="2E2A27"/>
        </w:rPr>
        <w:t>Give operators real responsibility without creating brand drift. Appropriate discretion includes local hiring decisions, team recognition, community partnerships, approved local marketing, floor leadership and store-specific improvement plans. Core product, pricing guardrails, design, technology, supply chain and brand standards remain centralized.</w:t>
      </w:r>
    </w:p>
    <w:p>
      <w:r>
        <w:br w:type="page"/>
      </w:r>
    </w:p>
    <w:p>
      <w:pPr>
        <w:spacing w:after="100"/>
      </w:pPr>
      <w:r>
        <w:rPr>
          <w:rFonts w:ascii="Liberation Sans" w:hAnsi="Liberation Sans"/>
          <w:b/>
          <w:i w:val="0"/>
          <w:color w:val="D4CAB9"/>
          <w:sz w:val="72"/>
        </w:rPr>
        <w:t>14</w:t>
      </w:r>
    </w:p>
    <w:p>
      <w:pPr>
        <w:spacing w:after="140"/>
      </w:pPr>
      <w:r>
        <w:rPr>
          <w:rFonts w:ascii="Liberation Sans" w:hAnsi="Liberation Sans"/>
          <w:b/>
          <w:i w:val="0"/>
          <w:color w:val="4C2D1D"/>
          <w:sz w:val="48"/>
        </w:rPr>
        <w:t>Expansion Strategy</w:t>
      </w:r>
    </w:p>
    <w:p>
      <w:pPr>
        <w:spacing w:after="320" w:line="264" w:lineRule="auto"/>
      </w:pPr>
      <w:r>
        <w:rPr>
          <w:rFonts w:ascii="Liberation Sans" w:hAnsi="Liberation Sans"/>
          <w:b w:val="0"/>
          <w:i w:val="0"/>
          <w:color w:val="6D7861"/>
          <w:sz w:val="22"/>
        </w:rPr>
        <w:t>Density before distance. Systems before speed.</w:t>
      </w:r>
    </w:p>
    <w:p>
      <w:pPr>
        <w:spacing w:after="160"/>
        <w:pBdr>
          <w:bottom w:val="single" w:sz="10" w:space="1" w:color="D4CAB9"/>
        </w:pBdr>
      </w:pPr>
    </w:p>
    <w:p>
      <w:pPr>
        <w:pStyle w:val="Heading2"/>
        <w:spacing w:before="200" w:after="100"/>
      </w:pPr>
      <w:r>
        <w:rPr>
          <w:rFonts w:ascii="Liberation Sans" w:hAnsi="Liberation Sans"/>
          <w:b/>
          <w:i w:val="0"/>
          <w:color w:val="4C2D1D"/>
          <w:sz w:val="28"/>
        </w:rPr>
        <w:t>Geographic logic</w:t>
      </w:r>
    </w:p>
    <w:p>
      <w:pPr>
        <w:spacing w:after="120" w:before="0" w:line="259" w:lineRule="auto"/>
      </w:pPr>
      <w:r>
        <w:rPr>
          <w:rFonts w:ascii="Liberation Sans" w:hAnsi="Liberation Sans"/>
          <w:b w:val="0"/>
          <w:i w:val="0"/>
          <w:color w:val="2E2A27"/>
        </w:rPr>
        <w:t>Coffee Rush should grow in clusters rather than dots on a map. The current Pinellas + Hillsborough footprint creates the core operating base. Sarasota County becomes the first meaningful step south. Future growth should fill adjacent markets only when field leadership, training capacity and supply chain can support them.</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440"/>
            <w:shd w:fill="4C2D1D"/>
            <w:tcMar>
              <w:top w:w="85" w:type="dxa"/>
              <w:start w:w="90" w:type="dxa"/>
              <w:bottom w:w="85" w:type="dxa"/>
              <w:end w:w="90" w:type="dxa"/>
            </w:tcMar>
            <w:vAlign w:val="center"/>
          </w:tcPr>
          <w:p>
            <w:pPr>
              <w:jc w:val="left"/>
            </w:pPr>
            <w:r>
              <w:rPr>
                <w:rFonts w:ascii="Liberation Sans" w:hAnsi="Liberation Sans"/>
                <w:b/>
                <w:i w:val="0"/>
                <w:color w:val="FFFFFF"/>
                <w:sz w:val="16"/>
              </w:rPr>
              <w:t>Phase</w:t>
            </w:r>
          </w:p>
        </w:tc>
        <w:tc>
          <w:tcPr>
            <w:tcW w:type="dxa" w:w="3168"/>
            <w:shd w:fill="4C2D1D"/>
            <w:tcMar>
              <w:top w:w="85" w:type="dxa"/>
              <w:start w:w="90" w:type="dxa"/>
              <w:bottom w:w="85" w:type="dxa"/>
              <w:end w:w="90" w:type="dxa"/>
            </w:tcMar>
            <w:vAlign w:val="center"/>
          </w:tcPr>
          <w:p>
            <w:pPr>
              <w:jc w:val="left"/>
            </w:pPr>
            <w:r>
              <w:rPr>
                <w:rFonts w:ascii="Liberation Sans" w:hAnsi="Liberation Sans"/>
                <w:b/>
                <w:i w:val="0"/>
                <w:color w:val="FFFFFF"/>
                <w:sz w:val="16"/>
              </w:rPr>
              <w:t>Geography</w:t>
            </w:r>
          </w:p>
        </w:tc>
        <w:tc>
          <w:tcPr>
            <w:tcW w:type="dxa" w:w="4608"/>
            <w:shd w:fill="4C2D1D"/>
            <w:tcMar>
              <w:top w:w="85" w:type="dxa"/>
              <w:start w:w="90" w:type="dxa"/>
              <w:bottom w:w="85" w:type="dxa"/>
              <w:end w:w="90" w:type="dxa"/>
            </w:tcMar>
            <w:vAlign w:val="center"/>
          </w:tcPr>
          <w:p>
            <w:pPr>
              <w:jc w:val="left"/>
            </w:pPr>
            <w:r>
              <w:rPr>
                <w:rFonts w:ascii="Liberation Sans" w:hAnsi="Liberation Sans"/>
                <w:b/>
                <w:i w:val="0"/>
                <w:color w:val="FFFFFF"/>
                <w:sz w:val="16"/>
              </w:rPr>
              <w:t>Objective</w:t>
            </w:r>
          </w:p>
        </w:tc>
      </w:tr>
      <w:tr>
        <w:tc>
          <w:tcPr>
            <w:tcW w:type="dxa" w:w="1440"/>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Core</w:t>
            </w:r>
          </w:p>
        </w:tc>
        <w:tc>
          <w:tcPr>
            <w:tcW w:type="dxa" w:w="3168"/>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Pinellas + Hillsborough</w:t>
            </w:r>
          </w:p>
        </w:tc>
        <w:tc>
          <w:tcPr>
            <w:tcW w:type="dxa" w:w="4608"/>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Increase density, brand awareness and management leverage.</w:t>
            </w:r>
          </w:p>
        </w:tc>
      </w:tr>
      <w:tr>
        <w:tc>
          <w:tcPr>
            <w:tcW w:type="dxa" w:w="1440"/>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Adjacent South</w:t>
            </w:r>
          </w:p>
        </w:tc>
        <w:tc>
          <w:tcPr>
            <w:tcW w:type="dxa" w:w="3168"/>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Sarasota + nearby connected trade areas</w:t>
            </w:r>
          </w:p>
        </w:tc>
        <w:tc>
          <w:tcPr>
            <w:tcW w:type="dxa" w:w="4608"/>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Prove that the brand travels while staying operationally supportable.</w:t>
            </w:r>
          </w:p>
        </w:tc>
      </w:tr>
      <w:tr>
        <w:tc>
          <w:tcPr>
            <w:tcW w:type="dxa" w:w="1440"/>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Adjacent North / East</w:t>
            </w:r>
          </w:p>
        </w:tc>
        <w:tc>
          <w:tcPr>
            <w:tcW w:type="dxa" w:w="3168"/>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Selected Tampa Bay-adjacent counties</w:t>
            </w:r>
          </w:p>
        </w:tc>
        <w:tc>
          <w:tcPr>
            <w:tcW w:type="dxa" w:w="4608"/>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Expand only after core density and operator bench are strong.</w:t>
            </w:r>
          </w:p>
        </w:tc>
      </w:tr>
      <w:tr>
        <w:tc>
          <w:tcPr>
            <w:tcW w:type="dxa" w:w="1440"/>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Regional Florida</w:t>
            </w:r>
          </w:p>
        </w:tc>
        <w:tc>
          <w:tcPr>
            <w:tcW w:type="dxa" w:w="3168"/>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Additional Florida clusters</w:t>
            </w:r>
          </w:p>
        </w:tc>
        <w:tc>
          <w:tcPr>
            <w:tcW w:type="dxa" w:w="4608"/>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Enter as clusters with dedicated field leadership, not isolated one-off stores.</w:t>
            </w:r>
          </w:p>
        </w:tc>
      </w:tr>
    </w:tbl>
    <w:p>
      <w:pPr>
        <w:spacing w:after="40"/>
      </w:pPr>
    </w:p>
    <w:p>
      <w:pPr>
        <w:pStyle w:val="Heading2"/>
        <w:spacing w:before="200" w:after="100"/>
      </w:pPr>
      <w:r>
        <w:rPr>
          <w:rFonts w:ascii="Liberation Sans" w:hAnsi="Liberation Sans"/>
          <w:b/>
          <w:i w:val="0"/>
          <w:color w:val="4C2D1D"/>
          <w:sz w:val="28"/>
        </w:rPr>
        <w:t>Site selection principles</w:t>
      </w:r>
    </w:p>
    <w:p>
      <w:pPr>
        <w:pStyle w:val="ListBullet"/>
        <w:spacing w:after="80" w:line="252" w:lineRule="auto"/>
      </w:pPr>
      <w:r>
        <w:rPr>
          <w:rFonts w:ascii="Liberation Sans" w:hAnsi="Liberation Sans"/>
          <w:b w:val="0"/>
          <w:i w:val="0"/>
          <w:color w:val="2E2A27"/>
        </w:rPr>
        <w:t>Morning traffic and routine matter more than prestige addresses.</w:t>
      </w:r>
    </w:p>
    <w:p>
      <w:pPr>
        <w:pStyle w:val="ListBullet"/>
        <w:spacing w:after="80" w:line="252" w:lineRule="auto"/>
      </w:pPr>
      <w:r>
        <w:rPr>
          <w:rFonts w:ascii="Liberation Sans" w:hAnsi="Liberation Sans"/>
          <w:b w:val="0"/>
          <w:i w:val="0"/>
          <w:color w:val="2E2A27"/>
        </w:rPr>
        <w:t>Easy ingress/egress can be more valuable than a beautiful but inconvenient site.</w:t>
      </w:r>
    </w:p>
    <w:p>
      <w:pPr>
        <w:pStyle w:val="ListBullet"/>
        <w:spacing w:after="80" w:line="252" w:lineRule="auto"/>
      </w:pPr>
      <w:r>
        <w:rPr>
          <w:rFonts w:ascii="Liberation Sans" w:hAnsi="Liberation Sans"/>
          <w:b w:val="0"/>
          <w:i w:val="0"/>
          <w:color w:val="2E2A27"/>
        </w:rPr>
        <w:t>Drive-through capability is highly attractive where economics and zoning support it.</w:t>
      </w:r>
    </w:p>
    <w:p>
      <w:pPr>
        <w:pStyle w:val="ListBullet"/>
        <w:spacing w:after="80" w:line="252" w:lineRule="auto"/>
      </w:pPr>
      <w:r>
        <w:rPr>
          <w:rFonts w:ascii="Liberation Sans" w:hAnsi="Liberation Sans"/>
          <w:b w:val="0"/>
          <w:i w:val="0"/>
          <w:color w:val="2E2A27"/>
        </w:rPr>
        <w:t>Visibility, parking, mobile-order pickup and delivery-driver flow should be designed early.</w:t>
      </w:r>
    </w:p>
    <w:p>
      <w:pPr>
        <w:pStyle w:val="ListBullet"/>
        <w:spacing w:after="80" w:line="252" w:lineRule="auto"/>
      </w:pPr>
      <w:r>
        <w:rPr>
          <w:rFonts w:ascii="Liberation Sans" w:hAnsi="Liberation Sans"/>
          <w:b w:val="0"/>
          <w:i w:val="0"/>
          <w:color w:val="2E2A27"/>
        </w:rPr>
        <w:t>Favor neighborhoods with repeat local demand rather than relying on one tourism season or event driver.</w:t>
      </w:r>
    </w:p>
    <w:p>
      <w:pPr>
        <w:pStyle w:val="ListBullet"/>
        <w:spacing w:after="80" w:line="252" w:lineRule="auto"/>
      </w:pPr>
      <w:r>
        <w:rPr>
          <w:rFonts w:ascii="Liberation Sans" w:hAnsi="Liberation Sans"/>
          <w:b w:val="0"/>
          <w:i w:val="0"/>
          <w:color w:val="2E2A27"/>
        </w:rPr>
        <w:t>Do not open a site simply because a good lease is available. The brand should have a reason to belong there.</w:t>
      </w:r>
    </w:p>
    <w:p>
      <w:pPr>
        <w:pStyle w:val="Heading2"/>
        <w:spacing w:before="200" w:after="100"/>
      </w:pPr>
      <w:r>
        <w:rPr>
          <w:rFonts w:ascii="Liberation Sans" w:hAnsi="Liberation Sans"/>
          <w:b/>
          <w:i w:val="0"/>
          <w:color w:val="4C2D1D"/>
          <w:sz w:val="28"/>
        </w:rPr>
        <w:t>Expansion gates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304"/>
            <w:shd w:fill="4C2D1D"/>
            <w:tcMar>
              <w:top w:w="85" w:type="dxa"/>
              <w:start w:w="90" w:type="dxa"/>
              <w:bottom w:w="85" w:type="dxa"/>
              <w:end w:w="90" w:type="dxa"/>
            </w:tcMar>
            <w:vAlign w:val="center"/>
          </w:tcPr>
          <w:p>
            <w:pPr>
              <w:jc w:val="left"/>
            </w:pPr>
            <w:r>
              <w:rPr>
                <w:rFonts w:ascii="Liberation Sans" w:hAnsi="Liberation Sans"/>
                <w:b/>
                <w:i w:val="0"/>
                <w:color w:val="FFFFFF"/>
                <w:sz w:val="16"/>
              </w:rPr>
              <w:t>Gate</w:t>
            </w:r>
          </w:p>
        </w:tc>
        <w:tc>
          <w:tcPr>
            <w:tcW w:type="dxa" w:w="6912"/>
            <w:shd w:fill="4C2D1D"/>
            <w:tcMar>
              <w:top w:w="85" w:type="dxa"/>
              <w:start w:w="90" w:type="dxa"/>
              <w:bottom w:w="85" w:type="dxa"/>
              <w:end w:w="90" w:type="dxa"/>
            </w:tcMar>
            <w:vAlign w:val="center"/>
          </w:tcPr>
          <w:p>
            <w:pPr>
              <w:jc w:val="left"/>
            </w:pPr>
            <w:r>
              <w:rPr>
                <w:rFonts w:ascii="Liberation Sans" w:hAnsi="Liberation Sans"/>
                <w:b/>
                <w:i w:val="0"/>
                <w:color w:val="FFFFFF"/>
                <w:sz w:val="16"/>
              </w:rPr>
              <w:t>Question before approval</w:t>
            </w:r>
          </w:p>
        </w:tc>
      </w:tr>
      <w:tr>
        <w:tc>
          <w:tcPr>
            <w:tcW w:type="dxa" w:w="2304"/>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Operator bench</w:t>
            </w:r>
          </w:p>
        </w:tc>
        <w:tc>
          <w:tcPr>
            <w:tcW w:type="dxa" w:w="6912"/>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Is there a ready leader and a credible successor behind them?</w:t>
            </w:r>
          </w:p>
        </w:tc>
      </w:tr>
      <w:tr>
        <w:tc>
          <w:tcPr>
            <w:tcW w:type="dxa" w:w="2304"/>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Training capacity</w:t>
            </w:r>
          </w:p>
        </w:tc>
        <w:tc>
          <w:tcPr>
            <w:tcW w:type="dxa" w:w="6912"/>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Can the system train a new team without weakening existing stores?</w:t>
            </w:r>
          </w:p>
        </w:tc>
      </w:tr>
      <w:tr>
        <w:tc>
          <w:tcPr>
            <w:tcW w:type="dxa" w:w="2304"/>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Field support</w:t>
            </w:r>
          </w:p>
        </w:tc>
        <w:tc>
          <w:tcPr>
            <w:tcW w:type="dxa" w:w="6912"/>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Can leadership visit and coach the store at the required cadence?</w:t>
            </w:r>
          </w:p>
        </w:tc>
      </w:tr>
      <w:tr>
        <w:tc>
          <w:tcPr>
            <w:tcW w:type="dxa" w:w="2304"/>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Capital</w:t>
            </w:r>
          </w:p>
        </w:tc>
        <w:tc>
          <w:tcPr>
            <w:tcW w:type="dxa" w:w="6912"/>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Can the company fund build-out and opening reserves without starving current operations?</w:t>
            </w:r>
          </w:p>
        </w:tc>
      </w:tr>
      <w:tr>
        <w:tc>
          <w:tcPr>
            <w:tcW w:type="dxa" w:w="2304"/>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Supply chain</w:t>
            </w:r>
          </w:p>
        </w:tc>
        <w:tc>
          <w:tcPr>
            <w:tcW w:type="dxa" w:w="6912"/>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Can approved products and equipment be supported reliably?</w:t>
            </w:r>
          </w:p>
        </w:tc>
      </w:tr>
      <w:tr>
        <w:tc>
          <w:tcPr>
            <w:tcW w:type="dxa" w:w="2304"/>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Brand demand</w:t>
            </w:r>
          </w:p>
        </w:tc>
        <w:tc>
          <w:tcPr>
            <w:tcW w:type="dxa" w:w="6912"/>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Do awareness, traffic and local need justify the site?</w:t>
            </w:r>
          </w:p>
        </w:tc>
      </w:tr>
      <w:tr>
        <w:tc>
          <w:tcPr>
            <w:tcW w:type="dxa" w:w="2304"/>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Existing stores</w:t>
            </w:r>
          </w:p>
        </w:tc>
        <w:tc>
          <w:tcPr>
            <w:tcW w:type="dxa" w:w="6912"/>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Are current stores healthy enough to absorb management attention?</w:t>
            </w:r>
          </w:p>
        </w:tc>
      </w:tr>
    </w:tbl>
    <w:p>
      <w:pPr>
        <w:spacing w:after="40"/>
      </w:pPr>
    </w:p>
    <w:p>
      <w:pPr>
        <w:pStyle w:val="Heading2"/>
        <w:spacing w:before="200" w:after="100"/>
      </w:pPr>
      <w:r>
        <w:rPr>
          <w:rFonts w:ascii="Liberation Sans" w:hAnsi="Liberation Sans"/>
          <w:b/>
          <w:i w:val="0"/>
          <w:color w:val="4C2D1D"/>
          <w:sz w:val="28"/>
        </w:rPr>
        <w:t>Recommended growth rule</w:t>
      </w:r>
    </w:p>
    <w:tbl>
      <w:tblPr>
        <w:tblW w:type="auto" w:w="0"/>
        <w:jc w:val="center"/>
        <w:tblLook w:firstColumn="1" w:firstRow="1" w:lastColumn="0" w:lastRow="0" w:noHBand="0" w:noVBand="1" w:val="04A0"/>
      </w:tblPr>
      <w:tblGrid>
        <w:gridCol w:w="9994"/>
      </w:tblGrid>
      <w:tr>
        <w:tc>
          <w:tcPr>
            <w:tcW w:type="dxa" w:w="9994"/>
            <w:shd w:fill="EEE7DD"/>
            <w:tcMar>
              <w:top w:w="150" w:type="dxa"/>
              <w:start w:w="180" w:type="dxa"/>
              <w:bottom w:w="150" w:type="dxa"/>
              <w:end w:w="180" w:type="dxa"/>
            </w:tcMar>
          </w:tcPr>
          <w:p>
            <w:pPr>
              <w:spacing w:after="80"/>
            </w:pPr>
            <w:r>
              <w:rPr>
                <w:rFonts w:ascii="Liberation Sans" w:hAnsi="Liberation Sans"/>
                <w:b/>
                <w:i w:val="0"/>
                <w:color w:val="4C2D1D"/>
                <w:sz w:val="21"/>
              </w:rPr>
              <w:t>Never let the real-estate pipeline outrun the leadership pipeline.</w:t>
            </w:r>
          </w:p>
          <w:p>
            <w:pPr>
              <w:spacing w:after="0" w:line="252" w:lineRule="auto"/>
            </w:pPr>
            <w:r>
              <w:rPr>
                <w:rFonts w:ascii="Liberation Sans" w:hAnsi="Liberation Sans"/>
                <w:b w:val="0"/>
                <w:i w:val="0"/>
                <w:color w:val="2E2A27"/>
                <w:sz w:val="19"/>
              </w:rPr>
              <w:t>The most important expansion asset is not a lease. It is a trained operator with a trained bench.</w:t>
            </w:r>
          </w:p>
        </w:tc>
      </w:tr>
    </w:tbl>
    <w:p>
      <w:pPr>
        <w:spacing w:after="40"/>
      </w:pPr>
    </w:p>
    <w:p>
      <w:r>
        <w:br w:type="page"/>
      </w:r>
    </w:p>
    <w:p>
      <w:pPr>
        <w:spacing w:after="100"/>
      </w:pPr>
      <w:r>
        <w:rPr>
          <w:rFonts w:ascii="Liberation Sans" w:hAnsi="Liberation Sans"/>
          <w:b/>
          <w:i w:val="0"/>
          <w:color w:val="D4CAB9"/>
          <w:sz w:val="72"/>
        </w:rPr>
        <w:t>15</w:t>
      </w:r>
    </w:p>
    <w:p>
      <w:pPr>
        <w:spacing w:after="140"/>
      </w:pPr>
      <w:r>
        <w:rPr>
          <w:rFonts w:ascii="Liberation Sans" w:hAnsi="Liberation Sans"/>
          <w:b/>
          <w:i w:val="0"/>
          <w:color w:val="4C2D1D"/>
          <w:sz w:val="48"/>
        </w:rPr>
        <w:t>Performance Management</w:t>
      </w:r>
    </w:p>
    <w:p>
      <w:pPr>
        <w:spacing w:after="320" w:line="264" w:lineRule="auto"/>
      </w:pPr>
      <w:r>
        <w:rPr>
          <w:rFonts w:ascii="Liberation Sans" w:hAnsi="Liberation Sans"/>
          <w:b w:val="0"/>
          <w:i w:val="0"/>
          <w:color w:val="6D7861"/>
          <w:sz w:val="22"/>
        </w:rPr>
        <w:t>One scorecard that balances growth, quality, people and control.</w:t>
      </w:r>
    </w:p>
    <w:p>
      <w:pPr>
        <w:spacing w:after="160"/>
        <w:pBdr>
          <w:bottom w:val="single" w:sz="10" w:space="1" w:color="D4CAB9"/>
        </w:pBdr>
      </w:pPr>
    </w:p>
    <w:p>
      <w:pPr>
        <w:pStyle w:val="Heading2"/>
        <w:spacing w:before="200" w:after="100"/>
      </w:pPr>
      <w:r>
        <w:rPr>
          <w:rFonts w:ascii="Liberation Sans" w:hAnsi="Liberation Sans"/>
          <w:b/>
          <w:i w:val="0"/>
          <w:color w:val="4C2D1D"/>
          <w:sz w:val="28"/>
        </w:rPr>
        <w:t>Weekly store scorecard</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872"/>
            <w:shd w:fill="4C2D1D"/>
            <w:tcMar>
              <w:top w:w="85" w:type="dxa"/>
              <w:start w:w="90" w:type="dxa"/>
              <w:bottom w:w="85" w:type="dxa"/>
              <w:end w:w="90" w:type="dxa"/>
            </w:tcMar>
            <w:vAlign w:val="center"/>
          </w:tcPr>
          <w:p>
            <w:pPr>
              <w:jc w:val="left"/>
            </w:pPr>
            <w:r>
              <w:rPr>
                <w:rFonts w:ascii="Liberation Sans" w:hAnsi="Liberation Sans"/>
                <w:b/>
                <w:i w:val="0"/>
                <w:color w:val="FFFFFF"/>
                <w:sz w:val="16"/>
              </w:rPr>
              <w:t>Area</w:t>
            </w:r>
          </w:p>
        </w:tc>
        <w:tc>
          <w:tcPr>
            <w:tcW w:type="dxa" w:w="7344"/>
            <w:shd w:fill="4C2D1D"/>
            <w:tcMar>
              <w:top w:w="85" w:type="dxa"/>
              <w:start w:w="90" w:type="dxa"/>
              <w:bottom w:w="85" w:type="dxa"/>
              <w:end w:w="90" w:type="dxa"/>
            </w:tcMar>
            <w:vAlign w:val="center"/>
          </w:tcPr>
          <w:p>
            <w:pPr>
              <w:jc w:val="left"/>
            </w:pPr>
            <w:r>
              <w:rPr>
                <w:rFonts w:ascii="Liberation Sans" w:hAnsi="Liberation Sans"/>
                <w:b/>
                <w:i w:val="0"/>
                <w:color w:val="FFFFFF"/>
                <w:sz w:val="16"/>
              </w:rPr>
              <w:t>Measures</w:t>
            </w:r>
          </w:p>
        </w:tc>
      </w:tr>
      <w:tr>
        <w:tc>
          <w:tcPr>
            <w:tcW w:type="dxa" w:w="1872"/>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Sales</w:t>
            </w:r>
          </w:p>
        </w:tc>
        <w:tc>
          <w:tcPr>
            <w:tcW w:type="dxa" w:w="7344"/>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Transactions, average check, daypart mix, same-store trend</w:t>
            </w:r>
          </w:p>
        </w:tc>
      </w:tr>
      <w:tr>
        <w:tc>
          <w:tcPr>
            <w:tcW w:type="dxa" w:w="1872"/>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Guest</w:t>
            </w:r>
          </w:p>
        </w:tc>
        <w:tc>
          <w:tcPr>
            <w:tcW w:type="dxa" w:w="7344"/>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Accuracy, speed, complaints/remakes, review trend, loyalty frequency</w:t>
            </w:r>
          </w:p>
        </w:tc>
      </w:tr>
      <w:tr>
        <w:tc>
          <w:tcPr>
            <w:tcW w:type="dxa" w:w="1872"/>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Product</w:t>
            </w:r>
          </w:p>
        </w:tc>
        <w:tc>
          <w:tcPr>
            <w:tcW w:type="dxa" w:w="7344"/>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Waste, recipe compliance, stockouts, seasonal execution</w:t>
            </w:r>
          </w:p>
        </w:tc>
      </w:tr>
      <w:tr>
        <w:tc>
          <w:tcPr>
            <w:tcW w:type="dxa" w:w="1872"/>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Labor</w:t>
            </w:r>
          </w:p>
        </w:tc>
        <w:tc>
          <w:tcPr>
            <w:tcW w:type="dxa" w:w="7344"/>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Labor vs. plan, schedule quality, overtime, coverage</w:t>
            </w:r>
          </w:p>
        </w:tc>
      </w:tr>
      <w:tr>
        <w:tc>
          <w:tcPr>
            <w:tcW w:type="dxa" w:w="1872"/>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People</w:t>
            </w:r>
          </w:p>
        </w:tc>
        <w:tc>
          <w:tcPr>
            <w:tcW w:type="dxa" w:w="7344"/>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Turnover, training completion, vacancies, internal promotions</w:t>
            </w:r>
          </w:p>
        </w:tc>
      </w:tr>
      <w:tr>
        <w:tc>
          <w:tcPr>
            <w:tcW w:type="dxa" w:w="1872"/>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Financial</w:t>
            </w:r>
          </w:p>
        </w:tc>
        <w:tc>
          <w:tcPr>
            <w:tcW w:type="dxa" w:w="7344"/>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COGS, controllables, contribution vs. approved plan</w:t>
            </w:r>
          </w:p>
        </w:tc>
      </w:tr>
      <w:tr>
        <w:tc>
          <w:tcPr>
            <w:tcW w:type="dxa" w:w="1872"/>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Standards</w:t>
            </w:r>
          </w:p>
        </w:tc>
        <w:tc>
          <w:tcPr>
            <w:tcW w:type="dxa" w:w="7344"/>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Food safety, cleanliness, audit findings, brand compliance</w:t>
            </w:r>
          </w:p>
        </w:tc>
      </w:tr>
      <w:tr>
        <w:tc>
          <w:tcPr>
            <w:tcW w:type="dxa" w:w="1872"/>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Community</w:t>
            </w:r>
          </w:p>
        </w:tc>
        <w:tc>
          <w:tcPr>
            <w:tcW w:type="dxa" w:w="7344"/>
            <w:tcMar>
              <w:top w:w="80" w:type="dxa"/>
              <w:start w:w="90" w:type="dxa"/>
              <w:bottom w:w="80" w:type="dxa"/>
              <w:end w:w="90" w:type="dxa"/>
            </w:tcMar>
            <w:vAlign w:val="top"/>
          </w:tcPr>
          <w:p>
            <w:pPr>
              <w:spacing w:after="0" w:line="240" w:lineRule="auto"/>
            </w:pPr>
            <w:r>
              <w:rPr>
                <w:rFonts w:ascii="Liberation Sans" w:hAnsi="Liberation Sans"/>
                <w:b w:val="0"/>
                <w:i w:val="0"/>
                <w:color w:val="2E2A27"/>
                <w:sz w:val="16"/>
              </w:rPr>
              <w:t>Active relationships, local outreach, store-level activation</w:t>
            </w:r>
          </w:p>
        </w:tc>
      </w:tr>
    </w:tbl>
    <w:p>
      <w:pPr>
        <w:spacing w:after="40"/>
      </w:pPr>
    </w:p>
    <w:p>
      <w:pPr>
        <w:pStyle w:val="Heading2"/>
        <w:spacing w:before="200" w:after="100"/>
      </w:pPr>
      <w:r>
        <w:rPr>
          <w:rFonts w:ascii="Liberation Sans" w:hAnsi="Liberation Sans"/>
          <w:b/>
          <w:i w:val="0"/>
          <w:color w:val="4C2D1D"/>
          <w:sz w:val="28"/>
        </w:rPr>
        <w:t>Balanced operator score</w:t>
      </w:r>
    </w:p>
    <w:p>
      <w:pPr>
        <w:spacing w:after="120" w:before="0" w:line="259" w:lineRule="auto"/>
      </w:pPr>
      <w:r>
        <w:rPr>
          <w:rFonts w:ascii="Liberation Sans" w:hAnsi="Liberation Sans"/>
          <w:b w:val="0"/>
          <w:i w:val="0"/>
          <w:color w:val="2E2A27"/>
        </w:rPr>
        <w:t>Do not use store profit as the only definition of success. A manager can temporarily improve profit by understaffing, delaying maintenance, reducing training or cutting guest recovery. The scorecard should make those shortcuts visible and economically unattractive.</w:t>
      </w:r>
    </w:p>
    <w:tbl>
      <w:tblPr>
        <w:tblW w:type="auto" w:w="0"/>
        <w:jc w:val="center"/>
        <w:tblLook w:firstColumn="1" w:firstRow="1" w:lastColumn="0" w:lastRow="0" w:noHBand="0" w:noVBand="1" w:val="04A0"/>
      </w:tblPr>
      <w:tblGrid>
        <w:gridCol w:w="9994"/>
      </w:tblGrid>
      <w:tr>
        <w:tc>
          <w:tcPr>
            <w:tcW w:type="dxa" w:w="9994"/>
            <w:shd w:fill="EEE7DD"/>
            <w:tcMar>
              <w:top w:w="150" w:type="dxa"/>
              <w:start w:w="180" w:type="dxa"/>
              <w:bottom w:w="150" w:type="dxa"/>
              <w:end w:w="180" w:type="dxa"/>
            </w:tcMar>
          </w:tcPr>
          <w:p>
            <w:pPr>
              <w:spacing w:after="80"/>
            </w:pPr>
            <w:r>
              <w:rPr>
                <w:rFonts w:ascii="Liberation Sans" w:hAnsi="Liberation Sans"/>
                <w:b/>
                <w:i w:val="0"/>
                <w:color w:val="4C2D1D"/>
                <w:sz w:val="21"/>
              </w:rPr>
              <w:t>Rule</w:t>
            </w:r>
          </w:p>
          <w:p>
            <w:pPr>
              <w:spacing w:after="0" w:line="252" w:lineRule="auto"/>
            </w:pPr>
            <w:r>
              <w:rPr>
                <w:rFonts w:ascii="Liberation Sans" w:hAnsi="Liberation Sans"/>
                <w:b w:val="0"/>
                <w:i w:val="0"/>
                <w:color w:val="2E2A27"/>
                <w:sz w:val="19"/>
              </w:rPr>
              <w:t>No payout for winning the P&amp;L while losing the people, product or guest.</w:t>
            </w:r>
          </w:p>
        </w:tc>
      </w:tr>
    </w:tbl>
    <w:p>
      <w:pPr>
        <w:spacing w:after="40"/>
      </w:pPr>
    </w:p>
    <w:p>
      <w:pPr>
        <w:pStyle w:val="Heading2"/>
        <w:spacing w:before="200" w:after="100"/>
      </w:pPr>
      <w:r>
        <w:rPr>
          <w:rFonts w:ascii="Liberation Sans" w:hAnsi="Liberation Sans"/>
          <w:b/>
          <w:i w:val="0"/>
          <w:color w:val="4C2D1D"/>
          <w:sz w:val="28"/>
        </w:rPr>
        <w:t>Cadence</w:t>
      </w:r>
    </w:p>
    <w:p>
      <w:pPr>
        <w:pStyle w:val="ListBullet"/>
        <w:spacing w:after="80" w:line="252" w:lineRule="auto"/>
      </w:pPr>
      <w:r>
        <w:rPr>
          <w:rFonts w:ascii="Liberation Sans" w:hAnsi="Liberation Sans"/>
          <w:b w:val="0"/>
          <w:i w:val="0"/>
          <w:color w:val="2E2A27"/>
        </w:rPr>
        <w:t>Daily: peak recap, staffing issues, stockouts and critical guest incidents.</w:t>
      </w:r>
    </w:p>
    <w:p>
      <w:pPr>
        <w:pStyle w:val="ListBullet"/>
        <w:spacing w:after="80" w:line="252" w:lineRule="auto"/>
      </w:pPr>
      <w:r>
        <w:rPr>
          <w:rFonts w:ascii="Liberation Sans" w:hAnsi="Liberation Sans"/>
          <w:b w:val="0"/>
          <w:i w:val="0"/>
          <w:color w:val="2E2A27"/>
        </w:rPr>
        <w:t>Weekly: store scorecard + operator action plan.</w:t>
      </w:r>
    </w:p>
    <w:p>
      <w:pPr>
        <w:pStyle w:val="ListBullet"/>
        <w:spacing w:after="80" w:line="252" w:lineRule="auto"/>
      </w:pPr>
      <w:r>
        <w:rPr>
          <w:rFonts w:ascii="Liberation Sans" w:hAnsi="Liberation Sans"/>
          <w:b w:val="0"/>
          <w:i w:val="0"/>
          <w:color w:val="2E2A27"/>
        </w:rPr>
        <w:t>Monthly: P&amp;L review, people review and brand standards.</w:t>
      </w:r>
    </w:p>
    <w:p>
      <w:pPr>
        <w:pStyle w:val="ListBullet"/>
        <w:spacing w:after="80" w:line="252" w:lineRule="auto"/>
      </w:pPr>
      <w:r>
        <w:rPr>
          <w:rFonts w:ascii="Liberation Sans" w:hAnsi="Liberation Sans"/>
          <w:b w:val="0"/>
          <w:i w:val="0"/>
          <w:color w:val="2E2A27"/>
        </w:rPr>
        <w:t>Quarterly: operator performance review and variable compensation.</w:t>
      </w:r>
    </w:p>
    <w:p>
      <w:pPr>
        <w:pStyle w:val="ListBullet"/>
        <w:spacing w:after="80" w:line="252" w:lineRule="auto"/>
      </w:pPr>
      <w:r>
        <w:rPr>
          <w:rFonts w:ascii="Liberation Sans" w:hAnsi="Liberation Sans"/>
          <w:b w:val="0"/>
          <w:i w:val="0"/>
          <w:color w:val="2E2A27"/>
        </w:rPr>
        <w:t>Annually: store plan, operator succession, capital needs and participation review.</w:t>
      </w:r>
    </w:p>
    <w:p>
      <w:r>
        <w:br w:type="page"/>
      </w:r>
    </w:p>
    <w:p>
      <w:pPr>
        <w:spacing w:after="100"/>
      </w:pPr>
      <w:r>
        <w:rPr>
          <w:rFonts w:ascii="Liberation Sans" w:hAnsi="Liberation Sans"/>
          <w:b/>
          <w:i w:val="0"/>
          <w:color w:val="D4CAB9"/>
          <w:sz w:val="72"/>
        </w:rPr>
        <w:t>16</w:t>
      </w:r>
    </w:p>
    <w:p>
      <w:pPr>
        <w:spacing w:after="140"/>
      </w:pPr>
      <w:r>
        <w:rPr>
          <w:rFonts w:ascii="Liberation Sans" w:hAnsi="Liberation Sans"/>
          <w:b/>
          <w:i w:val="0"/>
          <w:color w:val="4C2D1D"/>
          <w:sz w:val="48"/>
        </w:rPr>
        <w:t>Growth Roadmap</w:t>
      </w:r>
    </w:p>
    <w:p>
      <w:pPr>
        <w:spacing w:after="320" w:line="264" w:lineRule="auto"/>
      </w:pPr>
      <w:r>
        <w:rPr>
          <w:rFonts w:ascii="Liberation Sans" w:hAnsi="Liberation Sans"/>
          <w:b w:val="0"/>
          <w:i w:val="0"/>
          <w:color w:val="6D7861"/>
          <w:sz w:val="22"/>
        </w:rPr>
        <w:t>Turn the current three-to-five-store transition into a repeatable platform.</w:t>
      </w:r>
    </w:p>
    <w:p>
      <w:pPr>
        <w:spacing w:after="160"/>
        <w:pBdr>
          <w:bottom w:val="single" w:sz="10" w:space="1" w:color="D4CAB9"/>
        </w:pBdr>
      </w:pPr>
    </w:p>
    <w:p>
      <w:pPr>
        <w:pStyle w:val="Heading2"/>
        <w:spacing w:before="200" w:after="100"/>
      </w:pPr>
      <w:r>
        <w:rPr>
          <w:rFonts w:ascii="Liberation Sans" w:hAnsi="Liberation Sans"/>
          <w:b/>
          <w:i w:val="0"/>
          <w:color w:val="4C2D1D"/>
          <w:sz w:val="28"/>
        </w:rPr>
        <w:t>Next 90 days</w:t>
      </w:r>
    </w:p>
    <w:p>
      <w:pPr>
        <w:pStyle w:val="ListNumber"/>
        <w:spacing w:after="80" w:line="252" w:lineRule="auto"/>
      </w:pPr>
      <w:r>
        <w:rPr>
          <w:rFonts w:ascii="Liberation Sans" w:hAnsi="Liberation Sans"/>
          <w:b w:val="0"/>
          <w:i w:val="0"/>
          <w:color w:val="2E2A27"/>
        </w:rPr>
        <w:t>Lock the brand platform, logo usage, color system and messaging hierarchy.</w:t>
      </w:r>
    </w:p>
    <w:p>
      <w:pPr>
        <w:pStyle w:val="ListNumber"/>
        <w:spacing w:after="80" w:line="252" w:lineRule="auto"/>
      </w:pPr>
      <w:r>
        <w:rPr>
          <w:rFonts w:ascii="Liberation Sans" w:hAnsi="Liberation Sans"/>
          <w:b w:val="0"/>
          <w:i w:val="0"/>
          <w:color w:val="2E2A27"/>
        </w:rPr>
        <w:t>Document every core recipe and service standard in one controlled operating manual.</w:t>
      </w:r>
    </w:p>
    <w:p>
      <w:pPr>
        <w:pStyle w:val="ListNumber"/>
        <w:spacing w:after="80" w:line="252" w:lineRule="auto"/>
      </w:pPr>
      <w:r>
        <w:rPr>
          <w:rFonts w:ascii="Liberation Sans" w:hAnsi="Liberation Sans"/>
          <w:b w:val="0"/>
          <w:i w:val="0"/>
          <w:color w:val="2E2A27"/>
        </w:rPr>
        <w:t>Build the weekly store scorecard and baseline all current stores.</w:t>
      </w:r>
    </w:p>
    <w:p>
      <w:pPr>
        <w:pStyle w:val="ListNumber"/>
        <w:spacing w:after="80" w:line="252" w:lineRule="auto"/>
      </w:pPr>
      <w:r>
        <w:rPr>
          <w:rFonts w:ascii="Liberation Sans" w:hAnsi="Liberation Sans"/>
          <w:b w:val="0"/>
          <w:i w:val="0"/>
          <w:color w:val="2E2A27"/>
        </w:rPr>
        <w:t>Define the Operator Partner role, candidate scorecard and 12-month curriculum.</w:t>
      </w:r>
    </w:p>
    <w:p>
      <w:pPr>
        <w:pStyle w:val="ListNumber"/>
        <w:spacing w:after="80" w:line="252" w:lineRule="auto"/>
      </w:pPr>
      <w:r>
        <w:rPr>
          <w:rFonts w:ascii="Liberation Sans" w:hAnsi="Liberation Sans"/>
          <w:b w:val="0"/>
          <w:i w:val="0"/>
          <w:color w:val="2E2A27"/>
        </w:rPr>
        <w:t>Engage specialized franchise/employment/corporate counsel before taking any $25,000 operator contribution.</w:t>
      </w:r>
    </w:p>
    <w:p>
      <w:pPr>
        <w:pStyle w:val="ListNumber"/>
        <w:spacing w:after="80" w:line="252" w:lineRule="auto"/>
      </w:pPr>
      <w:r>
        <w:rPr>
          <w:rFonts w:ascii="Liberation Sans" w:hAnsi="Liberation Sans"/>
          <w:b w:val="0"/>
          <w:i w:val="0"/>
          <w:color w:val="2E2A27"/>
        </w:rPr>
        <w:t>Create one new-store opening playbook and use it for the next opening.</w:t>
      </w:r>
    </w:p>
    <w:p>
      <w:pPr>
        <w:pStyle w:val="ListNumber"/>
        <w:spacing w:after="80" w:line="252" w:lineRule="auto"/>
      </w:pPr>
      <w:r>
        <w:rPr>
          <w:rFonts w:ascii="Liberation Sans" w:hAnsi="Liberation Sans"/>
          <w:b w:val="0"/>
          <w:i w:val="0"/>
          <w:color w:val="2E2A27"/>
        </w:rPr>
        <w:t>Standardize hiring profiles, training checklists and manager certification.</w:t>
      </w:r>
    </w:p>
    <w:p>
      <w:pPr>
        <w:pStyle w:val="Heading2"/>
        <w:spacing w:before="200" w:after="100"/>
      </w:pPr>
      <w:r>
        <w:rPr>
          <w:rFonts w:ascii="Liberation Sans" w:hAnsi="Liberation Sans"/>
          <w:b/>
          <w:i w:val="0"/>
          <w:color w:val="4C2D1D"/>
          <w:sz w:val="28"/>
        </w:rPr>
        <w:t>3–12 months</w:t>
      </w:r>
    </w:p>
    <w:p>
      <w:pPr>
        <w:pStyle w:val="ListBullet"/>
        <w:spacing w:after="80" w:line="252" w:lineRule="auto"/>
      </w:pPr>
      <w:r>
        <w:rPr>
          <w:rFonts w:ascii="Liberation Sans" w:hAnsi="Liberation Sans"/>
          <w:b w:val="0"/>
          <w:i w:val="0"/>
          <w:color w:val="2E2A27"/>
        </w:rPr>
        <w:t>Open the next stores using the standardized launch playbook.</w:t>
      </w:r>
    </w:p>
    <w:p>
      <w:pPr>
        <w:pStyle w:val="ListBullet"/>
        <w:spacing w:after="80" w:line="252" w:lineRule="auto"/>
      </w:pPr>
      <w:r>
        <w:rPr>
          <w:rFonts w:ascii="Liberation Sans" w:hAnsi="Liberation Sans"/>
          <w:b w:val="0"/>
          <w:i w:val="0"/>
          <w:color w:val="2E2A27"/>
        </w:rPr>
        <w:t>Name the first internal Operator Candidates.</w:t>
      </w:r>
    </w:p>
    <w:p>
      <w:pPr>
        <w:pStyle w:val="ListBullet"/>
        <w:spacing w:after="80" w:line="252" w:lineRule="auto"/>
      </w:pPr>
      <w:r>
        <w:rPr>
          <w:rFonts w:ascii="Liberation Sans" w:hAnsi="Liberation Sans"/>
          <w:b w:val="0"/>
          <w:i w:val="0"/>
          <w:color w:val="2E2A27"/>
        </w:rPr>
        <w:t>Establish field leadership capacity before adding more distant sites.</w:t>
      </w:r>
    </w:p>
    <w:p>
      <w:pPr>
        <w:pStyle w:val="ListBullet"/>
        <w:spacing w:after="80" w:line="252" w:lineRule="auto"/>
      </w:pPr>
      <w:r>
        <w:rPr>
          <w:rFonts w:ascii="Liberation Sans" w:hAnsi="Liberation Sans"/>
          <w:b w:val="0"/>
          <w:i w:val="0"/>
          <w:color w:val="2E2A27"/>
        </w:rPr>
        <w:t>Create a central marketing calendar with 20% room for local execution.</w:t>
      </w:r>
    </w:p>
    <w:p>
      <w:pPr>
        <w:pStyle w:val="ListBullet"/>
        <w:spacing w:after="80" w:line="252" w:lineRule="auto"/>
      </w:pPr>
      <w:r>
        <w:rPr>
          <w:rFonts w:ascii="Liberation Sans" w:hAnsi="Liberation Sans"/>
          <w:b w:val="0"/>
          <w:i w:val="0"/>
          <w:color w:val="2E2A27"/>
        </w:rPr>
        <w:t>Launch a consistent loyalty/frequency strategy if one is not already in place.</w:t>
      </w:r>
    </w:p>
    <w:p>
      <w:pPr>
        <w:pStyle w:val="ListBullet"/>
        <w:spacing w:after="80" w:line="252" w:lineRule="auto"/>
      </w:pPr>
      <w:r>
        <w:rPr>
          <w:rFonts w:ascii="Liberation Sans" w:hAnsi="Liberation Sans"/>
          <w:b w:val="0"/>
          <w:i w:val="0"/>
          <w:color w:val="2E2A27"/>
        </w:rPr>
        <w:t>Build a store prototype package: design standards, equipment list, signage, technology and opening budget template.</w:t>
      </w:r>
    </w:p>
    <w:p>
      <w:pPr>
        <w:pStyle w:val="ListBullet"/>
        <w:spacing w:after="80" w:line="252" w:lineRule="auto"/>
      </w:pPr>
      <w:r>
        <w:rPr>
          <w:rFonts w:ascii="Liberation Sans" w:hAnsi="Liberation Sans"/>
          <w:b w:val="0"/>
          <w:i w:val="0"/>
          <w:color w:val="2E2A27"/>
        </w:rPr>
        <w:t>Create an operator board that includes family ownership + operations leadership.</w:t>
      </w:r>
    </w:p>
    <w:p>
      <w:pPr>
        <w:pStyle w:val="Heading2"/>
        <w:spacing w:before="200" w:after="100"/>
      </w:pPr>
      <w:r>
        <w:rPr>
          <w:rFonts w:ascii="Liberation Sans" w:hAnsi="Liberation Sans"/>
          <w:b/>
          <w:i w:val="0"/>
          <w:color w:val="4C2D1D"/>
          <w:sz w:val="28"/>
        </w:rPr>
        <w:t>12–36 months</w:t>
      </w:r>
    </w:p>
    <w:p>
      <w:pPr>
        <w:pStyle w:val="ListBullet"/>
        <w:spacing w:after="80" w:line="252" w:lineRule="auto"/>
      </w:pPr>
      <w:r>
        <w:rPr>
          <w:rFonts w:ascii="Liberation Sans" w:hAnsi="Liberation Sans"/>
          <w:b w:val="0"/>
          <w:i w:val="0"/>
          <w:color w:val="2E2A27"/>
        </w:rPr>
        <w:t>Grow in contiguous Florida clusters rather than isolated markets.</w:t>
      </w:r>
    </w:p>
    <w:p>
      <w:pPr>
        <w:pStyle w:val="ListBullet"/>
        <w:spacing w:after="80" w:line="252" w:lineRule="auto"/>
      </w:pPr>
      <w:r>
        <w:rPr>
          <w:rFonts w:ascii="Liberation Sans" w:hAnsi="Liberation Sans"/>
          <w:b w:val="0"/>
          <w:i w:val="0"/>
          <w:color w:val="2E2A27"/>
        </w:rPr>
        <w:t>Graduate the first Operator Partners and publish their internal career stories.</w:t>
      </w:r>
    </w:p>
    <w:p>
      <w:pPr>
        <w:pStyle w:val="ListBullet"/>
        <w:spacing w:after="80" w:line="252" w:lineRule="auto"/>
      </w:pPr>
      <w:r>
        <w:rPr>
          <w:rFonts w:ascii="Liberation Sans" w:hAnsi="Liberation Sans"/>
          <w:b w:val="0"/>
          <w:i w:val="0"/>
          <w:color w:val="2E2A27"/>
        </w:rPr>
        <w:t>Create a multi-unit operator standard only after single-unit performance is proven.</w:t>
      </w:r>
    </w:p>
    <w:p>
      <w:pPr>
        <w:pStyle w:val="ListBullet"/>
        <w:spacing w:after="80" w:line="252" w:lineRule="auto"/>
      </w:pPr>
      <w:r>
        <w:rPr>
          <w:rFonts w:ascii="Liberation Sans" w:hAnsi="Liberation Sans"/>
          <w:b w:val="0"/>
          <w:i w:val="0"/>
          <w:color w:val="2E2A27"/>
        </w:rPr>
        <w:t>Build a small support office that stays store-focused: operations, training, finance, people and marketing.</w:t>
      </w:r>
    </w:p>
    <w:p>
      <w:pPr>
        <w:pStyle w:val="ListBullet"/>
        <w:spacing w:after="80" w:line="252" w:lineRule="auto"/>
      </w:pPr>
      <w:r>
        <w:rPr>
          <w:rFonts w:ascii="Liberation Sans" w:hAnsi="Liberation Sans"/>
          <w:b w:val="0"/>
          <w:i w:val="0"/>
          <w:color w:val="2E2A27"/>
        </w:rPr>
        <w:t>Use real Coffee Rush unit economics to establish new-store hurdles and capital-return standards.</w:t>
      </w:r>
    </w:p>
    <w:p>
      <w:pPr>
        <w:pStyle w:val="ListBullet"/>
        <w:spacing w:after="80" w:line="252" w:lineRule="auto"/>
      </w:pPr>
      <w:r>
        <w:rPr>
          <w:rFonts w:ascii="Liberation Sans" w:hAnsi="Liberation Sans"/>
          <w:b w:val="0"/>
          <w:i w:val="0"/>
          <w:color w:val="2E2A27"/>
        </w:rPr>
        <w:t>Decide—based on legal structure and results—whether to remain fully company-owned with participation partners or offer a tightly controlled true franchise format to proven internal operators.</w:t>
      </w:r>
    </w:p>
    <w:p>
      <w:pPr>
        <w:pStyle w:val="Heading2"/>
        <w:spacing w:before="200" w:after="100"/>
      </w:pPr>
      <w:r>
        <w:rPr>
          <w:rFonts w:ascii="Liberation Sans" w:hAnsi="Liberation Sans"/>
          <w:b/>
          <w:i w:val="0"/>
          <w:color w:val="4C2D1D"/>
          <w:sz w:val="28"/>
        </w:rPr>
        <w:t>What success looks like</w:t>
      </w:r>
    </w:p>
    <w:tbl>
      <w:tblPr>
        <w:tblW w:type="auto" w:w="0"/>
        <w:jc w:val="center"/>
        <w:tblLook w:firstColumn="1" w:firstRow="1" w:lastColumn="0" w:lastRow="0" w:noHBand="0" w:noVBand="1" w:val="04A0"/>
      </w:tblPr>
      <w:tblGrid>
        <w:gridCol w:w="173"/>
        <w:gridCol w:w="9072"/>
      </w:tblGrid>
      <w:tr>
        <w:tc>
          <w:tcPr>
            <w:tcW w:type="dxa" w:w="4997"/>
            <w:shd w:fill="B86B4B"/>
          </w:tcPr>
          <w:p/>
        </w:tc>
        <w:tc>
          <w:tcPr>
            <w:tcW w:type="dxa" w:w="4997"/>
            <w:tcMar>
              <w:top w:w="120" w:type="dxa"/>
              <w:start w:w="160" w:type="dxa"/>
              <w:bottom w:w="120" w:type="dxa"/>
              <w:end w:w="160" w:type="dxa"/>
            </w:tcMar>
          </w:tcPr>
          <w:p>
            <w:pPr>
              <w:spacing w:after="0"/>
            </w:pPr>
            <w:r>
              <w:rPr>
                <w:rFonts w:ascii="Liberation Sans" w:hAnsi="Liberation Sans"/>
                <w:b/>
                <w:i w:val="0"/>
                <w:color w:val="4C2D1D"/>
                <w:sz w:val="24"/>
              </w:rPr>
              <w:t>More stores. Same standards. More local leaders. Still unmistakably family controlled.</w:t>
            </w:r>
          </w:p>
        </w:tc>
      </w:tr>
    </w:tbl>
    <w:p>
      <w:pPr>
        <w:spacing w:after="20"/>
      </w:pPr>
    </w:p>
    <w:p>
      <w:r>
        <w:br w:type="page"/>
      </w:r>
    </w:p>
    <w:p>
      <w:pPr>
        <w:spacing w:after="100"/>
      </w:pPr>
      <w:r>
        <w:rPr>
          <w:rFonts w:ascii="Liberation Sans" w:hAnsi="Liberation Sans"/>
          <w:b/>
          <w:i w:val="0"/>
          <w:color w:val="D4CAB9"/>
          <w:sz w:val="72"/>
        </w:rPr>
        <w:t>17</w:t>
      </w:r>
    </w:p>
    <w:p>
      <w:pPr>
        <w:spacing w:after="140"/>
      </w:pPr>
      <w:r>
        <w:rPr>
          <w:rFonts w:ascii="Liberation Sans" w:hAnsi="Liberation Sans"/>
          <w:b/>
          <w:i w:val="0"/>
          <w:color w:val="4C2D1D"/>
          <w:sz w:val="48"/>
        </w:rPr>
        <w:t>Legal &amp; Structural Guardrails</w:t>
      </w:r>
    </w:p>
    <w:p>
      <w:pPr>
        <w:spacing w:after="320" w:line="264" w:lineRule="auto"/>
      </w:pPr>
      <w:r>
        <w:rPr>
          <w:rFonts w:ascii="Liberation Sans" w:hAnsi="Liberation Sans"/>
          <w:b w:val="0"/>
          <w:i w:val="0"/>
          <w:color w:val="6D7861"/>
          <w:sz w:val="22"/>
        </w:rPr>
        <w:t>The brand strategy is clear. The legal wrapper must be designed before the operator program is sold or funded.</w:t>
      </w:r>
    </w:p>
    <w:p>
      <w:pPr>
        <w:spacing w:after="160"/>
        <w:pBdr>
          <w:bottom w:val="single" w:sz="10" w:space="1" w:color="D4CAB9"/>
        </w:pBdr>
      </w:pPr>
    </w:p>
    <w:p>
      <w:pPr>
        <w:pStyle w:val="Heading2"/>
        <w:spacing w:before="200" w:after="100"/>
      </w:pPr>
      <w:r>
        <w:rPr>
          <w:rFonts w:ascii="Liberation Sans" w:hAnsi="Liberation Sans"/>
          <w:b/>
          <w:i w:val="0"/>
          <w:color w:val="4C2D1D"/>
          <w:sz w:val="28"/>
        </w:rPr>
        <w:t>Why this deserves specialist review</w:t>
      </w:r>
    </w:p>
    <w:p>
      <w:pPr>
        <w:spacing w:after="120" w:before="0" w:line="259" w:lineRule="auto"/>
      </w:pPr>
      <w:r>
        <w:rPr>
          <w:rFonts w:ascii="Liberation Sans" w:hAnsi="Liberation Sans"/>
          <w:b w:val="0"/>
          <w:i w:val="0"/>
          <w:color w:val="2E2A27"/>
        </w:rPr>
        <w:t>Under the Federal Trade Commission’s Franchise Rule, a business relationship can be treated as a franchise when the operator is associated with the company’s trademark, the company provides significant control or assistance, and the operator is required to make a qualifying payment. Coffee Rush’s proposed model—Coffee Rush branding, highly controlled operations and a $25,000 payment—contains features that make franchise-law review especially important.</w:t>
      </w:r>
    </w:p>
    <w:p>
      <w:pPr>
        <w:spacing w:after="120" w:before="0" w:line="259" w:lineRule="auto"/>
      </w:pPr>
      <w:r>
        <w:rPr>
          <w:rFonts w:ascii="Liberation Sans" w:hAnsi="Liberation Sans"/>
          <w:b w:val="0"/>
          <w:i w:val="0"/>
          <w:color w:val="2E2A27"/>
        </w:rPr>
        <w:t>Florida’s Department of Agriculture and Consumer Services currently states that sellers of business franchises are no longer required to file registration documents with the department, but federal disclosure requirements and other state/federal legal issues may still apply. The absence of that Florida filing does not mean a structure is automatically outside franchise law.</w:t>
      </w:r>
    </w:p>
    <w:tbl>
      <w:tblPr>
        <w:tblW w:type="auto" w:w="0"/>
        <w:jc w:val="center"/>
        <w:tblLook w:firstColumn="1" w:firstRow="1" w:lastColumn="0" w:lastRow="0" w:noHBand="0" w:noVBand="1" w:val="04A0"/>
      </w:tblPr>
      <w:tblGrid>
        <w:gridCol w:w="9994"/>
      </w:tblGrid>
      <w:tr>
        <w:tc>
          <w:tcPr>
            <w:tcW w:type="dxa" w:w="9994"/>
            <w:shd w:fill="EEE7DD"/>
            <w:tcMar>
              <w:top w:w="150" w:type="dxa"/>
              <w:start w:w="180" w:type="dxa"/>
              <w:bottom w:w="150" w:type="dxa"/>
              <w:end w:w="180" w:type="dxa"/>
            </w:tcMar>
          </w:tcPr>
          <w:p>
            <w:pPr>
              <w:spacing w:after="80"/>
            </w:pPr>
            <w:r>
              <w:rPr>
                <w:rFonts w:ascii="Liberation Sans" w:hAnsi="Liberation Sans"/>
                <w:b/>
                <w:i w:val="0"/>
                <w:color w:val="4C2D1D"/>
                <w:sz w:val="21"/>
              </w:rPr>
              <w:t>Do not solve this by renaming it.</w:t>
            </w:r>
          </w:p>
          <w:p>
            <w:pPr>
              <w:spacing w:after="0" w:line="252" w:lineRule="auto"/>
            </w:pPr>
            <w:r>
              <w:rPr>
                <w:rFonts w:ascii="Liberation Sans" w:hAnsi="Liberation Sans"/>
                <w:b w:val="0"/>
                <w:i w:val="0"/>
                <w:color w:val="2E2A27"/>
                <w:sz w:val="19"/>
              </w:rPr>
              <w:t>Calling someone an “Operator Partner” instead of a franchisee does not determine the legal classification. The written agreements and the actual economic relationship do.</w:t>
            </w:r>
          </w:p>
        </w:tc>
      </w:tr>
    </w:tbl>
    <w:p>
      <w:pPr>
        <w:spacing w:after="40"/>
      </w:pPr>
    </w:p>
    <w:p>
      <w:pPr>
        <w:pStyle w:val="Heading2"/>
        <w:spacing w:before="200" w:after="100"/>
      </w:pPr>
      <w:r>
        <w:rPr>
          <w:rFonts w:ascii="Liberation Sans" w:hAnsi="Liberation Sans"/>
          <w:b/>
          <w:i w:val="0"/>
          <w:color w:val="4C2D1D"/>
          <w:sz w:val="28"/>
        </w:rPr>
        <w:t>Counsel workstreams</w:t>
      </w:r>
    </w:p>
    <w:p>
      <w:pPr>
        <w:pStyle w:val="ListBullet"/>
        <w:spacing w:after="80" w:line="252" w:lineRule="auto"/>
      </w:pPr>
      <w:r>
        <w:rPr>
          <w:rFonts w:ascii="Liberation Sans" w:hAnsi="Liberation Sans"/>
          <w:b w:val="0"/>
          <w:i w:val="0"/>
          <w:color w:val="2E2A27"/>
        </w:rPr>
        <w:t>Franchise Rule / franchise disclosure analysis.</w:t>
      </w:r>
    </w:p>
    <w:p>
      <w:pPr>
        <w:pStyle w:val="ListBullet"/>
        <w:spacing w:after="80" w:line="252" w:lineRule="auto"/>
      </w:pPr>
      <w:r>
        <w:rPr>
          <w:rFonts w:ascii="Liberation Sans" w:hAnsi="Liberation Sans"/>
          <w:b w:val="0"/>
          <w:i w:val="0"/>
          <w:color w:val="2E2A27"/>
        </w:rPr>
        <w:t>Employment status and termination rights.</w:t>
      </w:r>
    </w:p>
    <w:p>
      <w:pPr>
        <w:pStyle w:val="ListBullet"/>
        <w:spacing w:after="80" w:line="252" w:lineRule="auto"/>
      </w:pPr>
      <w:r>
        <w:rPr>
          <w:rFonts w:ascii="Liberation Sans" w:hAnsi="Liberation Sans"/>
          <w:b w:val="0"/>
          <w:i w:val="0"/>
          <w:color w:val="2E2A27"/>
        </w:rPr>
        <w:t>Corporate/entity ownership and minority participation, if any.</w:t>
      </w:r>
    </w:p>
    <w:p>
      <w:pPr>
        <w:pStyle w:val="ListBullet"/>
        <w:spacing w:after="80" w:line="252" w:lineRule="auto"/>
      </w:pPr>
      <w:r>
        <w:rPr>
          <w:rFonts w:ascii="Liberation Sans" w:hAnsi="Liberation Sans"/>
          <w:b w:val="0"/>
          <w:i w:val="0"/>
          <w:color w:val="2E2A27"/>
        </w:rPr>
        <w:t>Securities-law analysis if actual equity or investment interests are issued.</w:t>
      </w:r>
    </w:p>
    <w:p>
      <w:pPr>
        <w:pStyle w:val="ListBullet"/>
        <w:spacing w:after="80" w:line="252" w:lineRule="auto"/>
      </w:pPr>
      <w:r>
        <w:rPr>
          <w:rFonts w:ascii="Liberation Sans" w:hAnsi="Liberation Sans"/>
          <w:b w:val="0"/>
          <w:i w:val="0"/>
          <w:color w:val="2E2A27"/>
        </w:rPr>
        <w:t>Tax treatment of the $25,000 contribution and distributions.</w:t>
      </w:r>
    </w:p>
    <w:p>
      <w:pPr>
        <w:pStyle w:val="ListBullet"/>
        <w:spacing w:after="80" w:line="252" w:lineRule="auto"/>
      </w:pPr>
      <w:r>
        <w:rPr>
          <w:rFonts w:ascii="Liberation Sans" w:hAnsi="Liberation Sans"/>
          <w:b w:val="0"/>
          <w:i w:val="0"/>
          <w:color w:val="2E2A27"/>
        </w:rPr>
        <w:t>Repurchase / forfeiture / vesting provisions.</w:t>
      </w:r>
    </w:p>
    <w:p>
      <w:pPr>
        <w:pStyle w:val="ListBullet"/>
        <w:spacing w:after="80" w:line="252" w:lineRule="auto"/>
      </w:pPr>
      <w:r>
        <w:rPr>
          <w:rFonts w:ascii="Liberation Sans" w:hAnsi="Liberation Sans"/>
          <w:b w:val="0"/>
          <w:i w:val="0"/>
          <w:color w:val="2E2A27"/>
        </w:rPr>
        <w:t>Intellectual-property licensing and brand-control rights.</w:t>
      </w:r>
    </w:p>
    <w:p>
      <w:pPr>
        <w:pStyle w:val="ListBullet"/>
        <w:spacing w:after="80" w:line="252" w:lineRule="auto"/>
      </w:pPr>
      <w:r>
        <w:rPr>
          <w:rFonts w:ascii="Liberation Sans" w:hAnsi="Liberation Sans"/>
          <w:b w:val="0"/>
          <w:i w:val="0"/>
          <w:color w:val="2E2A27"/>
        </w:rPr>
        <w:t>Restrictive covenants, confidentiality and trade secrets where enforceable.</w:t>
      </w:r>
    </w:p>
    <w:p>
      <w:pPr>
        <w:pStyle w:val="ListBullet"/>
        <w:spacing w:after="80" w:line="252" w:lineRule="auto"/>
      </w:pPr>
      <w:r>
        <w:rPr>
          <w:rFonts w:ascii="Liberation Sans" w:hAnsi="Liberation Sans"/>
          <w:b w:val="0"/>
          <w:i w:val="0"/>
          <w:color w:val="2E2A27"/>
        </w:rPr>
        <w:t>Florida and future-state business-opportunity / franchise requirements.</w:t>
      </w:r>
    </w:p>
    <w:p>
      <w:pPr>
        <w:pStyle w:val="Heading2"/>
        <w:spacing w:before="200" w:after="100"/>
      </w:pPr>
      <w:r>
        <w:rPr>
          <w:rFonts w:ascii="Liberation Sans" w:hAnsi="Liberation Sans"/>
          <w:b/>
          <w:i w:val="0"/>
          <w:color w:val="4C2D1D"/>
          <w:sz w:val="28"/>
        </w:rPr>
        <w:t>Business recommendation</w:t>
      </w:r>
    </w:p>
    <w:p>
      <w:pPr>
        <w:spacing w:after="120" w:before="0" w:line="259" w:lineRule="auto"/>
      </w:pPr>
      <w:r>
        <w:rPr>
          <w:rFonts w:ascii="Liberation Sans" w:hAnsi="Liberation Sans"/>
          <w:b w:val="0"/>
          <w:i w:val="0"/>
          <w:color w:val="2E2A27"/>
        </w:rPr>
        <w:t>For the near term, the cleanest strategic concept is a family-controlled company-owned store model with a rigorous operator career path and performance participation. If Coffee Rush ultimately wants true franchisees, the strongest franchise pool is still the same: people who have already operated successfully inside Coffee Rush.</w:t>
      </w:r>
    </w:p>
    <w:p>
      <w:pPr>
        <w:pStyle w:val="Heading2"/>
        <w:spacing w:before="200" w:after="100"/>
      </w:pPr>
      <w:r>
        <w:rPr>
          <w:rFonts w:ascii="Liberation Sans" w:hAnsi="Liberation Sans"/>
          <w:b/>
          <w:i w:val="0"/>
          <w:color w:val="4C2D1D"/>
          <w:sz w:val="28"/>
        </w:rPr>
        <w:t>Reference sources for this section</w:t>
      </w:r>
    </w:p>
    <w:p>
      <w:pPr>
        <w:spacing w:after="120" w:before="0" w:line="259" w:lineRule="auto"/>
      </w:pPr>
      <w:r>
        <w:rPr>
          <w:rFonts w:ascii="Liberation Sans" w:hAnsi="Liberation Sans"/>
          <w:b w:val="0"/>
          <w:i w:val="0"/>
          <w:color w:val="2E2A27"/>
        </w:rPr>
        <w:t>• U.S. Federal Trade Commission — Franchise Rule Compliance Guide, 16 CFR Part 436.</w:t>
        <w:br/>
        <w:t>• U.S. Federal Trade Commission — Amended Franchise Rule FAQs and franchise advisory opinions.</w:t>
        <w:br/>
        <w:t>• Florida Department of Agriculture and Consumer Services — Sellers of Business Franchises.</w:t>
      </w:r>
    </w:p>
    <w:p>
      <w:pPr>
        <w:spacing w:after="0"/>
      </w:pPr>
      <w:r>
        <w:rPr>
          <w:rFonts w:ascii="Liberation Sans" w:hAnsi="Liberation Sans"/>
          <w:b/>
          <w:i w:val="0"/>
          <w:color w:val="B86B4B"/>
          <w:sz w:val="17"/>
        </w:rPr>
        <w:t>This document is a strategic business and brand blueprint, not legal, tax, accounting or securities advice.</w:t>
      </w:r>
    </w:p>
    <w:p>
      <w:r>
        <w:br w:type="page"/>
      </w:r>
    </w:p>
    <w:p>
      <w:pPr>
        <w:spacing w:after="100"/>
      </w:pPr>
      <w:r>
        <w:rPr>
          <w:rFonts w:ascii="Liberation Sans" w:hAnsi="Liberation Sans"/>
          <w:b/>
          <w:i w:val="0"/>
          <w:color w:val="D4CAB9"/>
          <w:sz w:val="72"/>
        </w:rPr>
        <w:t>18</w:t>
      </w:r>
    </w:p>
    <w:p>
      <w:pPr>
        <w:spacing w:after="140"/>
      </w:pPr>
      <w:r>
        <w:rPr>
          <w:rFonts w:ascii="Liberation Sans" w:hAnsi="Liberation Sans"/>
          <w:b/>
          <w:i w:val="0"/>
          <w:color w:val="4C2D1D"/>
          <w:sz w:val="48"/>
        </w:rPr>
        <w:t>Ready-to-Use Copy Bank</w:t>
      </w:r>
    </w:p>
    <w:p>
      <w:pPr>
        <w:spacing w:after="320" w:line="264" w:lineRule="auto"/>
      </w:pPr>
      <w:r>
        <w:rPr>
          <w:rFonts w:ascii="Liberation Sans" w:hAnsi="Liberation Sans"/>
          <w:b w:val="0"/>
          <w:i w:val="0"/>
          <w:color w:val="6D7861"/>
          <w:sz w:val="22"/>
        </w:rPr>
        <w:t>Language Coffee Rush can deploy immediately across web, stores, recruiting and expansion.</w:t>
      </w:r>
    </w:p>
    <w:p>
      <w:pPr>
        <w:spacing w:after="160"/>
        <w:pBdr>
          <w:bottom w:val="single" w:sz="10" w:space="1" w:color="D4CAB9"/>
        </w:pBdr>
      </w:pPr>
    </w:p>
    <w:p>
      <w:pPr>
        <w:pStyle w:val="Heading2"/>
        <w:spacing w:before="200" w:after="100"/>
      </w:pPr>
      <w:r>
        <w:rPr>
          <w:rFonts w:ascii="Liberation Sans" w:hAnsi="Liberation Sans"/>
          <w:b/>
          <w:i w:val="0"/>
          <w:color w:val="4C2D1D"/>
          <w:sz w:val="28"/>
        </w:rPr>
        <w:t>Website — About</w:t>
      </w:r>
    </w:p>
    <w:tbl>
      <w:tblPr>
        <w:tblW w:type="auto" w:w="0"/>
        <w:jc w:val="center"/>
        <w:tblLook w:firstColumn="1" w:firstRow="1" w:lastColumn="0" w:lastRow="0" w:noHBand="0" w:noVBand="1" w:val="04A0"/>
      </w:tblPr>
      <w:tblGrid>
        <w:gridCol w:w="9994"/>
      </w:tblGrid>
      <w:tr>
        <w:tc>
          <w:tcPr>
            <w:tcW w:type="dxa" w:w="9994"/>
            <w:shd w:fill="EEE7DD"/>
            <w:tcMar>
              <w:top w:w="150" w:type="dxa"/>
              <w:start w:w="180" w:type="dxa"/>
              <w:bottom w:w="150" w:type="dxa"/>
              <w:end w:w="180" w:type="dxa"/>
            </w:tcMar>
          </w:tcPr>
          <w:p>
            <w:pPr>
              <w:spacing w:after="80"/>
            </w:pPr>
            <w:r>
              <w:rPr>
                <w:rFonts w:ascii="Liberation Sans" w:hAnsi="Liberation Sans"/>
                <w:b/>
                <w:i w:val="0"/>
                <w:color w:val="4C2D1D"/>
                <w:sz w:val="21"/>
              </w:rPr>
              <w:t>About Coffee Rush</w:t>
            </w:r>
          </w:p>
          <w:p>
            <w:pPr>
              <w:spacing w:after="0" w:line="252" w:lineRule="auto"/>
            </w:pPr>
            <w:r>
              <w:rPr>
                <w:rFonts w:ascii="Liberation Sans" w:hAnsi="Liberation Sans"/>
                <w:b w:val="0"/>
                <w:i w:val="0"/>
                <w:color w:val="2E2A27"/>
                <w:sz w:val="19"/>
              </w:rPr>
              <w:t>Coffee Rush is a family-owned Florida coffee company with roots going back to 1994. We grew the way local businesses should grow—by becoming part of people’s routines before trying to become part of more neighborhoods. After years as a single-shop business, Coffee Rush added a second location in 2015, followed by a third and the next wave of growth across the Tampa Bay region and into Sarasota County. Today, our job is simple: protect what made Coffee Rush worth growing. Great coffee. Familiar service. Stores that feel local. Standards that stay consistent. We are still family controlled, still building carefully and still convinced that local does not have to mean small.</w:t>
            </w:r>
          </w:p>
        </w:tc>
      </w:tr>
    </w:tbl>
    <w:p>
      <w:pPr>
        <w:spacing w:after="40"/>
      </w:pPr>
    </w:p>
    <w:p>
      <w:pPr>
        <w:pStyle w:val="Heading2"/>
        <w:spacing w:before="200" w:after="100"/>
      </w:pPr>
      <w:r>
        <w:rPr>
          <w:rFonts w:ascii="Liberation Sans" w:hAnsi="Liberation Sans"/>
          <w:b/>
          <w:i w:val="0"/>
          <w:color w:val="4C2D1D"/>
          <w:sz w:val="28"/>
        </w:rPr>
        <w:t>Short bio</w:t>
      </w:r>
    </w:p>
    <w:tbl>
      <w:tblPr>
        <w:tblW w:type="auto" w:w="0"/>
        <w:jc w:val="center"/>
        <w:tblLook w:firstColumn="1" w:firstRow="1" w:lastColumn="0" w:lastRow="0" w:noHBand="0" w:noVBand="1" w:val="04A0"/>
      </w:tblPr>
      <w:tblGrid>
        <w:gridCol w:w="9994"/>
      </w:tblGrid>
      <w:tr>
        <w:tc>
          <w:tcPr>
            <w:tcW w:type="dxa" w:w="9994"/>
            <w:shd w:fill="EEE7DD"/>
            <w:tcMar>
              <w:top w:w="150" w:type="dxa"/>
              <w:start w:w="180" w:type="dxa"/>
              <w:bottom w:w="150" w:type="dxa"/>
              <w:end w:w="180" w:type="dxa"/>
            </w:tcMar>
          </w:tcPr>
          <w:p>
            <w:pPr>
              <w:spacing w:after="80"/>
            </w:pPr>
            <w:r>
              <w:rPr>
                <w:rFonts w:ascii="Liberation Sans" w:hAnsi="Liberation Sans"/>
                <w:b/>
                <w:i w:val="0"/>
                <w:color w:val="4C2D1D"/>
                <w:sz w:val="21"/>
              </w:rPr>
              <w:t>50-word company bio</w:t>
            </w:r>
          </w:p>
          <w:p>
            <w:pPr>
              <w:spacing w:after="0" w:line="252" w:lineRule="auto"/>
            </w:pPr>
            <w:r>
              <w:rPr>
                <w:rFonts w:ascii="Liberation Sans" w:hAnsi="Liberation Sans"/>
                <w:b w:val="0"/>
                <w:i w:val="0"/>
                <w:color w:val="2E2A27"/>
                <w:sz w:val="19"/>
              </w:rPr>
              <w:t>Family owned since 1994, Coffee Rush is a growing Florida coffee company built around great coffee, familiar service and forward motion. From our Tampa Bay roots to new neighborhoods across the Gulf Coast, we are growing carefully—one community, one team and one great operator at a time.</w:t>
            </w:r>
          </w:p>
        </w:tc>
      </w:tr>
    </w:tbl>
    <w:p>
      <w:pPr>
        <w:spacing w:after="40"/>
      </w:pPr>
    </w:p>
    <w:p>
      <w:pPr>
        <w:pStyle w:val="Heading2"/>
        <w:spacing w:before="200" w:after="100"/>
      </w:pPr>
      <w:r>
        <w:rPr>
          <w:rFonts w:ascii="Liberation Sans" w:hAnsi="Liberation Sans"/>
          <w:b/>
          <w:i w:val="0"/>
          <w:color w:val="4C2D1D"/>
          <w:sz w:val="28"/>
        </w:rPr>
        <w:t>Social bio</w:t>
      </w:r>
    </w:p>
    <w:tbl>
      <w:tblPr>
        <w:tblW w:type="auto" w:w="0"/>
        <w:jc w:val="center"/>
        <w:tblLook w:firstColumn="1" w:firstRow="1" w:lastColumn="0" w:lastRow="0" w:noHBand="0" w:noVBand="1" w:val="04A0"/>
      </w:tblPr>
      <w:tblGrid>
        <w:gridCol w:w="9994"/>
      </w:tblGrid>
      <w:tr>
        <w:tc>
          <w:tcPr>
            <w:tcW w:type="dxa" w:w="9994"/>
            <w:shd w:fill="EEE7DD"/>
            <w:tcMar>
              <w:top w:w="150" w:type="dxa"/>
              <w:start w:w="180" w:type="dxa"/>
              <w:bottom w:w="150" w:type="dxa"/>
              <w:end w:w="180" w:type="dxa"/>
            </w:tcMar>
          </w:tcPr>
          <w:p>
            <w:pPr>
              <w:spacing w:after="80"/>
            </w:pPr>
            <w:r>
              <w:rPr>
                <w:rFonts w:ascii="Liberation Sans" w:hAnsi="Liberation Sans"/>
                <w:b/>
                <w:i w:val="0"/>
                <w:color w:val="4C2D1D"/>
                <w:sz w:val="21"/>
              </w:rPr>
              <w:t>Social</w:t>
            </w:r>
          </w:p>
          <w:p>
            <w:pPr>
              <w:spacing w:after="0" w:line="252" w:lineRule="auto"/>
            </w:pPr>
            <w:r>
              <w:rPr>
                <w:rFonts w:ascii="Liberation Sans" w:hAnsi="Liberation Sans"/>
                <w:b w:val="0"/>
                <w:i w:val="0"/>
                <w:color w:val="2E2A27"/>
                <w:sz w:val="19"/>
              </w:rPr>
              <w:t>Family-owned Florida coffee since 1994. ☕ Local roots. Forward motion.</w:t>
            </w:r>
          </w:p>
        </w:tc>
      </w:tr>
    </w:tbl>
    <w:p>
      <w:pPr>
        <w:spacing w:after="40"/>
      </w:pPr>
    </w:p>
    <w:p>
      <w:pPr>
        <w:pStyle w:val="Heading2"/>
        <w:spacing w:before="200" w:after="100"/>
      </w:pPr>
      <w:r>
        <w:rPr>
          <w:rFonts w:ascii="Liberation Sans" w:hAnsi="Liberation Sans"/>
          <w:b/>
          <w:i w:val="0"/>
          <w:color w:val="4C2D1D"/>
          <w:sz w:val="28"/>
        </w:rPr>
        <w:t>Recruiting</w:t>
      </w:r>
    </w:p>
    <w:tbl>
      <w:tblPr>
        <w:tblW w:type="auto" w:w="0"/>
        <w:jc w:val="center"/>
        <w:tblLook w:firstColumn="1" w:firstRow="1" w:lastColumn="0" w:lastRow="0" w:noHBand="0" w:noVBand="1" w:val="04A0"/>
      </w:tblPr>
      <w:tblGrid>
        <w:gridCol w:w="9994"/>
      </w:tblGrid>
      <w:tr>
        <w:tc>
          <w:tcPr>
            <w:tcW w:type="dxa" w:w="9994"/>
            <w:shd w:fill="EEE7DD"/>
            <w:tcMar>
              <w:top w:w="150" w:type="dxa"/>
              <w:start w:w="180" w:type="dxa"/>
              <w:bottom w:w="150" w:type="dxa"/>
              <w:end w:w="180" w:type="dxa"/>
            </w:tcMar>
          </w:tcPr>
          <w:p>
            <w:pPr>
              <w:spacing w:after="80"/>
            </w:pPr>
            <w:r>
              <w:rPr>
                <w:rFonts w:ascii="Liberation Sans" w:hAnsi="Liberation Sans"/>
                <w:b/>
                <w:i w:val="0"/>
                <w:color w:val="4C2D1D"/>
                <w:sz w:val="21"/>
              </w:rPr>
              <w:t>Headline</w:t>
            </w:r>
          </w:p>
          <w:p>
            <w:pPr>
              <w:spacing w:after="0" w:line="252" w:lineRule="auto"/>
            </w:pPr>
            <w:r>
              <w:rPr>
                <w:rFonts w:ascii="Liberation Sans" w:hAnsi="Liberation Sans"/>
                <w:b w:val="0"/>
                <w:i w:val="0"/>
                <w:color w:val="2E2A27"/>
                <w:sz w:val="19"/>
              </w:rPr>
              <w:t>Your first shift could become your first store.</w:t>
            </w:r>
          </w:p>
        </w:tc>
      </w:tr>
    </w:tbl>
    <w:p>
      <w:pPr>
        <w:spacing w:after="40"/>
      </w:pPr>
    </w:p>
    <w:p>
      <w:pPr>
        <w:spacing w:after="120" w:before="0" w:line="259" w:lineRule="auto"/>
      </w:pPr>
      <w:r>
        <w:rPr>
          <w:rFonts w:ascii="Liberation Sans" w:hAnsi="Liberation Sans"/>
          <w:b w:val="0"/>
          <w:i w:val="0"/>
          <w:color w:val="2E2A27"/>
        </w:rPr>
        <w:t>Coffee Rush is building more than new locations. We are building operators. Learn the business, lead a team, prove the standards and earn the chance to run a Coffee Rush location with real performance upside.</w:t>
      </w:r>
    </w:p>
    <w:p>
      <w:pPr>
        <w:pStyle w:val="Heading2"/>
        <w:spacing w:before="200" w:after="100"/>
      </w:pPr>
      <w:r>
        <w:rPr>
          <w:rFonts w:ascii="Liberation Sans" w:hAnsi="Liberation Sans"/>
          <w:b/>
          <w:i w:val="0"/>
          <w:color w:val="4C2D1D"/>
          <w:sz w:val="28"/>
        </w:rPr>
        <w:t>Operator Partner recruitment</w:t>
      </w:r>
    </w:p>
    <w:tbl>
      <w:tblPr>
        <w:tblW w:type="auto" w:w="0"/>
        <w:jc w:val="center"/>
        <w:tblLook w:firstColumn="1" w:firstRow="1" w:lastColumn="0" w:lastRow="0" w:noHBand="0" w:noVBand="1" w:val="04A0"/>
      </w:tblPr>
      <w:tblGrid>
        <w:gridCol w:w="9994"/>
      </w:tblGrid>
      <w:tr>
        <w:tc>
          <w:tcPr>
            <w:tcW w:type="dxa" w:w="9994"/>
            <w:shd w:fill="EEE7DD"/>
            <w:tcMar>
              <w:top w:w="150" w:type="dxa"/>
              <w:start w:w="180" w:type="dxa"/>
              <w:bottom w:w="150" w:type="dxa"/>
              <w:end w:w="180" w:type="dxa"/>
            </w:tcMar>
          </w:tcPr>
          <w:p>
            <w:pPr>
              <w:spacing w:after="80"/>
            </w:pPr>
            <w:r>
              <w:rPr>
                <w:rFonts w:ascii="Liberation Sans" w:hAnsi="Liberation Sans"/>
                <w:b/>
                <w:i w:val="0"/>
                <w:color w:val="4C2D1D"/>
                <w:sz w:val="21"/>
              </w:rPr>
              <w:t>We don’t sell stores. We develop operators.</w:t>
            </w:r>
          </w:p>
          <w:p>
            <w:pPr>
              <w:spacing w:after="0" w:line="252" w:lineRule="auto"/>
            </w:pPr>
            <w:r>
              <w:rPr>
                <w:rFonts w:ascii="Liberation Sans" w:hAnsi="Liberation Sans"/>
                <w:b w:val="0"/>
                <w:i w:val="0"/>
                <w:color w:val="2E2A27"/>
                <w:sz w:val="19"/>
              </w:rPr>
              <w:t>Most franchise systems start by asking how much money you have. Coffee Rush starts by asking whether you can operate. Our Operator Partners work inside the company, learn the system, prove they can lead people and earn the opportunity to take responsibility for a store. Coffee Rush funds the expansion and protects the brand. Operators bring leadership, accountability and a personal commitment to the result.</w:t>
            </w:r>
          </w:p>
        </w:tc>
      </w:tr>
    </w:tbl>
    <w:p>
      <w:pPr>
        <w:spacing w:after="40"/>
      </w:pPr>
    </w:p>
    <w:p>
      <w:pPr>
        <w:pStyle w:val="Heading2"/>
        <w:spacing w:before="200" w:after="100"/>
      </w:pPr>
      <w:r>
        <w:rPr>
          <w:rFonts w:ascii="Liberation Sans" w:hAnsi="Liberation Sans"/>
          <w:b/>
          <w:i w:val="0"/>
          <w:color w:val="4C2D1D"/>
          <w:sz w:val="28"/>
        </w:rPr>
        <w:t>New store announcement</w:t>
      </w:r>
    </w:p>
    <w:tbl>
      <w:tblPr>
        <w:tblW w:type="auto" w:w="0"/>
        <w:jc w:val="center"/>
        <w:tblLook w:firstColumn="1" w:firstRow="1" w:lastColumn="0" w:lastRow="0" w:noHBand="0" w:noVBand="1" w:val="04A0"/>
      </w:tblPr>
      <w:tblGrid>
        <w:gridCol w:w="9994"/>
      </w:tblGrid>
      <w:tr>
        <w:tc>
          <w:tcPr>
            <w:tcW w:type="dxa" w:w="9994"/>
            <w:shd w:fill="EEE7DD"/>
            <w:tcMar>
              <w:top w:w="150" w:type="dxa"/>
              <w:start w:w="180" w:type="dxa"/>
              <w:bottom w:w="150" w:type="dxa"/>
              <w:end w:w="180" w:type="dxa"/>
            </w:tcMar>
          </w:tcPr>
          <w:p>
            <w:pPr>
              <w:spacing w:after="80"/>
            </w:pPr>
            <w:r>
              <w:rPr>
                <w:rFonts w:ascii="Liberation Sans" w:hAnsi="Liberation Sans"/>
                <w:b/>
                <w:i w:val="0"/>
                <w:color w:val="4C2D1D"/>
                <w:sz w:val="21"/>
              </w:rPr>
              <w:t>Growing local.</w:t>
            </w:r>
          </w:p>
          <w:p>
            <w:pPr>
              <w:spacing w:after="0" w:line="252" w:lineRule="auto"/>
            </w:pPr>
            <w:r>
              <w:rPr>
                <w:rFonts w:ascii="Liberation Sans" w:hAnsi="Liberation Sans"/>
                <w:b w:val="0"/>
                <w:i w:val="0"/>
                <w:color w:val="2E2A27"/>
                <w:sz w:val="19"/>
              </w:rPr>
              <w:t>Coffee Rush is coming to a new neighborhood. We have been family owned since 1994, and every new shop is built around the same promise: great coffee, familiar service and a team that becomes part of the community. New address. Same Coffee Rush.</w:t>
            </w:r>
          </w:p>
        </w:tc>
      </w:tr>
    </w:tbl>
    <w:p>
      <w:pPr>
        <w:spacing w:after="40"/>
      </w:pPr>
    </w:p>
    <w:p>
      <w:pPr>
        <w:pStyle w:val="Heading2"/>
        <w:spacing w:before="200" w:after="100"/>
      </w:pPr>
      <w:r>
        <w:rPr>
          <w:rFonts w:ascii="Liberation Sans" w:hAnsi="Liberation Sans"/>
          <w:b/>
          <w:i w:val="0"/>
          <w:color w:val="4C2D1D"/>
          <w:sz w:val="28"/>
        </w:rPr>
        <w:t>In-store heritage wall</w:t>
      </w:r>
    </w:p>
    <w:tbl>
      <w:tblPr>
        <w:tblW w:type="auto" w:w="0"/>
        <w:jc w:val="center"/>
        <w:tblLook w:firstColumn="1" w:firstRow="1" w:lastColumn="0" w:lastRow="0" w:noHBand="0" w:noVBand="1" w:val="04A0"/>
      </w:tblPr>
      <w:tblGrid>
        <w:gridCol w:w="9994"/>
      </w:tblGrid>
      <w:tr>
        <w:tc>
          <w:tcPr>
            <w:tcW w:type="dxa" w:w="9994"/>
            <w:shd w:fill="EEE7DD"/>
            <w:tcMar>
              <w:top w:w="150" w:type="dxa"/>
              <w:start w:w="180" w:type="dxa"/>
              <w:bottom w:w="150" w:type="dxa"/>
              <w:end w:w="180" w:type="dxa"/>
            </w:tcMar>
          </w:tcPr>
          <w:p>
            <w:pPr>
              <w:spacing w:after="80"/>
            </w:pPr>
            <w:r>
              <w:rPr>
                <w:rFonts w:ascii="Liberation Sans" w:hAnsi="Liberation Sans"/>
                <w:b/>
                <w:i w:val="0"/>
                <w:color w:val="4C2D1D"/>
                <w:sz w:val="21"/>
              </w:rPr>
              <w:t>Heritage copy</w:t>
            </w:r>
          </w:p>
          <w:p>
            <w:pPr>
              <w:spacing w:after="0" w:line="252" w:lineRule="auto"/>
            </w:pPr>
            <w:r>
              <w:rPr>
                <w:rFonts w:ascii="Liberation Sans" w:hAnsi="Liberation Sans"/>
                <w:b w:val="0"/>
                <w:i w:val="0"/>
                <w:color w:val="2E2A27"/>
                <w:sz w:val="19"/>
              </w:rPr>
              <w:t>FAMILY OWNED SINCE 1994</w:t>
              <w:br/>
              <w:br/>
              <w:t>Coffee Rush grew from a local coffee shop into a growing Florida company one regular at a time. We still believe the next store should feel as cared for as the first. That means consistent coffee, warm service, local leadership and a family that intends to keep the brand worth handing down.</w:t>
            </w:r>
          </w:p>
        </w:tc>
      </w:tr>
    </w:tbl>
    <w:p>
      <w:pPr>
        <w:spacing w:after="40"/>
      </w:pPr>
    </w:p>
    <w:p>
      <w:pPr>
        <w:pStyle w:val="Heading2"/>
        <w:spacing w:before="200" w:after="100"/>
      </w:pPr>
      <w:r>
        <w:rPr>
          <w:rFonts w:ascii="Liberation Sans" w:hAnsi="Liberation Sans"/>
          <w:b/>
          <w:i w:val="0"/>
          <w:color w:val="4C2D1D"/>
          <w:sz w:val="28"/>
        </w:rPr>
        <w:t>Campaign bank</w:t>
      </w:r>
    </w:p>
    <w:p>
      <w:pPr>
        <w:pStyle w:val="ListBullet"/>
        <w:spacing w:after="80" w:line="252" w:lineRule="auto"/>
      </w:pPr>
      <w:r>
        <w:rPr>
          <w:rFonts w:ascii="Liberation Sans" w:hAnsi="Liberation Sans"/>
          <w:b w:val="0"/>
          <w:i w:val="0"/>
          <w:color w:val="2E2A27"/>
        </w:rPr>
        <w:t>Local Roots. Forward Motion.</w:t>
      </w:r>
    </w:p>
    <w:p>
      <w:pPr>
        <w:pStyle w:val="ListBullet"/>
        <w:spacing w:after="80" w:line="252" w:lineRule="auto"/>
      </w:pPr>
      <w:r>
        <w:rPr>
          <w:rFonts w:ascii="Liberation Sans" w:hAnsi="Liberation Sans"/>
          <w:b w:val="0"/>
          <w:i w:val="0"/>
          <w:color w:val="2E2A27"/>
        </w:rPr>
        <w:t>Good coffee. Keep moving.</w:t>
      </w:r>
    </w:p>
    <w:p>
      <w:pPr>
        <w:pStyle w:val="ListBullet"/>
        <w:spacing w:after="80" w:line="252" w:lineRule="auto"/>
      </w:pPr>
      <w:r>
        <w:rPr>
          <w:rFonts w:ascii="Liberation Sans" w:hAnsi="Liberation Sans"/>
          <w:b w:val="0"/>
          <w:i w:val="0"/>
          <w:color w:val="2E2A27"/>
        </w:rPr>
        <w:t>Family owned since 1994.</w:t>
      </w:r>
    </w:p>
    <w:p>
      <w:pPr>
        <w:pStyle w:val="ListBullet"/>
        <w:spacing w:after="80" w:line="252" w:lineRule="auto"/>
      </w:pPr>
      <w:r>
        <w:rPr>
          <w:rFonts w:ascii="Liberation Sans" w:hAnsi="Liberation Sans"/>
          <w:b w:val="0"/>
          <w:i w:val="0"/>
          <w:color w:val="2E2A27"/>
        </w:rPr>
        <w:t>Growing local since 1994.</w:t>
      </w:r>
    </w:p>
    <w:p>
      <w:pPr>
        <w:pStyle w:val="ListBullet"/>
        <w:spacing w:after="80" w:line="252" w:lineRule="auto"/>
      </w:pPr>
      <w:r>
        <w:rPr>
          <w:rFonts w:ascii="Liberation Sans" w:hAnsi="Liberation Sans"/>
          <w:b w:val="0"/>
          <w:i w:val="0"/>
          <w:color w:val="2E2A27"/>
        </w:rPr>
        <w:t>Made right. Ready when you are.</w:t>
      </w:r>
    </w:p>
    <w:p>
      <w:pPr>
        <w:pStyle w:val="ListBullet"/>
        <w:spacing w:after="80" w:line="252" w:lineRule="auto"/>
      </w:pPr>
      <w:r>
        <w:rPr>
          <w:rFonts w:ascii="Liberation Sans" w:hAnsi="Liberation Sans"/>
          <w:b w:val="0"/>
          <w:i w:val="0"/>
          <w:color w:val="2E2A27"/>
        </w:rPr>
        <w:t>Your local coffee rush.</w:t>
      </w:r>
    </w:p>
    <w:p>
      <w:pPr>
        <w:pStyle w:val="ListBullet"/>
        <w:spacing w:after="80" w:line="252" w:lineRule="auto"/>
      </w:pPr>
      <w:r>
        <w:rPr>
          <w:rFonts w:ascii="Liberation Sans" w:hAnsi="Liberation Sans"/>
          <w:b w:val="0"/>
          <w:i w:val="0"/>
          <w:color w:val="2E2A27"/>
        </w:rPr>
        <w:t>Florida runs on Coffee Rush.</w:t>
      </w:r>
    </w:p>
    <w:p>
      <w:pPr>
        <w:pStyle w:val="ListBullet"/>
        <w:spacing w:after="80" w:line="252" w:lineRule="auto"/>
      </w:pPr>
      <w:r>
        <w:rPr>
          <w:rFonts w:ascii="Liberation Sans" w:hAnsi="Liberation Sans"/>
          <w:b w:val="0"/>
          <w:i w:val="0"/>
          <w:color w:val="2E2A27"/>
        </w:rPr>
        <w:t>From our family to your morning.</w:t>
      </w:r>
    </w:p>
    <w:p>
      <w:pPr>
        <w:pStyle w:val="ListBullet"/>
        <w:spacing w:after="80" w:line="252" w:lineRule="auto"/>
      </w:pPr>
      <w:r>
        <w:rPr>
          <w:rFonts w:ascii="Liberation Sans" w:hAnsi="Liberation Sans"/>
          <w:b w:val="0"/>
          <w:i w:val="0"/>
          <w:color w:val="2E2A27"/>
        </w:rPr>
        <w:t>New neighborhood. Same Coffee Rush.</w:t>
      </w:r>
    </w:p>
    <w:p>
      <w:pPr>
        <w:pStyle w:val="ListBullet"/>
        <w:spacing w:after="80" w:line="252" w:lineRule="auto"/>
      </w:pPr>
      <w:r>
        <w:rPr>
          <w:rFonts w:ascii="Liberation Sans" w:hAnsi="Liberation Sans"/>
          <w:b w:val="0"/>
          <w:i w:val="0"/>
          <w:color w:val="2E2A27"/>
        </w:rPr>
        <w:t>The coffee is familiar. The day is yours.</w:t>
      </w:r>
    </w:p>
    <w:p>
      <w:pPr>
        <w:pStyle w:val="ListBullet"/>
        <w:spacing w:after="80" w:line="252" w:lineRule="auto"/>
      </w:pPr>
      <w:r>
        <w:rPr>
          <w:rFonts w:ascii="Liberation Sans" w:hAnsi="Liberation Sans"/>
          <w:b w:val="0"/>
          <w:i w:val="0"/>
          <w:color w:val="2E2A27"/>
        </w:rPr>
        <w:t>Come for the shift. Build toward the store.</w:t>
      </w:r>
    </w:p>
    <w:p>
      <w:pPr>
        <w:pStyle w:val="ListBullet"/>
        <w:spacing w:after="80" w:line="252" w:lineRule="auto"/>
      </w:pPr>
      <w:r>
        <w:rPr>
          <w:rFonts w:ascii="Liberation Sans" w:hAnsi="Liberation Sans"/>
          <w:b w:val="0"/>
          <w:i w:val="0"/>
          <w:color w:val="2E2A27"/>
        </w:rPr>
        <w:t>We don’t sell stores. We develop operators.</w:t>
      </w:r>
    </w:p>
    <w:p>
      <w:r>
        <w:br w:type="page"/>
      </w:r>
    </w:p>
    <w:p>
      <w:pPr>
        <w:spacing w:before="2000"/>
        <w:jc w:val="center"/>
      </w:pPr>
      <w:r>
        <w:drawing>
          <wp:inline xmlns:a="http://schemas.openxmlformats.org/drawingml/2006/main" xmlns:pic="http://schemas.openxmlformats.org/drawingml/2006/picture">
            <wp:extent cx="4114800" cy="662152"/>
            <wp:docPr id="3" name="Picture 3"/>
            <wp:cNvGraphicFramePr>
              <a:graphicFrameLocks noChangeAspect="1"/>
            </wp:cNvGraphicFramePr>
            <a:graphic>
              <a:graphicData uri="http://schemas.openxmlformats.org/drawingml/2006/picture">
                <pic:pic>
                  <pic:nvPicPr>
                    <pic:cNvPr id="0" name="coffee_rush_logo_crop.png"/>
                    <pic:cNvPicPr/>
                  </pic:nvPicPr>
                  <pic:blipFill>
                    <a:blip r:embed="rId11"/>
                    <a:stretch>
                      <a:fillRect/>
                    </a:stretch>
                  </pic:blipFill>
                  <pic:spPr>
                    <a:xfrm>
                      <a:off x="0" y="0"/>
                      <a:ext cx="4114800" cy="662152"/>
                    </a:xfrm>
                    <a:prstGeom prst="rect"/>
                  </pic:spPr>
                </pic:pic>
              </a:graphicData>
            </a:graphic>
          </wp:inline>
        </w:drawing>
      </w:r>
    </w:p>
    <w:p>
      <w:pPr>
        <w:spacing w:before="360" w:after="160"/>
        <w:jc w:val="center"/>
      </w:pPr>
      <w:r>
        <w:rPr>
          <w:rFonts w:ascii="Liberation Sans" w:hAnsi="Liberation Sans"/>
          <w:b/>
          <w:i w:val="0"/>
          <w:color w:val="4C2D1D"/>
          <w:sz w:val="42"/>
        </w:rPr>
        <w:t>THE NEXT CHAPTER</w:t>
      </w:r>
    </w:p>
    <w:p>
      <w:pPr>
        <w:spacing w:after="360"/>
        <w:jc w:val="center"/>
      </w:pPr>
      <w:r>
        <w:rPr>
          <w:rFonts w:ascii="Liberation Sans" w:hAnsi="Liberation Sans"/>
          <w:b w:val="0"/>
          <w:i w:val="0"/>
          <w:color w:val="6D7861"/>
          <w:sz w:val="22"/>
        </w:rPr>
        <w:t>More stores should make Coffee Rush feel more established—not less local.</w:t>
      </w:r>
    </w:p>
    <w:tbl>
      <w:tblPr>
        <w:tblW w:type="auto" w:w="0"/>
        <w:jc w:val="center"/>
        <w:tblLook w:firstColumn="1" w:firstRow="1" w:lastColumn="0" w:lastRow="0" w:noHBand="0" w:noVBand="1" w:val="04A0"/>
      </w:tblPr>
      <w:tblGrid>
        <w:gridCol w:w="173"/>
        <w:gridCol w:w="9072"/>
      </w:tblGrid>
      <w:tr>
        <w:tc>
          <w:tcPr>
            <w:tcW w:type="dxa" w:w="4997"/>
            <w:shd w:fill="B86B4B"/>
          </w:tcPr>
          <w:p/>
        </w:tc>
        <w:tc>
          <w:tcPr>
            <w:tcW w:type="dxa" w:w="4997"/>
            <w:tcMar>
              <w:top w:w="120" w:type="dxa"/>
              <w:start w:w="160" w:type="dxa"/>
              <w:bottom w:w="120" w:type="dxa"/>
              <w:end w:w="160" w:type="dxa"/>
            </w:tcMar>
          </w:tcPr>
          <w:p>
            <w:pPr>
              <w:spacing w:after="80"/>
            </w:pPr>
            <w:r>
              <w:rPr>
                <w:rFonts w:ascii="Liberation Sans" w:hAnsi="Liberation Sans"/>
                <w:b/>
                <w:i w:val="0"/>
                <w:color w:val="4C2D1D"/>
                <w:sz w:val="24"/>
              </w:rPr>
              <w:t>Family owned. Operator led. Florida grown.</w:t>
            </w:r>
          </w:p>
          <w:p>
            <w:pPr>
              <w:spacing w:after="0"/>
            </w:pPr>
            <w:r>
              <w:rPr>
                <w:rFonts w:ascii="Liberation Sans" w:hAnsi="Liberation Sans"/>
                <w:b w:val="0"/>
                <w:i/>
                <w:color w:val="6D7861"/>
                <w:sz w:val="17"/>
              </w:rPr>
              <w:t>Strategic summary</w:t>
            </w:r>
          </w:p>
        </w:tc>
      </w:tr>
    </w:tbl>
    <w:p>
      <w:pPr>
        <w:spacing w:after="20"/>
      </w:pPr>
    </w:p>
    <w:p>
      <w:pPr>
        <w:spacing w:before="1100"/>
        <w:jc w:val="center"/>
      </w:pPr>
      <w:r>
        <w:rPr>
          <w:rFonts w:ascii="Liberation Sans" w:hAnsi="Liberation Sans"/>
          <w:b/>
          <w:i w:val="0"/>
          <w:color w:val="D4CAB9"/>
          <w:sz w:val="16"/>
        </w:rPr>
        <w:t>COFFEE RUSH  /  FAMILY OWNED SINCE 1994</w:t>
      </w:r>
    </w:p>
    <w:sectPr w:rsidR="00FC693F" w:rsidRPr="0006063C" w:rsidSect="00034616">
      <w:headerReference w:type="default" r:id="rId9"/>
      <w:footerReference w:type="default" r:id="rId10"/>
      <w:pgSz w:w="12240" w:h="15840"/>
      <w:pgMar w:top="936" w:right="1123" w:bottom="936" w:left="112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264"/>
      <w:gridCol w:w="3264"/>
      <w:gridCol w:w="3264"/>
    </w:tblGrid>
    <w:tr>
      <w:tc>
        <w:tcPr>
          <w:tcW w:type="dxa" w:w="3264"/>
        </w:tcPr>
        <w:p>
          <w:pPr>
            <w:jc w:val="left"/>
          </w:pPr>
          <w:r>
            <w:rPr>
              <w:rFonts w:ascii="Liberation Sans" w:hAnsi="Liberation Sans"/>
              <w:b/>
              <w:i w:val="0"/>
              <w:color w:val="D4CAB9"/>
              <w:sz w:val="14"/>
            </w:rPr>
            <w:t>Family owned since 1994</w:t>
          </w:r>
        </w:p>
      </w:tc>
      <w:tc>
        <w:tcPr>
          <w:tcW w:type="dxa" w:w="3264"/>
        </w:tcPr>
        <w:p>
          <w:pPr>
            <w:jc w:val="center"/>
          </w:pPr>
          <w:r>
            <w:rPr>
              <w:rFonts w:ascii="Liberation Sans" w:hAnsi="Liberation Sans"/>
              <w:b w:val="0"/>
              <w:i w:val="0"/>
              <w:color w:val="D4CAB9"/>
              <w:sz w:val="14"/>
            </w:rPr>
            <w:t>Strategic brand + growth blueprint</w:t>
          </w:r>
        </w:p>
      </w:tc>
      <w:tc>
        <w:tcPr>
          <w:tcW w:type="dxa" w:w="3264"/>
        </w:tcPr>
        <w:p>
          <w:pPr>
            <w:jc w:val="right"/>
          </w:pPr>
          <w:r>
            <w:rPr>
              <w:rFonts w:ascii="Liberation Sans" w:hAnsi="Liberation Sans"/>
              <w:b w:val="0"/>
              <w:i w:val="0"/>
              <w:color w:val="D4CAB9"/>
              <w:sz w:val="14"/>
            </w:rPr>
            <w:t xml:space="preserve">Page </w:t>
          </w:r>
          <w: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i w:val="0"/>
        <w:color w:val="D4CAB9"/>
        <w:sz w:val="14"/>
      </w:rPr>
      <w:t>COFFEE RUSH  /  COMPANY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Liberation Sans" w:hAnsi="Liberation Sans"/>
      <w:color w:val="2E2A2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4C2D1D"/>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4C2D1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C2D1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sz w:val="18"/>
    </w:rPr>
  </w:style>
  <w:style w:type="paragraph" w:styleId="ListBullet2">
    <w:name w:val="List Bullet 2"/>
    <w:basedOn w:val="Normal"/>
    <w:uiPriority w:val="99"/>
    <w:unhideWhenUsed/>
    <w:rsid w:val="00326F90"/>
    <w:pPr>
      <w:numPr>
        <w:numId w:val="2"/>
      </w:numPr>
      <w:contextualSpacing/>
    </w:pPr>
    <w:rPr>
      <w:rFonts w:ascii="Liberation Sans" w:hAnsi="Liberation San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sz w:val="18"/>
    </w:rPr>
  </w:style>
  <w:style w:type="paragraph" w:styleId="ListNumber2">
    <w:name w:val="List Number 2"/>
    <w:basedOn w:val="Normal"/>
    <w:uiPriority w:val="99"/>
    <w:unhideWhenUsed/>
    <w:rsid w:val="0029639D"/>
    <w:pPr>
      <w:numPr>
        <w:numId w:val="6"/>
      </w:numPr>
      <w:contextualSpacing/>
    </w:pPr>
    <w:rPr>
      <w:rFonts w:ascii="Liberation Sans" w:hAnsi="Liberation Sans"/>
      <w:sz w:val="18"/>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