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four kinds of poetic forms listed?</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three things do open form poems intentionally change?</w:t>
            </w:r>
          </w:p>
          <w:p w:rsidR="00000000" w:rsidDel="00000000" w:rsidP="00000000" w:rsidRDefault="00000000" w:rsidRPr="00000000" w14:paraId="0000000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Poetic Forms:</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Open form poems are without:</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questions do you need to ask yourself when looking at a poem’s form?</w:t>
            </w:r>
          </w:p>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C">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Why might poets include alliteration in their poems?</w:t>
            </w:r>
          </w:p>
          <w:p w:rsidR="00000000" w:rsidDel="00000000" w:rsidP="00000000" w:rsidRDefault="00000000" w:rsidRPr="00000000" w14:paraId="0000001D">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2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u w:val="single"/>
            </w:rPr>
          </w:pPr>
          <w:r w:rsidDel="00000000" w:rsidR="00000000" w:rsidRPr="00000000">
            <w:rPr>
              <w:rtl w:val="0"/>
            </w:rPr>
            <w:t xml:space="preserve">Invictus🏋️‍♂️🔥 🔱Skill | Poetic Structure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8">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