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8865"/>
        <w:gridCol w:w="1350"/>
        <w:gridCol w:w="1740"/>
        <w:tblGridChange w:id="0">
          <w:tblGrid>
            <w:gridCol w:w="1005"/>
            <w:gridCol w:w="8865"/>
            <w:gridCol w:w="1350"/>
            <w:gridCol w:w="1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after="0" w:before="0" w:lin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75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525"/>
        <w:gridCol w:w="7650"/>
        <w:gridCol w:w="4800"/>
        <w:tblGridChange w:id="0">
          <w:tblGrid>
            <w:gridCol w:w="525"/>
            <w:gridCol w:w="7650"/>
            <w:gridCol w:w="4800"/>
          </w:tblGrid>
        </w:tblGridChange>
      </w:tblGrid>
      <w:tr>
        <w:trPr>
          <w:cantSplit w:val="0"/>
          <w:trHeight w:val="72" w:hRule="atLeast"/>
          <w:tblHeader w:val="0"/>
        </w:trPr>
        <w:tc>
          <w:tcPr>
            <w:tcBorders>
              <w:right w:color="ffffff" w:space="0" w:sz="8" w:val="single"/>
            </w:tcBorders>
            <w:shd w:fill="b7b7b7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8" w:val="single"/>
            </w:tcBorders>
            <w:shd w:fill="b7b7b7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66666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sz w:val="26"/>
                <w:szCs w:val="26"/>
                <w:rtl w:val="0"/>
              </w:rPr>
              <w:t xml:space="preserve">Fill in each cell below.</w:t>
            </w:r>
          </w:p>
        </w:tc>
      </w:tr>
      <w:tr>
        <w:trPr>
          <w:cantSplit w:val="0"/>
          <w:trHeight w:val="72" w:hRule="atLeast"/>
          <w:tblHeader w:val="0"/>
        </w:trPr>
        <w:tc>
          <w:tcPr>
            <w:shd w:fill="b7b7b7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b7b7b7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Something with a strong smell (ex: burnt toast, skunk party, wet roses)</w:t>
            </w:r>
          </w:p>
        </w:tc>
        <w:tc>
          <w:tcPr>
            <w:tcBorders>
              <w:top w:color="ffffff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" w:hRule="atLeast"/>
          <w:tblHeader w:val="0"/>
        </w:trPr>
        <w:tc>
          <w:tcPr>
            <w:shd w:fill="b7b7b7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b7b7b7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Something that makes a noise (ex: freight train, squeaky door, bottle breaking) 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" w:hRule="atLeast"/>
          <w:tblHeader w:val="0"/>
        </w:trPr>
        <w:tc>
          <w:tcPr>
            <w:shd w:fill="b7b7b7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b7b7b7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Something you can see that would fit in a bowl (ex: mud, flower petals, spools of thread)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" w:hRule="atLeast"/>
          <w:tblHeader w:val="0"/>
        </w:trPr>
        <w:tc>
          <w:tcPr>
            <w:shd w:fill="b7b7b7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b7b7b7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Something you can taste (ex: sour gummy worms, baked potatoes, chai tea latte)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" w:hRule="atLeast"/>
          <w:tblHeader w:val="0"/>
        </w:trPr>
        <w:tc>
          <w:tcPr>
            <w:shd w:fill="b7b7b7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b7b7b7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Something else you can taste (ex: sushi, wedding cake, hamburgers)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" w:hRule="atLeast"/>
          <w:tblHeader w:val="0"/>
        </w:trPr>
        <w:tc>
          <w:tcPr>
            <w:shd w:fill="b7b7b7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b7b7b7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Something you can feel (ex: moist mushrooms, hot rocks, velvet)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" w:hRule="atLeast"/>
          <w:tblHeader w:val="0"/>
        </w:trPr>
        <w:tc>
          <w:tcPr>
            <w:shd w:fill="b7b7b7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b7b7b7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Something bad you can smell (ex: rotten eggs, manure, sweaty socks)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" w:hRule="atLeast"/>
          <w:tblHeader w:val="0"/>
        </w:trPr>
        <w:tc>
          <w:tcPr>
            <w:shd w:fill="b7b7b7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b7b7b7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Something you can feel (squishy Jell-O, porcupine quills, dry pasta)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" w:hRule="atLeast"/>
          <w:tblHeader w:val="0"/>
        </w:trPr>
        <w:tc>
          <w:tcPr>
            <w:shd w:fill="b7b7b7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b7b7b7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Something you can taste (truffles, vanilla coffee, bacon)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" w:hRule="atLeast"/>
          <w:tblHeader w:val="0"/>
        </w:trPr>
        <w:tc>
          <w:tcPr>
            <w:shd w:fill="b7b7b7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b7b7b7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Something else you can taste (corn-on-the-cob, waffles, moldy cheese)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0" w:lin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tbl>
    <w:tblPr>
      <w:tblStyle w:val="Table3"/>
      <w:tblW w:w="129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975"/>
      <w:gridCol w:w="2985"/>
      <w:tblGridChange w:id="0">
        <w:tblGrid>
          <w:gridCol w:w="9975"/>
          <w:gridCol w:w="298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A">
          <w:pPr>
            <w:widowControl w:val="0"/>
            <w:spacing w:line="240" w:lineRule="auto"/>
            <w:rPr>
              <w:rFonts w:ascii="Georgia" w:cs="Georgia" w:eastAsia="Georgia" w:hAnsi="Georgia"/>
              <w:sz w:val="28"/>
              <w:szCs w:val="28"/>
            </w:rPr>
          </w:pPr>
          <w:r w:rsidDel="00000000" w:rsidR="00000000" w:rsidRPr="00000000">
            <w:rPr>
              <w:rFonts w:ascii="Georgia" w:cs="Georgia" w:eastAsia="Georgia" w:hAnsi="Georgia"/>
              <w:sz w:val="28"/>
              <w:szCs w:val="28"/>
              <w:rtl w:val="0"/>
            </w:rPr>
            <w:t xml:space="preserve">🎃Halloween Mad Libs | Sensory Language Activity🎃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B">
          <w:pPr>
            <w:widowControl w:val="0"/>
            <w:spacing w:line="240" w:lineRule="auto"/>
            <w:jc w:val="right"/>
            <w:rPr>
              <w:rFonts w:ascii="Georgia" w:cs="Georgia" w:eastAsia="Georgia" w:hAnsi="Georgia"/>
              <w:sz w:val="28"/>
              <w:szCs w:val="28"/>
            </w:rPr>
          </w:pPr>
          <w:r w:rsidDel="00000000" w:rsidR="00000000" w:rsidRPr="00000000">
            <w:rPr>
              <w:rFonts w:ascii="Georgia" w:cs="Georgia" w:eastAsia="Georgia" w:hAnsi="Georgia"/>
              <w:sz w:val="28"/>
              <w:szCs w:val="2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