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0mbjrwh8k6" w:id="0"/>
      <w:bookmarkEnd w:id="0"/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tries to console Lennie about the dead puppy?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Lennie thinks George will be mad at him and not let him tend these anymore.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wants to shoot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killed the puppy?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death of this foreshadows another upcoming death.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does Lennie throw the dead puppy?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Curley’s Wife thought her mom stole a letter, so, as revenge, what does she do?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Through her conversation with Lennie, Curley’s Wife reveals that she feels what?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does George go back to the bunkhouse and pretend to not know what happened to Curley’s Wife?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ogzw4s2x7zi" w:id="1"/>
      <w:bookmarkEnd w:id="1"/>
      <w:r w:rsidDel="00000000" w:rsidR="00000000" w:rsidRPr="00000000">
        <w:rPr>
          <w:rtl w:val="0"/>
        </w:rPr>
        <w:t xml:space="preserve">Chapter 6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80"/>
        <w:gridCol w:w="6480"/>
        <w:tblGridChange w:id="0">
          <w:tblGrid>
            <w:gridCol w:w="64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imagined his Aunt Clara?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does Lennie imagine?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stole the luger?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besides George (another migrant worker) understood what happened?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weapon was used to kill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Where does chapter 6 take place?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did Lennie return to this place?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When George eventually finds Lennie, what does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Lennie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think that George will do?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are some of George’s last words to Lennie?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does Slim tell George, “ You hadda, George. I swear you hadda”?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>
          <w:rFonts w:ascii="Georgia" w:cs="Georgia" w:eastAsia="Georgia" w:hAnsi="Georgia"/>
          <w:sz w:val="24"/>
          <w:szCs w:val="24"/>
        </w:rPr>
      </w:pPr>
      <w:bookmarkStart w:colFirst="0" w:colLast="0" w:name="_c1mvkt4cya1p" w:id="2"/>
      <w:bookmarkEnd w:id="2"/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29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480"/>
      <w:gridCol w:w="6480"/>
      <w:tblGridChange w:id="0">
        <w:tblGrid>
          <w:gridCol w:w="6480"/>
          <w:gridCol w:w="64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Of Mice and Men, Study Guide, Ch. 5-6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right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eorgia" w:cs="Georgia" w:eastAsia="Georgia" w:hAnsi="Georgia"/>
      <w:color w:val="351c75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