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605"/>
        <w:tblGridChange w:id="0">
          <w:tblGrid>
            <w:gridCol w:w="1755"/>
            <w:gridCol w:w="760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green"/>
                <w:rtl w:val="0"/>
              </w:rPr>
              <w:t xml:space="preserve">Answer the questions below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green"/>
                <w:rtl w:val="0"/>
              </w:rPr>
              <w:t xml:space="preserve">These questions all ask for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green"/>
                <w:rtl w:val="0"/>
              </w:rPr>
              <w:t xml:space="preserve">your opinion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Provide evidence to support your opinion in the form of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textual references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, or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personal experiences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 or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observations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cyan"/>
                <w:rtl w:val="0"/>
              </w:rPr>
              <w:t xml:space="preserve">Then use those textual references, personal experiences, or personal observations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cyan"/>
                <w:rtl w:val="0"/>
              </w:rPr>
              <w:t xml:space="preserve">to explain your opinion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70"/>
        <w:gridCol w:w="5490"/>
        <w:tblGridChange w:id="0">
          <w:tblGrid>
            <w:gridCol w:w="387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are “handicaps” in this story? What purpose do they serve?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Based on the text, what is ideal intelligence in this society? Why? In other words, “How intelligent does the government want people to be? Why?”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Why do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YOU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think people are forced to have handicaps in this story? 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Do you think that everyone is truly equal in the world of “Harrison Bergeron”? Provide evidence and explain. 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How is the portrayal of equality different from the idea of equality people typically idealize? 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is the difference between equality and equity?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How do equality and individuality intersect and diverge? In what ways do they conflict, and in what ways do they complement each other? How are they mutually essential in fostering a balanced and inclusive society?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Insert text</w:t>
            </w:r>
          </w:p>
        </w:tc>
      </w:tr>
    </w:tbl>
    <w:p w:rsidR="00000000" w:rsidDel="00000000" w:rsidP="00000000" w:rsidRDefault="00000000" w:rsidRPr="00000000" w14:paraId="00000013">
      <w:pPr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jc w:val="right"/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Fonts w:ascii="Georgia" w:cs="Georgia" w:eastAsia="Georgia" w:hAnsi="Georgia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