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What is an Extension and Why Complete It?</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Extensions are optional assignment that are a reward for students who have completed all their other assignments, allowing them to choose what aspects of a topic they’d like to explore more deeply and critically. They give you the chance to express your learning in a creative way that uses your unique talents. By completing extensions, you can dive further into the material and show your understanding in a way that goes beyond the basic requirements.</w:t>
            </w:r>
          </w:p>
        </w:tc>
      </w:tr>
    </w:tbl>
    <w:p w:rsidR="00000000" w:rsidDel="00000000" w:rsidP="00000000" w:rsidRDefault="00000000" w:rsidRPr="00000000" w14:paraId="00000004">
      <w:pPr>
        <w:rPr>
          <w:rFonts w:ascii="Georgia" w:cs="Georgia" w:eastAsia="Georgia" w:hAnsi="Georgia"/>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Instructions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This Tic-Tac-Toe Choice Board is based on what we’ve learned, but gives students a chance to explore topics more in-depth and to express their learning in different ways. Completion of the center square is mandatory. After that, you must complete two more activities to make a “tic-tac-toe”: either a horizontal, vertical, or diagonal line.</w:t>
            </w:r>
          </w:p>
          <w:p w:rsidR="00000000" w:rsidDel="00000000" w:rsidP="00000000" w:rsidRDefault="00000000" w:rsidRPr="00000000" w14:paraId="00000007">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08">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Each activity should be done with care and thoughtfulness. The goal is to show a deeper understanding of the topic, so make sure you’re not just rushing through. Quality matters! Put effort into your work and make sure it meets the requirements for each box you choose.</w:t>
            </w:r>
          </w:p>
          <w:p w:rsidR="00000000" w:rsidDel="00000000" w:rsidP="00000000" w:rsidRDefault="00000000" w:rsidRPr="00000000" w14:paraId="00000009">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0A">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These activities are designed to challenge your creativity and may require some technical or computer skills. You are expected to complete them independently and put effort into making them visually appealing without needing a lot of extra help. Feel free to use templates to guide you. Websites like Canva offer great options for creating polished work, and YouTube has plenty of tutorials to help you with any technical aspects.</w:t>
            </w:r>
          </w:p>
          <w:p w:rsidR="00000000" w:rsidDel="00000000" w:rsidP="00000000" w:rsidRDefault="00000000" w:rsidRPr="00000000" w14:paraId="0000000B">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0C">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You may need to use creative problem-solving to complete these tasks, but you're also welcome to get creative with how you approach them. You can use any medium that reasonably fits the guidelines of the activities on the choice board. While the suggestions are there to guide you, feel free to think outside the box and express your understanding in a way that works best for you, as long as it meets the expectations of quality and effort.</w:t>
            </w:r>
          </w:p>
          <w:p w:rsidR="00000000" w:rsidDel="00000000" w:rsidP="00000000" w:rsidRDefault="00000000" w:rsidRPr="00000000" w14:paraId="0000000D">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0E">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You can turn in all three activities together on Google Classroom or on paper. These activities will be graded together as one assignment, so take your time and make sure each activity is done well.</w:t>
            </w:r>
          </w:p>
        </w:tc>
      </w:tr>
    </w:tbl>
    <w:p w:rsidR="00000000" w:rsidDel="00000000" w:rsidP="00000000" w:rsidRDefault="00000000" w:rsidRPr="00000000" w14:paraId="0000000F">
      <w:pPr>
        <w:rPr>
          <w:rFonts w:ascii="Georgia" w:cs="Georgia" w:eastAsia="Georgia" w:hAnsi="Georgia"/>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rPr>
            </w:pPr>
            <w:r w:rsidDel="00000000" w:rsidR="00000000" w:rsidRPr="00000000">
              <w:rPr>
                <w:rFonts w:ascii="Georgia" w:cs="Georgia" w:eastAsia="Georgia" w:hAnsi="Georgia"/>
                <w:b w:val="1"/>
                <w:bCs w:val="1"/>
                <w:rtl w:val="0"/>
              </w:rPr>
              <w:t xml:space="preserve">Continued on the next page &gt;</w:t>
            </w:r>
          </w:p>
        </w:tc>
      </w:tr>
    </w:tbl>
    <w:p w:rsidR="00000000" w:rsidDel="00000000" w:rsidP="00000000" w:rsidRDefault="00000000" w:rsidRPr="00000000" w14:paraId="00000011">
      <w:pPr>
        <w:rPr>
          <w:rFonts w:ascii="Georgia" w:cs="Georgia" w:eastAsia="Georgia" w:hAnsi="Georgia"/>
        </w:rPr>
      </w:pPr>
      <w:r w:rsidDel="00000000" w:rsidR="00000000" w:rsidRPr="00000000">
        <w:br w:type="page"/>
      </w:r>
      <w:r w:rsidDel="00000000" w:rsidR="00000000" w:rsidRPr="00000000">
        <w:rPr>
          <w:rtl w:val="0"/>
        </w:rPr>
      </w:r>
    </w:p>
    <w:p w:rsidR="00000000" w:rsidDel="00000000" w:rsidP="00000000" w:rsidRDefault="00000000" w:rsidRPr="00000000" w14:paraId="00000012">
      <w:pPr>
        <w:rPr>
          <w:rFonts w:ascii="Georgia" w:cs="Georgia" w:eastAsia="Georgia" w:hAnsi="Georgia"/>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Create a timeline of events by:</w:t>
            </w:r>
          </w:p>
          <w:p w:rsidR="00000000" w:rsidDel="00000000" w:rsidP="00000000" w:rsidRDefault="00000000" w:rsidRPr="00000000" w14:paraId="00000014">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15">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Design a timeline showing the rise and fall of great empires or rulers mentioned in history. Include at least five empires, along with dates, brief descriptions of their rise and fall, and connections to the ideas of impermanence and legacy.</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Write a letter from the traveler:</w:t>
            </w:r>
          </w:p>
          <w:p w:rsidR="00000000" w:rsidDel="00000000" w:rsidP="00000000" w:rsidRDefault="00000000" w:rsidRPr="00000000" w14:paraId="00000017">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18">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Compose a letter from the perspective of the traveler in “Ozymandias” to someone back home. The letter should describe the ruined statue, the desert setting, and the traveler’s reflections on power and mortality.</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Draw a satirical cartoon:</w:t>
            </w:r>
          </w:p>
          <w:p w:rsidR="00000000" w:rsidDel="00000000" w:rsidP="00000000" w:rsidRDefault="00000000" w:rsidRPr="00000000" w14:paraId="0000001A">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1B">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Create a cartoon expressing the fleeting nature of power. Use modern or historical figures to show how time erodes all legacies.</w:t>
            </w:r>
          </w:p>
          <w:p w:rsidR="00000000" w:rsidDel="00000000" w:rsidP="00000000" w:rsidRDefault="00000000" w:rsidRPr="00000000" w14:paraId="0000001C">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1D">
            <w:pPr>
              <w:widowControl w:val="0"/>
              <w:spacing w:line="240" w:lineRule="auto"/>
              <w:rPr>
                <w:rFonts w:ascii="Georgia" w:cs="Georgia" w:eastAsia="Georgia" w:hAnsi="Georgia"/>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Write a poem or song:</w:t>
            </w:r>
          </w:p>
          <w:p w:rsidR="00000000" w:rsidDel="00000000" w:rsidP="00000000" w:rsidRDefault="00000000" w:rsidRPr="00000000" w14:paraId="0000001F">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20">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Write a poem or song that echoes the ideas about the inevitable decay of human achievements and the passage of time. It can be about a historical figure, a building, or an idea that once seemed eternal.</w:t>
            </w:r>
          </w:p>
          <w:p w:rsidR="00000000" w:rsidDel="00000000" w:rsidP="00000000" w:rsidRDefault="00000000" w:rsidRPr="00000000" w14:paraId="00000021">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22">
            <w:pPr>
              <w:widowControl w:val="0"/>
              <w:spacing w:line="240" w:lineRule="auto"/>
              <w:rPr>
                <w:rFonts w:ascii="Georgia" w:cs="Georgia" w:eastAsia="Georgia" w:hAnsi="Georgia"/>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Create a one-pager (or infographic) with:</w:t>
            </w:r>
          </w:p>
          <w:p w:rsidR="00000000" w:rsidDel="00000000" w:rsidP="00000000" w:rsidRDefault="00000000" w:rsidRPr="00000000" w14:paraId="00000024">
            <w:pPr>
              <w:widowControl w:val="0"/>
              <w:numPr>
                <w:ilvl w:val="0"/>
                <w:numId w:val="1"/>
              </w:numPr>
              <w:spacing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Title: "Ozymandias"</w:t>
            </w:r>
          </w:p>
          <w:p w:rsidR="00000000" w:rsidDel="00000000" w:rsidP="00000000" w:rsidRDefault="00000000" w:rsidRPr="00000000" w14:paraId="00000025">
            <w:pPr>
              <w:widowControl w:val="0"/>
              <w:numPr>
                <w:ilvl w:val="0"/>
                <w:numId w:val="1"/>
              </w:numPr>
              <w:spacing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Image: A creative visual representation of the ruined statue and desert landscape from the poem.</w:t>
            </w:r>
          </w:p>
          <w:p w:rsidR="00000000" w:rsidDel="00000000" w:rsidP="00000000" w:rsidRDefault="00000000" w:rsidRPr="00000000" w14:paraId="00000026">
            <w:pPr>
              <w:widowControl w:val="0"/>
              <w:numPr>
                <w:ilvl w:val="0"/>
                <w:numId w:val="1"/>
              </w:numPr>
              <w:spacing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Summary: A brief summary (2-3 sentences) explaining the poem’s narrative and central message.</w:t>
            </w:r>
          </w:p>
          <w:p w:rsidR="00000000" w:rsidDel="00000000" w:rsidP="00000000" w:rsidRDefault="00000000" w:rsidRPr="00000000" w14:paraId="00000027">
            <w:pPr>
              <w:widowControl w:val="0"/>
              <w:numPr>
                <w:ilvl w:val="0"/>
                <w:numId w:val="1"/>
              </w:numPr>
              <w:spacing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Key Quotes: Include three important lines from the poem that highlight themes.</w:t>
            </w:r>
          </w:p>
          <w:p w:rsidR="00000000" w:rsidDel="00000000" w:rsidP="00000000" w:rsidRDefault="00000000" w:rsidRPr="00000000" w14:paraId="00000028">
            <w:pPr>
              <w:widowControl w:val="0"/>
              <w:numPr>
                <w:ilvl w:val="0"/>
                <w:numId w:val="1"/>
              </w:numPr>
              <w:spacing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Historical Connection: Provide one example of a real historical figure, empire, or monument that reflects the poem’s theme of fading legacies.</w:t>
            </w:r>
          </w:p>
          <w:p w:rsidR="00000000" w:rsidDel="00000000" w:rsidP="00000000" w:rsidRDefault="00000000" w:rsidRPr="00000000" w14:paraId="00000029">
            <w:pPr>
              <w:widowControl w:val="0"/>
              <w:numPr>
                <w:ilvl w:val="0"/>
                <w:numId w:val="1"/>
              </w:numPr>
              <w:spacing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Reflection Sentence: Write one sentence that explains how Ozymandias remains relevant in today's world.</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Create an interview with Ozymandias:</w:t>
            </w:r>
          </w:p>
          <w:p w:rsidR="00000000" w:rsidDel="00000000" w:rsidP="00000000" w:rsidRDefault="00000000" w:rsidRPr="00000000" w14:paraId="0000002B">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2C">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Write a mock interview with Ozymandias himself. Include five questions and his responses (which should reflect his views on his empire, power, and how he would react to the state of his statue now).</w:t>
            </w:r>
          </w:p>
          <w:p w:rsidR="00000000" w:rsidDel="00000000" w:rsidP="00000000" w:rsidRDefault="00000000" w:rsidRPr="00000000" w14:paraId="0000002D">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2E">
            <w:pPr>
              <w:widowControl w:val="0"/>
              <w:spacing w:line="240" w:lineRule="auto"/>
              <w:rPr>
                <w:rFonts w:ascii="Georgia" w:cs="Georgia" w:eastAsia="Georgia" w:hAnsi="Georgia"/>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F">
            <w:pPr>
              <w:spacing w:before="0" w:lineRule="auto"/>
              <w:rPr>
                <w:rFonts w:ascii="Georgia" w:cs="Georgia" w:eastAsia="Georgia" w:hAnsi="Georgia"/>
              </w:rPr>
            </w:pPr>
            <w:r w:rsidDel="00000000" w:rsidR="00000000" w:rsidRPr="00000000">
              <w:rPr>
                <w:rFonts w:ascii="Georgia" w:cs="Georgia" w:eastAsia="Georgia" w:hAnsi="Georgia"/>
                <w:rtl w:val="0"/>
              </w:rPr>
              <w:t xml:space="preserve">Design a travel flyer:</w:t>
            </w:r>
          </w:p>
          <w:p w:rsidR="00000000" w:rsidDel="00000000" w:rsidP="00000000" w:rsidRDefault="00000000" w:rsidRPr="00000000" w14:paraId="00000030">
            <w:pPr>
              <w:spacing w:before="240" w:lineRule="auto"/>
              <w:rPr>
                <w:rFonts w:ascii="Georgia" w:cs="Georgia" w:eastAsia="Georgia" w:hAnsi="Georgia"/>
              </w:rPr>
            </w:pPr>
            <w:r w:rsidDel="00000000" w:rsidR="00000000" w:rsidRPr="00000000">
              <w:rPr>
                <w:rFonts w:ascii="Georgia" w:cs="Georgia" w:eastAsia="Georgia" w:hAnsi="Georgia"/>
                <w:rtl w:val="0"/>
              </w:rPr>
              <w:t xml:space="preserve">Create a flyer for a fictional travel company promoting visits to ancient ruins like the statue in “Ozymandias.” Highlight the historical significance, mystery, and lessons of humility the ruins offer.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Report on the discovery:</w:t>
            </w:r>
          </w:p>
          <w:p w:rsidR="00000000" w:rsidDel="00000000" w:rsidP="00000000" w:rsidRDefault="00000000" w:rsidRPr="00000000" w14:paraId="00000032">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33">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Write a newspaper article or podcast script about the discovery of Ozymandias’s statue. Include a catchy headline, a description of the statue, and an analysis of its symbolic meaning.</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Make a storyboard:</w:t>
            </w:r>
          </w:p>
          <w:p w:rsidR="00000000" w:rsidDel="00000000" w:rsidP="00000000" w:rsidRDefault="00000000" w:rsidRPr="00000000" w14:paraId="00000035">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36">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Design a four-panel storyboard illustrating the narrative of “Ozymandias.” Show the meeting of the traveler and the narrator, the description of the ruins, and the ultimate message of the poem.</w:t>
            </w:r>
          </w:p>
        </w:tc>
      </w:tr>
    </w:tbl>
    <w:p w:rsidR="00000000" w:rsidDel="00000000" w:rsidP="00000000" w:rsidRDefault="00000000" w:rsidRPr="00000000" w14:paraId="00000037">
      <w:pPr>
        <w:rPr>
          <w:rFonts w:ascii="Georgia" w:cs="Georgia" w:eastAsia="Georgia" w:hAnsi="Georgia"/>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999999"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Rubric</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100</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85</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75</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0</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All three activities are fully completed with exceptional depth and detail.</w:t>
            </w:r>
          </w:p>
          <w:p w:rsidR="00000000" w:rsidDel="00000000" w:rsidP="00000000" w:rsidRDefault="00000000" w:rsidRPr="00000000" w14:paraId="00000041">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42">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Work demonstrates outstanding effort, creativity, and critical thinking. Responses are insightful, thoughtful, and exceed expectations.</w:t>
            </w:r>
          </w:p>
          <w:p w:rsidR="00000000" w:rsidDel="00000000" w:rsidP="00000000" w:rsidRDefault="00000000" w:rsidRPr="00000000" w14:paraId="00000043">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44">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Presentation is highly organized, visually appealing, and shows significant care and creativity.</w:t>
            </w:r>
          </w:p>
          <w:p w:rsidR="00000000" w:rsidDel="00000000" w:rsidP="00000000" w:rsidRDefault="00000000" w:rsidRPr="00000000" w14:paraId="00000045">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46">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The work reflects a deep and meaningful connection to the lesson, with strong, thoughtful reflection on what was learned and its importance.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All three activities are completed.</w:t>
            </w:r>
          </w:p>
          <w:p w:rsidR="00000000" w:rsidDel="00000000" w:rsidP="00000000" w:rsidRDefault="00000000" w:rsidRPr="00000000" w14:paraId="00000048">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49">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Work shows effort and understanding but may lack the depth or complexity expected for full points. Responses are clear but could be more developed or insightful.</w:t>
            </w:r>
          </w:p>
          <w:p w:rsidR="00000000" w:rsidDel="00000000" w:rsidP="00000000" w:rsidRDefault="00000000" w:rsidRPr="00000000" w14:paraId="0000004A">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4B">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Presentation is neat and organized but may lack strong creativity or thoroughness in the design.</w:t>
            </w:r>
          </w:p>
          <w:p w:rsidR="00000000" w:rsidDel="00000000" w:rsidP="00000000" w:rsidRDefault="00000000" w:rsidRPr="00000000" w14:paraId="0000004C">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4D">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The connection to the lesson is present, but reflection may lack deep engagement with the material.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All three activities are completed, demonstrating competence and a basic understanding of the material.</w:t>
            </w:r>
          </w:p>
          <w:p w:rsidR="00000000" w:rsidDel="00000000" w:rsidP="00000000" w:rsidRDefault="00000000" w:rsidRPr="00000000" w14:paraId="0000004F">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50">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Work meets the requirements but may lack depth or sophistication. Responses are clear and address the topic but do not show significant detail or insight.</w:t>
            </w:r>
          </w:p>
          <w:p w:rsidR="00000000" w:rsidDel="00000000" w:rsidP="00000000" w:rsidRDefault="00000000" w:rsidRPr="00000000" w14:paraId="00000051">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52">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Presentation is acceptable and organized, though it may not represent the student’s best creative or polished work.</w:t>
            </w:r>
          </w:p>
          <w:p w:rsidR="00000000" w:rsidDel="00000000" w:rsidP="00000000" w:rsidRDefault="00000000" w:rsidRPr="00000000" w14:paraId="00000053">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54">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The connection to the lesson is clear, but reflection or analysis remains at a surface level, without going into deeper exploration.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Fewer than three activities are completed, or the work is significantly lacking in quality.</w:t>
            </w:r>
          </w:p>
          <w:p w:rsidR="00000000" w:rsidDel="00000000" w:rsidP="00000000" w:rsidRDefault="00000000" w:rsidRPr="00000000" w14:paraId="00000056">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57">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Work shows little to no effort or depth. Responses are incomplete, vague, or missing key components.</w:t>
            </w:r>
          </w:p>
          <w:p w:rsidR="00000000" w:rsidDel="00000000" w:rsidP="00000000" w:rsidRDefault="00000000" w:rsidRPr="00000000" w14:paraId="00000058">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59">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Presentation is disorganized, unclear, or lacks creativity, making it hard to understand.</w:t>
            </w:r>
          </w:p>
          <w:p w:rsidR="00000000" w:rsidDel="00000000" w:rsidP="00000000" w:rsidRDefault="00000000" w:rsidRPr="00000000" w14:paraId="0000005A">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5B">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The connection to the lesson is minimal or missing, with little to no reflection on what was learned.</w:t>
            </w:r>
          </w:p>
          <w:p w:rsidR="00000000" w:rsidDel="00000000" w:rsidP="00000000" w:rsidRDefault="00000000" w:rsidRPr="00000000" w14:paraId="0000005C">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tl w:val="0"/>
              </w:rPr>
            </w:r>
          </w:p>
        </w:tc>
      </w:tr>
    </w:tbl>
    <w:p w:rsidR="00000000" w:rsidDel="00000000" w:rsidP="00000000" w:rsidRDefault="00000000" w:rsidRPr="00000000" w14:paraId="0000005E">
      <w:pPr>
        <w:rPr>
          <w:rFonts w:ascii="Georgia" w:cs="Georgia" w:eastAsia="Georgia" w:hAnsi="Georgia"/>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40"/>
      <w:gridCol w:w="1020"/>
      <w:tblGridChange w:id="0">
        <w:tblGrid>
          <w:gridCol w:w="8340"/>
          <w:gridCol w:w="10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Ozymandias🗿🛕⚱️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Choice (Tic-Tac-Toe) Board Extension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rPr>
          </w:pPr>
          <w:r w:rsidDel="00000000" w:rsidR="00000000" w:rsidRPr="00000000">
            <w:rPr>
              <w:rFonts w:ascii="Georgia" w:cs="Georgia" w:eastAsia="Georgia" w:hAnsi="Georgia"/>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6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