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Read</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 your peer’s response. As you read, focus on Mme. Loisel’s character and the themes of the story. </w:t>
            </w:r>
          </w:p>
        </w:tc>
      </w:tr>
    </w:tbl>
    <w:p w:rsidR="00000000" w:rsidDel="00000000" w:rsidP="00000000" w:rsidRDefault="00000000" w:rsidRPr="00000000" w14:paraId="00000004">
      <w:pPr>
        <w:rPr>
          <w:rFonts w:ascii="Georgia" w:cs="Georgia" w:eastAsia="Georgia" w:hAnsi="Georgia"/>
          <w:sz w:val="24"/>
          <w:szCs w:val="24"/>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II. Written Feedback</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Keeping in mind the goal of giving constructive criticism (writing suggestions that can help the writer improve the response), respond to each question below. Be specific, and be sure to tell the writer what he or she did well and what he or she needs to work on. Remember that your comments are most useful when they are constructive.</w:t>
            </w:r>
          </w:p>
        </w:tc>
      </w:tr>
    </w:tbl>
    <w:p w:rsidR="00000000" w:rsidDel="00000000" w:rsidP="00000000" w:rsidRDefault="00000000" w:rsidRPr="00000000" w14:paraId="00000007">
      <w:pPr>
        <w:rPr>
          <w:rFonts w:ascii="Georgia" w:cs="Georgia" w:eastAsia="Georgia" w:hAnsi="Georgia"/>
          <w:sz w:val="24"/>
          <w:szCs w:val="24"/>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3502.5"/>
        <w:gridCol w:w="3502.5"/>
        <w:tblGridChange w:id="0">
          <w:tblGrid>
            <w:gridCol w:w="3795"/>
            <w:gridCol w:w="3502.5"/>
            <w:gridCol w:w="3502.5"/>
          </w:tblGrid>
        </w:tblGridChange>
      </w:tblGrid>
      <w:tr>
        <w:trPr>
          <w:cantSplit w:val="0"/>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Worked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Needs Work</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Has the writer identified how Madame Loisel changes from the beginning of the story to the end?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specific examples from the text did he or she identify to back up his or her argument? Do the explanations of why those examples support the argument make sense?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Did the writer clearly relate Mathilde’s changes to one of the themes of the story? What theme did the writer identify?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sort of evidence did the writer use from the text to support his or her writing? How strong is that evidence?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well does the writer explain how the evidence supports his or her arguments?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Does the writer write using standard grammar and punctuation? Are there any weak spots?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eorgia" w:cs="Georgia" w:eastAsia="Georgia" w:hAnsi="Georgia"/>
                <w:sz w:val="24"/>
                <w:szCs w:val="24"/>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1D">
      <w:pPr>
        <w:rPr>
          <w:rFonts w:ascii="Georgia" w:cs="Georgia" w:eastAsia="Georgia" w:hAnsi="Georgia"/>
          <w:sz w:val="24"/>
          <w:szCs w:val="24"/>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III. The Necklace, Write, Rubric</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your written feedback as a guide, rate your peer’s response based on the rubric descriptions below. Place a checkmark (✔️) or x in the appropriate box below.</w:t>
            </w:r>
          </w:p>
        </w:tc>
      </w:tr>
    </w:tbl>
    <w:p w:rsidR="00000000" w:rsidDel="00000000" w:rsidP="00000000" w:rsidRDefault="00000000" w:rsidRPr="00000000" w14:paraId="00000020">
      <w:pPr>
        <w:rPr>
          <w:rFonts w:ascii="Georgia" w:cs="Georgia" w:eastAsia="Georgia" w:hAnsi="Georgia"/>
          <w:sz w:val="24"/>
          <w:szCs w:val="24"/>
        </w:rPr>
      </w:pPr>
      <w:r w:rsidDel="00000000" w:rsidR="00000000" w:rsidRPr="00000000">
        <w:rPr>
          <w:rtl w:val="0"/>
        </w:rPr>
      </w:r>
    </w:p>
    <w:tbl>
      <w:tblPr>
        <w:tblStyle w:val="Table5"/>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
        <w:gridCol w:w="2163"/>
        <w:gridCol w:w="2163"/>
        <w:gridCol w:w="2163"/>
        <w:gridCol w:w="2163"/>
        <w:tblGridChange w:id="0">
          <w:tblGrid>
            <w:gridCol w:w="2163"/>
            <w:gridCol w:w="2163"/>
            <w:gridCol w:w="2163"/>
            <w:gridCol w:w="2163"/>
            <w:gridCol w:w="2163"/>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does not provide a relevant response to the prompt or does not provide a response at all.</w:t>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attempts to analyze or explain how Madame Loisel’s character changes relate to a theme in the story but the analysis is not successful. The writer uses little or no relevant evidence from the text.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begins to analyze or explain how Madame Loisel’s character changes relate to a theme in the story but the analysis is incomplete. The writer uses relevant evidence from the text only some of the time.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analyzes and explains how Madame Loisel’s character changes relate to a theme in the story. The writer provides sufficient analysis, using relevant evidence from the text most of the time.</w:t>
            </w:r>
          </w:p>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clearly analyzes and explains how Madame Loisel’s character changes relate to a theme in the story. The writer provides exemplary analysis, using relevant evidence from the text.</w:t>
            </w:r>
          </w:p>
        </w:tc>
      </w:tr>
    </w:tbl>
    <w:p w:rsidR="00000000" w:rsidDel="00000000" w:rsidP="00000000" w:rsidRDefault="00000000" w:rsidRPr="00000000" w14:paraId="00000034">
      <w:pPr>
        <w:rPr>
          <w:rFonts w:ascii="Georgia" w:cs="Georgia" w:eastAsia="Georgia" w:hAnsi="Georgia"/>
          <w:sz w:val="24"/>
          <w:szCs w:val="24"/>
        </w:rPr>
      </w:pPr>
      <w:r w:rsidDel="00000000" w:rsidR="00000000" w:rsidRPr="00000000">
        <w:rPr>
          <w:rtl w:val="0"/>
        </w:rPr>
      </w:r>
    </w:p>
    <w:tbl>
      <w:tblPr>
        <w:tblStyle w:val="Table6"/>
        <w:tblW w:w="10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3"/>
        <w:gridCol w:w="2163"/>
        <w:gridCol w:w="2163"/>
        <w:gridCol w:w="2163"/>
        <w:gridCol w:w="2163"/>
        <w:tblGridChange w:id="0">
          <w:tblGrid>
            <w:gridCol w:w="2163"/>
            <w:gridCol w:w="2163"/>
            <w:gridCol w:w="2163"/>
            <w:gridCol w:w="2163"/>
            <w:gridCol w:w="2163"/>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0</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Serious and persistent errors overwhelm the writing and interfere with the meaning of the response as a whole, making the writer’s meaning impossible to understand.</w:t>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demonstrates little or no command of grammar, punctuation, and usage conventions. Serious and persistent errors create disruptions in the fluency of the writing and sometimes interfere with meaning.</w:t>
            </w:r>
          </w:p>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demonstrates a partial command of grammar, punctuation, and usage conventions. Some distracting errors may be evident, at times creating minor disruptions in the fluency or clarity of the writing.</w:t>
            </w:r>
          </w:p>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demonstrates an adequate command of grammar, punctuation, and usage conventions. Although some errors may be evident, they create few (if any) disruptions in the fluency of the writing or the clarity of the essay.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writer demonstrates a consistent command of grammar, punctuation, and usage conventions. Although minor errors may be evident, they do not detract from the fluency or the clarity of the essay.</w:t>
            </w:r>
          </w:p>
        </w:tc>
      </w:tr>
    </w:tbl>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IV. Reflection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Take criticism seriously, but not personally. You can only learn from honest feedback. Reflect on what you can learn from the given feedback. Write a reflective response of at least 100 words.</w:t>
            </w:r>
          </w:p>
          <w:p w:rsidR="00000000" w:rsidDel="00000000" w:rsidP="00000000" w:rsidRDefault="00000000" w:rsidRPr="00000000" w14:paraId="0000004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Consider:</w:t>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Why did they give me positive feedback?</w:t>
            </w:r>
          </w:p>
          <w:p w:rsidR="00000000" w:rsidDel="00000000" w:rsidP="00000000" w:rsidRDefault="00000000" w:rsidRPr="00000000" w14:paraId="00000053">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Why did they give me negative feedback?</w:t>
            </w:r>
          </w:p>
          <w:p w:rsidR="00000000" w:rsidDel="00000000" w:rsidP="00000000" w:rsidRDefault="00000000" w:rsidRPr="00000000" w14:paraId="00000054">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are they trying to help me?</w:t>
            </w:r>
          </w:p>
          <w:p w:rsidR="00000000" w:rsidDel="00000000" w:rsidP="00000000" w:rsidRDefault="00000000" w:rsidRPr="00000000" w14:paraId="00000055">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What facts are they referring to?</w:t>
            </w:r>
          </w:p>
          <w:p w:rsidR="00000000" w:rsidDel="00000000" w:rsidP="00000000" w:rsidRDefault="00000000" w:rsidRPr="00000000" w14:paraId="00000056">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What could I potentially learn from this situation?</w:t>
            </w:r>
          </w:p>
          <w:p w:rsidR="00000000" w:rsidDel="00000000" w:rsidP="00000000" w:rsidRDefault="00000000" w:rsidRPr="00000000" w14:paraId="00000057">
            <w:pPr>
              <w:widowControl w:val="0"/>
              <w:numPr>
                <w:ilvl w:val="0"/>
                <w:numId w:val="1"/>
              </w:numPr>
              <w:spacing w:lin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How could I possibly do things differently next time?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6C">
      <w:pPr>
        <w:pageBreakBefore w:val="0"/>
        <w:jc w:val="center"/>
        <w:rPr>
          <w:b w:val="1"/>
          <w:bCs w:val="1"/>
          <w:u w:val="single"/>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Necklace, 🖋️Write. Peer Review.</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