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 </w:t>
            </w:r>
            <w:r w:rsidDel="00000000" w:rsidR="00000000" w:rsidRPr="00000000">
              <w:rPr>
                <w:rFonts w:ascii="Georgia" w:cs="Georgia" w:eastAsia="Georgia" w:hAnsi="Georgia"/>
                <w:b w:val="1"/>
                <w:bCs w:val="1"/>
                <w:u w:val="single"/>
                <w:rtl w:val="0"/>
              </w:rPr>
              <w:t xml:space="preserve">2-3 complete sentences</w:t>
            </w:r>
            <w:r w:rsidDel="00000000" w:rsidR="00000000" w:rsidRPr="00000000">
              <w:rPr>
                <w:rFonts w:ascii="Georgia" w:cs="Georgia" w:eastAsia="Georgia" w:hAnsi="Georgia"/>
                <w:rtl w:val="0"/>
              </w:rPr>
              <w:t xml:space="preserve">.</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Act 4 we get our first real characterization of Malcolm, the former king’s son. What do you think of him and his words? Do you believe he will be a better king than Macbeth? Why?</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tbl>
      <w:tblPr>
        <w:tblStyle w:val="Table3"/>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2130"/>
        <w:gridCol w:w="5640"/>
        <w:tblGridChange w:id="0">
          <w:tblGrid>
            <w:gridCol w:w="5205"/>
            <w:gridCol w:w="2130"/>
            <w:gridCol w:w="5640"/>
          </w:tblGrid>
        </w:tblGridChange>
      </w:tblGrid>
      <w:tr>
        <w:trPr>
          <w:cantSplit w:val="0"/>
          <w:trHeight w:val="44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0A">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4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0D">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witches’ warnings are not direct. What do the witches tell Macbeth in Act 4? Why do you think the witches speak indirectly/unclearly? </w:t>
            </w:r>
          </w:p>
        </w:tc>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 Lady Macduff and Macduff’s son react to him going to England? What can you assume about family connections based on their words and the connection between Macbeth and Lady Macbeth?</w:t>
            </w:r>
          </w:p>
        </w:tc>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you think that Ross first told Macduff that his family was safe, but then shortly after told him about their slaughter? </w:t>
            </w:r>
          </w:p>
        </w:tc>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19">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rHeight w:val="923.085937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war is brewing further and we can see a bit clearer which lords are on either side. Who is on Macbeth’s side, and who is on Malcolm’s side? </w:t>
            </w:r>
          </w:p>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 you think some choose to side with Macbeth over Malcolm?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Macbeth’s allies: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923.085937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Malcolm’s allies: </w:t>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mistake did both Banquo and Macduff make that cost them? What actions do you believe they should have taken to avoid the bloody outcome? </w:t>
            </w:r>
            <w:r w:rsidDel="00000000" w:rsidR="00000000" w:rsidRPr="00000000">
              <w:rPr>
                <w:rtl w:val="0"/>
              </w:rPr>
            </w:r>
          </w:p>
        </w:tc>
        <w:tc>
          <w:tcPr>
            <w:gridSpan w:val="2"/>
            <w:shd w:fill="ffe59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 </w:t>
            </w:r>
          </w:p>
        </w:tc>
      </w:tr>
    </w:tbl>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28">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Act 1, it’s said that Macbeth “distain[s] fortune” which implies he is strong of mind and character, yet he’s apparently easy to persuade to act on their prophecy by his wife. </w:t>
            </w:r>
          </w:p>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believe that Macbeth’s reliance on the witches is due to their prophecy? Do you believe it’s due to his wife’s influence, or do you believe it was his character all along?</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Macbeth</w:t>
          </w:r>
          <w:r w:rsidDel="00000000" w:rsidR="00000000" w:rsidRPr="00000000">
            <w:rPr>
              <w:rFonts w:ascii="Georgia" w:cs="Georgia" w:eastAsia="Georgia" w:hAnsi="Georgia"/>
              <w:sz w:val="24"/>
              <w:szCs w:val="24"/>
              <w:rtl w:val="0"/>
            </w:rPr>
            <w:t xml:space="preserve">🗡️👑 🎭Act 4, Written Response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