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5400"/>
        <w:gridCol w:w="1155"/>
        <w:gridCol w:w="5325"/>
        <w:tblGridChange w:id="0">
          <w:tblGrid>
            <w:gridCol w:w="1080"/>
            <w:gridCol w:w="5400"/>
            <w:gridCol w:w="1155"/>
            <w:gridCol w:w="53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eorgia" w:cs="Georgia" w:eastAsia="Georgia" w:hAnsi="Georgia"/>
                <w:b w:val="1"/>
                <w:bCs w:val="1"/>
                <w:color w:val="1b1c1d"/>
                <w:sz w:val="24"/>
                <w:szCs w:val="24"/>
              </w:rPr>
            </w:pPr>
            <w:r w:rsidDel="00000000" w:rsidR="00000000" w:rsidRPr="00000000">
              <w:rPr>
                <w:rFonts w:ascii="Georgia" w:cs="Georgia" w:eastAsia="Georgia" w:hAnsi="Georgia"/>
                <w:b w:val="1"/>
                <w:bCs w:val="1"/>
                <w:color w:val="1b1c1d"/>
                <w:sz w:val="24"/>
                <w:szCs w:val="24"/>
                <w:rtl w:val="0"/>
              </w:rPr>
              <w:t xml:space="preserve">Name: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eorgia" w:cs="Georgia" w:eastAsia="Georgia" w:hAnsi="Georgia"/>
                <w:color w:val="1b1c1d"/>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eorgia" w:cs="Georgia" w:eastAsia="Georgia" w:hAnsi="Georgia"/>
                <w:b w:val="1"/>
                <w:bCs w:val="1"/>
                <w:color w:val="1b1c1d"/>
                <w:sz w:val="24"/>
                <w:szCs w:val="24"/>
              </w:rPr>
            </w:pPr>
            <w:r w:rsidDel="00000000" w:rsidR="00000000" w:rsidRPr="00000000">
              <w:rPr>
                <w:rFonts w:ascii="Georgia" w:cs="Georgia" w:eastAsia="Georgia" w:hAnsi="Georgia"/>
                <w:b w:val="1"/>
                <w:bCs w:val="1"/>
                <w:color w:val="1b1c1d"/>
                <w:sz w:val="24"/>
                <w:szCs w:val="24"/>
                <w:rtl w:val="0"/>
              </w:rPr>
              <w:t xml:space="preserve">Period:</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eorgia" w:cs="Georgia" w:eastAsia="Georgia" w:hAnsi="Georgia"/>
                <w:color w:val="1b1c1d"/>
                <w:sz w:val="24"/>
                <w:szCs w:val="24"/>
              </w:rPr>
            </w:pPr>
            <w:r w:rsidDel="00000000" w:rsidR="00000000" w:rsidRPr="00000000">
              <w:rPr>
                <w:rtl w:val="0"/>
              </w:rPr>
            </w:r>
          </w:p>
        </w:tc>
      </w:tr>
    </w:tbl>
    <w:p w:rsidR="00000000" w:rsidDel="00000000" w:rsidP="00000000" w:rsidRDefault="00000000" w:rsidRPr="00000000" w14:paraId="00000006">
      <w:pPr>
        <w:rPr>
          <w:rFonts w:ascii="Georgia" w:cs="Georgia" w:eastAsia="Georgia" w:hAnsi="Georgia"/>
          <w:color w:val="1b1c1d"/>
          <w:sz w:val="24"/>
          <w:szCs w:val="24"/>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0980"/>
        <w:tblGridChange w:id="0">
          <w:tblGrid>
            <w:gridCol w:w="1980"/>
            <w:gridCol w:w="1098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Instructions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d9d9d9"/>
                <w:sz w:val="2"/>
                <w:szCs w:val="2"/>
              </w:rPr>
            </w:pPr>
            <w:r w:rsidDel="00000000" w:rsidR="00000000" w:rsidRPr="00000000">
              <w:rPr>
                <w:rFonts w:ascii="Georgia" w:cs="Georgia" w:eastAsia="Georgia" w:hAnsi="Georgia"/>
                <w:color w:val="1b1c1d"/>
                <w:sz w:val="24"/>
                <w:szCs w:val="24"/>
                <w:rtl w:val="0"/>
              </w:rPr>
              <w:t xml:space="preserve">Answer each question based on the video “Oprah Winfrey Interviews Elie Wiesel at the Auschwitz Death Camp.”</w:t>
            </w:r>
            <w:r w:rsidDel="00000000" w:rsidR="00000000" w:rsidRPr="00000000">
              <w:rPr>
                <w:rFonts w:ascii="Georgia" w:cs="Georgia" w:eastAsia="Georgia" w:hAnsi="Georgia"/>
                <w:color w:val="d9d9d9"/>
                <w:sz w:val="2"/>
                <w:szCs w:val="2"/>
                <w:rtl w:val="0"/>
              </w:rPr>
              <w:t xml:space="preserve"> In each answer, you must include one personal, in-class sensory or observational detail, including sensory observations, physical reactions, emotional reactions, classmates' reactions, experienced as you watched the video.</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Study Tips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2"/>
              </w:numPr>
              <w:spacing w:line="240" w:lineRule="auto"/>
              <w:ind w:left="36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As you watch the video, take notes on what Oprah </w:t>
            </w:r>
            <w:r w:rsidDel="00000000" w:rsidR="00000000" w:rsidRPr="00000000">
              <w:rPr>
                <w:rFonts w:ascii="Georgia" w:cs="Georgia" w:eastAsia="Georgia" w:hAnsi="Georgia"/>
                <w:i w:val="1"/>
                <w:iCs w:val="1"/>
                <w:color w:val="1b1c1d"/>
                <w:sz w:val="24"/>
                <w:szCs w:val="24"/>
                <w:rtl w:val="0"/>
              </w:rPr>
              <w:t xml:space="preserve">sees</w:t>
            </w:r>
            <w:r w:rsidDel="00000000" w:rsidR="00000000" w:rsidRPr="00000000">
              <w:rPr>
                <w:rFonts w:ascii="Georgia" w:cs="Georgia" w:eastAsia="Georgia" w:hAnsi="Georgia"/>
                <w:color w:val="1b1c1d"/>
                <w:sz w:val="24"/>
                <w:szCs w:val="24"/>
                <w:rtl w:val="0"/>
              </w:rPr>
              <w:t xml:space="preserve"> and </w:t>
            </w:r>
            <w:r w:rsidDel="00000000" w:rsidR="00000000" w:rsidRPr="00000000">
              <w:rPr>
                <w:rFonts w:ascii="Georgia" w:cs="Georgia" w:eastAsia="Georgia" w:hAnsi="Georgia"/>
                <w:i w:val="1"/>
                <w:iCs w:val="1"/>
                <w:color w:val="1b1c1d"/>
                <w:sz w:val="24"/>
                <w:szCs w:val="24"/>
                <w:rtl w:val="0"/>
              </w:rPr>
              <w:t xml:space="preserve">feels</w:t>
            </w:r>
            <w:r w:rsidDel="00000000" w:rsidR="00000000" w:rsidRPr="00000000">
              <w:rPr>
                <w:rFonts w:ascii="Georgia" w:cs="Georgia" w:eastAsia="Georgia" w:hAnsi="Georgia"/>
                <w:color w:val="1b1c1d"/>
                <w:sz w:val="24"/>
                <w:szCs w:val="24"/>
                <w:rtl w:val="0"/>
              </w:rPr>
              <w:t xml:space="preserve"> as much as what Wiesel </w:t>
            </w:r>
            <w:r w:rsidDel="00000000" w:rsidR="00000000" w:rsidRPr="00000000">
              <w:rPr>
                <w:rFonts w:ascii="Georgia" w:cs="Georgia" w:eastAsia="Georgia" w:hAnsi="Georgia"/>
                <w:i w:val="1"/>
                <w:iCs w:val="1"/>
                <w:color w:val="1b1c1d"/>
                <w:sz w:val="24"/>
                <w:szCs w:val="24"/>
                <w:rtl w:val="0"/>
              </w:rPr>
              <w:t xml:space="preserve">says</w:t>
            </w:r>
            <w:r w:rsidDel="00000000" w:rsidR="00000000" w:rsidRPr="00000000">
              <w:rPr>
                <w:rFonts w:ascii="Georgia" w:cs="Georgia" w:eastAsia="Georgia" w:hAnsi="Georgia"/>
                <w:color w:val="1b1c1d"/>
                <w:sz w:val="24"/>
                <w:szCs w:val="24"/>
                <w:rtl w:val="0"/>
              </w:rPr>
              <w:t xml:space="preserve">.</w:t>
            </w:r>
          </w:p>
          <w:p w:rsidR="00000000" w:rsidDel="00000000" w:rsidP="00000000" w:rsidRDefault="00000000" w:rsidRPr="00000000" w14:paraId="0000000C">
            <w:pPr>
              <w:widowControl w:val="0"/>
              <w:numPr>
                <w:ilvl w:val="0"/>
                <w:numId w:val="2"/>
              </w:numPr>
              <w:spacing w:line="240" w:lineRule="auto"/>
              <w:ind w:left="36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Pay attention to the visual details — the gates, barracks, shoes, suitcases, and baby clothes all have symbolic meaning.</w:t>
            </w:r>
          </w:p>
          <w:p w:rsidR="00000000" w:rsidDel="00000000" w:rsidP="00000000" w:rsidRDefault="00000000" w:rsidRPr="00000000" w14:paraId="0000000D">
            <w:pPr>
              <w:widowControl w:val="0"/>
              <w:numPr>
                <w:ilvl w:val="0"/>
                <w:numId w:val="2"/>
              </w:numPr>
              <w:spacing w:line="240" w:lineRule="auto"/>
              <w:ind w:left="36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Write down any quotes or ideas that express loss, memory, and humanity — they often connect to key quiz questions.</w:t>
            </w:r>
          </w:p>
          <w:p w:rsidR="00000000" w:rsidDel="00000000" w:rsidP="00000000" w:rsidRDefault="00000000" w:rsidRPr="00000000" w14:paraId="0000000E">
            <w:pPr>
              <w:widowControl w:val="0"/>
              <w:numPr>
                <w:ilvl w:val="0"/>
                <w:numId w:val="2"/>
              </w:numPr>
              <w:spacing w:line="240" w:lineRule="auto"/>
              <w:ind w:left="36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Think about how Wiesel’s message applies not only to the past but to moral choices people face today.</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0" w:firstLine="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Using Your Guide on the Quiz</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
              </w:numPr>
              <w:spacing w:line="240" w:lineRule="auto"/>
              <w:ind w:left="36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You may print your </w:t>
            </w:r>
            <w:r w:rsidDel="00000000" w:rsidR="00000000" w:rsidRPr="00000000">
              <w:rPr>
                <w:rFonts w:ascii="Georgia" w:cs="Georgia" w:eastAsia="Georgia" w:hAnsi="Georgia"/>
                <w:color w:val="1b1c1d"/>
                <w:sz w:val="24"/>
                <w:szCs w:val="24"/>
                <w:rtl w:val="0"/>
              </w:rPr>
              <w:t xml:space="preserve">own</w:t>
            </w:r>
            <w:r w:rsidDel="00000000" w:rsidR="00000000" w:rsidRPr="00000000">
              <w:rPr>
                <w:rFonts w:ascii="Georgia" w:cs="Georgia" w:eastAsia="Georgia" w:hAnsi="Georgia"/>
                <w:color w:val="1b1c1d"/>
                <w:sz w:val="24"/>
                <w:szCs w:val="24"/>
                <w:rtl w:val="0"/>
              </w:rPr>
              <w:t xml:space="preserve"> completed study guide and use the hard copy during the quiz. Printouts will not be provided. If you choose to use your guide on the quiz, you must do both of the following:</w:t>
            </w:r>
          </w:p>
          <w:p w:rsidR="00000000" w:rsidDel="00000000" w:rsidP="00000000" w:rsidRDefault="00000000" w:rsidRPr="00000000" w14:paraId="00000011">
            <w:pPr>
              <w:widowControl w:val="0"/>
              <w:numPr>
                <w:ilvl w:val="1"/>
                <w:numId w:val="1"/>
              </w:numPr>
              <w:spacing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Google Classroom Submission: Submit your completed digital copy to Google Classroom by the deadline.</w:t>
            </w:r>
          </w:p>
          <w:p w:rsidR="00000000" w:rsidDel="00000000" w:rsidP="00000000" w:rsidRDefault="00000000" w:rsidRPr="00000000" w14:paraId="00000012">
            <w:pPr>
              <w:widowControl w:val="0"/>
              <w:numPr>
                <w:ilvl w:val="1"/>
                <w:numId w:val="1"/>
              </w:numPr>
              <w:spacing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Hard Copy Submission: Turn in your physical, printed copy along with your quiz at the end of the class period.</w:t>
            </w:r>
            <w:r w:rsidDel="00000000" w:rsidR="00000000" w:rsidRPr="00000000">
              <w:rPr>
                <w:rtl w:val="0"/>
              </w:rPr>
            </w:r>
          </w:p>
        </w:tc>
      </w:tr>
    </w:tbl>
    <w:p w:rsidR="00000000" w:rsidDel="00000000" w:rsidP="00000000" w:rsidRDefault="00000000" w:rsidRPr="00000000" w14:paraId="00000013">
      <w:pPr>
        <w:rPr>
          <w:rFonts w:ascii="Georgia" w:cs="Georgia" w:eastAsia="Georgia" w:hAnsi="Georgia"/>
          <w:color w:val="1b1c1d"/>
          <w:sz w:val="24"/>
          <w:szCs w:val="24"/>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Understanding the Setting and History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
                <w:szCs w:val="2"/>
                <w:highlight w:val="black"/>
              </w:rPr>
            </w:pPr>
            <w:r w:rsidDel="00000000" w:rsidR="00000000" w:rsidRPr="00000000">
              <w:rPr>
                <w:rFonts w:ascii="Georgia" w:cs="Georgia" w:eastAsia="Georgia" w:hAnsi="Georgia"/>
                <w:color w:val="1b1c1d"/>
                <w:sz w:val="2"/>
                <w:szCs w:val="2"/>
                <w:highlight w:val="black"/>
                <w:rtl w:val="0"/>
              </w:rPr>
              <w:t xml:space="preserve">Use the checklist from module ΔNacht.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was Auschwitz, and why is it often called a “factory of death”?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your answer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was the purpose of the three main parts of the Auschwitz complex (Birkenau, Auschwitz I, Buna)?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How did Nazi propaganda and the idea of a “master race” contribute to what happened here?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Elie Wiesel’s Experience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eorgia" w:cs="Georgia" w:eastAsia="Georgia" w:hAnsi="Georgia"/>
                <w:sz w:val="2"/>
                <w:szCs w:val="2"/>
              </w:rPr>
            </w:pPr>
            <w:r w:rsidDel="00000000" w:rsidR="00000000" w:rsidRPr="00000000">
              <w:rPr>
                <w:rFonts w:ascii="Georgia" w:cs="Georgia" w:eastAsia="Georgia" w:hAnsi="Georgia"/>
                <w:sz w:val="2"/>
                <w:szCs w:val="2"/>
                <w:rtl w:val="0"/>
              </w:rPr>
              <w:t xml:space="preserve">See notes on use of Ebenezer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Who was Elie Wiesel at the time of his arrival? What do we learn about his age and family?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happened to his family when they first arrived at the camp?</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does Wiesel remember seeing, smelling, and hearing when he arrived at Auschwitz?</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How did the process of “selection” work, and what did it determine for each prisoner?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Why does Wiesel describe Auschwitz as a place where people were stripped of everything — identity, dignity, and even names?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Life Inside the Camp</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color w:val="1b1c1d"/>
                <w:sz w:val="24"/>
                <w:szCs w:val="24"/>
                <w:highlight w:val="yellow"/>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How were prisoners housed, and what were living conditions like (bunks, food, clothing)?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kinds of work or treatment did prisoners endure?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How did prisoners try to survive, both physically and emotionally?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roles did the “Sonderkommandos” play, and why were their jobs especially tragic?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Symbols, Language, and Deception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eorgia" w:cs="Georgia" w:eastAsia="Georgia" w:hAnsi="Georgia"/>
                <w:sz w:val="2"/>
                <w:szCs w:val="2"/>
              </w:rPr>
            </w:pPr>
            <w:r w:rsidDel="00000000" w:rsidR="00000000" w:rsidRPr="00000000">
              <w:rPr>
                <w:rFonts w:ascii="Georgia" w:cs="Georgia" w:eastAsia="Georgia" w:hAnsi="Georgia"/>
                <w:sz w:val="2"/>
                <w:szCs w:val="2"/>
                <w:rtl w:val="0"/>
              </w:rPr>
              <w:t xml:space="preserve">Provide detailed, paragraph-length responses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is the meaning of the German phrase </w:t>
            </w:r>
            <w:r w:rsidDel="00000000" w:rsidR="00000000" w:rsidRPr="00000000">
              <w:rPr>
                <w:rFonts w:ascii="Georgia" w:cs="Georgia" w:eastAsia="Georgia" w:hAnsi="Georgia"/>
                <w:i w:val="1"/>
                <w:iCs w:val="1"/>
                <w:color w:val="1b1c1d"/>
                <w:sz w:val="24"/>
                <w:szCs w:val="24"/>
                <w:rtl w:val="0"/>
              </w:rPr>
              <w:t xml:space="preserve">“Arbeit macht frei”</w:t>
            </w:r>
            <w:r w:rsidDel="00000000" w:rsidR="00000000" w:rsidRPr="00000000">
              <w:rPr>
                <w:rFonts w:ascii="Georgia" w:cs="Georgia" w:eastAsia="Georgia" w:hAnsi="Georgia"/>
                <w:color w:val="1b1c1d"/>
                <w:sz w:val="24"/>
                <w:szCs w:val="24"/>
                <w:rtl w:val="0"/>
              </w:rPr>
              <w:t xml:space="preserve"> at the gate of Auschwitz?</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How were Jews deceived before being killed — what were they told upon arrival?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was Zyklon B, and how was it used in the camps?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items does the Auschwitz Museum preserve today, and what do they symbolize (e.g., hair, shoes, suitcases, baby clothes)?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Memory and Meaning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eorgia" w:cs="Georgia" w:eastAsia="Georgia" w:hAnsi="Georgia"/>
                <w:color w:val="1b1c1d"/>
                <w:sz w:val="24"/>
                <w:szCs w:val="24"/>
                <w:highlight w:val="yellow"/>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does Wiesel say about the voices or “energy” of Auschwitz — why does he feel the souls are still present?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How does Oprah describe the atmosphere of the camp as she walks with Wiesel?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does Wiesel mean when he says, “Never shall I forget that night…”?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How does he wrestle with faith and the idea of God after his experiences?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does Wiesel believe our responsibility is as the “next generation” who must remember?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Reflection and Legacy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eorgia" w:cs="Georgia" w:eastAsia="Georgia" w:hAnsi="Georgia"/>
                <w:sz w:val="2"/>
                <w:szCs w:val="2"/>
              </w:rPr>
            </w:pPr>
            <w:r w:rsidDel="00000000" w:rsidR="00000000" w:rsidRPr="00000000">
              <w:rPr>
                <w:rFonts w:ascii="Georgia" w:cs="Georgia" w:eastAsia="Georgia" w:hAnsi="Georgia"/>
                <w:sz w:val="2"/>
                <w:szCs w:val="2"/>
                <w:rtl w:val="0"/>
              </w:rPr>
              <w:t xml:space="preserve">Do not repeat any part of the question in your answer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How does Wiesel describe the Nazis’ attitude toward art, family, and culture in contrast to their cruelty?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Why does he think anger must become a “catalyst” rather than destruction?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message appears at the end of the documentary — to those who died, those who survived, and to the next generation?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does Wiesel hope the world learns from Auschwitz?</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r>
    </w:tbl>
    <w:p w:rsidR="00000000" w:rsidDel="00000000" w:rsidP="00000000" w:rsidRDefault="00000000" w:rsidRPr="00000000" w14:paraId="00000052">
      <w:pPr>
        <w:rPr>
          <w:rFonts w:ascii="Georgia" w:cs="Georgia" w:eastAsia="Georgia" w:hAnsi="Georgia"/>
          <w:color w:val="1b1c1d"/>
          <w:sz w:val="24"/>
          <w:szCs w:val="24"/>
        </w:rPr>
      </w:pPr>
      <w:r w:rsidDel="00000000" w:rsidR="00000000" w:rsidRPr="00000000">
        <w:rPr>
          <w:rtl w:val="0"/>
        </w:rPr>
      </w:r>
    </w:p>
    <w:p w:rsidR="00000000" w:rsidDel="00000000" w:rsidP="00000000" w:rsidRDefault="00000000" w:rsidRPr="00000000" w14:paraId="00000053">
      <w:pPr>
        <w:rPr>
          <w:rFonts w:ascii="Georgia" w:cs="Georgia" w:eastAsia="Georgia" w:hAnsi="Georgia"/>
          <w:color w:val="1b1c1d"/>
          <w:sz w:val="24"/>
          <w:szCs w:val="24"/>
        </w:rPr>
      </w:pPr>
      <w:r w:rsidDel="00000000" w:rsidR="00000000" w:rsidRPr="00000000">
        <w:rPr>
          <w:rtl w:val="0"/>
        </w:rPr>
      </w:r>
    </w:p>
    <w:p w:rsidR="00000000" w:rsidDel="00000000" w:rsidP="00000000" w:rsidRDefault="00000000" w:rsidRPr="00000000" w14:paraId="00000054">
      <w:pPr>
        <w:rPr>
          <w:rFonts w:ascii="Georgia" w:cs="Georgia" w:eastAsia="Georgia" w:hAnsi="Georgia"/>
          <w:color w:val="1b1c1d"/>
          <w:sz w:val="24"/>
          <w:szCs w:val="24"/>
        </w:rPr>
      </w:pPr>
      <w:r w:rsidDel="00000000" w:rsidR="00000000" w:rsidRPr="00000000">
        <w:rPr>
          <w:rtl w:val="0"/>
        </w:rPr>
      </w:r>
    </w:p>
    <w:p w:rsidR="00000000" w:rsidDel="00000000" w:rsidP="00000000" w:rsidRDefault="00000000" w:rsidRPr="00000000" w14:paraId="00000055">
      <w:pPr>
        <w:rPr>
          <w:rFonts w:ascii="Georgia" w:cs="Georgia" w:eastAsia="Georgia" w:hAnsi="Georgia"/>
          <w:color w:val="1b1c1d"/>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Georgia" w:cs="Georgia" w:eastAsia="Georgia" w:hAnsi="Georgia"/>
          <w:color w:val="1b1c1d"/>
          <w:sz w:val="24"/>
          <w:szCs w:val="24"/>
        </w:rPr>
      </w:pPr>
      <w:r w:rsidDel="00000000" w:rsidR="00000000" w:rsidRPr="00000000">
        <w:rPr>
          <w:rtl w:val="0"/>
        </w:rPr>
      </w:r>
    </w:p>
    <w:p w:rsidR="00000000" w:rsidDel="00000000" w:rsidP="00000000" w:rsidRDefault="00000000" w:rsidRPr="00000000" w14:paraId="00000057">
      <w:pPr>
        <w:spacing w:after="240" w:before="240" w:lineRule="auto"/>
        <w:rPr>
          <w:rFonts w:ascii="Georgia" w:cs="Georgia" w:eastAsia="Georgia" w:hAnsi="Georgia"/>
          <w:color w:val="1b1c1d"/>
          <w:sz w:val="24"/>
          <w:szCs w:val="24"/>
        </w:rPr>
      </w:pPr>
      <w:r w:rsidDel="00000000" w:rsidR="00000000" w:rsidRPr="00000000">
        <w:rPr>
          <w:rtl w:val="0"/>
        </w:rPr>
      </w:r>
    </w:p>
    <w:p w:rsidR="00000000" w:rsidDel="00000000" w:rsidP="00000000" w:rsidRDefault="00000000" w:rsidRPr="00000000" w14:paraId="00000058">
      <w:pPr>
        <w:spacing w:after="240" w:before="240" w:lineRule="auto"/>
        <w:rPr>
          <w:rFonts w:ascii="Georgia" w:cs="Georgia" w:eastAsia="Georgia" w:hAnsi="Georgia"/>
          <w:color w:val="1b1c1d"/>
          <w:sz w:val="24"/>
          <w:szCs w:val="24"/>
        </w:rPr>
      </w:pPr>
      <w:r w:rsidDel="00000000" w:rsidR="00000000" w:rsidRPr="00000000">
        <w:rPr>
          <w:rtl w:val="0"/>
        </w:rPr>
      </w:r>
    </w:p>
    <w:p w:rsidR="00000000" w:rsidDel="00000000" w:rsidP="00000000" w:rsidRDefault="00000000" w:rsidRPr="00000000" w14:paraId="00000059">
      <w:pPr>
        <w:spacing w:after="240" w:before="240" w:lineRule="auto"/>
        <w:rPr>
          <w:rFonts w:ascii="Georgia" w:cs="Georgia" w:eastAsia="Georgia" w:hAnsi="Georgia"/>
          <w:color w:val="1b1c1d"/>
          <w:sz w:val="24"/>
          <w:szCs w:val="24"/>
        </w:rPr>
      </w:pPr>
      <w:r w:rsidDel="00000000" w:rsidR="00000000" w:rsidRPr="00000000">
        <w:rPr>
          <w:rtl w:val="0"/>
        </w:rPr>
      </w:r>
    </w:p>
    <w:p w:rsidR="00000000" w:rsidDel="00000000" w:rsidP="00000000" w:rsidRDefault="00000000" w:rsidRPr="00000000" w14:paraId="0000005A">
      <w:pPr>
        <w:spacing w:after="240" w:before="240" w:lineRule="auto"/>
        <w:rPr>
          <w:rFonts w:ascii="Georgia" w:cs="Georgia" w:eastAsia="Georgia" w:hAnsi="Georgia"/>
          <w:color w:val="1b1c1d"/>
          <w:sz w:val="24"/>
          <w:szCs w:val="24"/>
        </w:rPr>
      </w:pPr>
      <w:r w:rsidDel="00000000" w:rsidR="00000000" w:rsidRPr="00000000">
        <w:rPr>
          <w:rtl w:val="0"/>
        </w:rPr>
      </w:r>
    </w:p>
    <w:p w:rsidR="00000000" w:rsidDel="00000000" w:rsidP="00000000" w:rsidRDefault="00000000" w:rsidRPr="00000000" w14:paraId="0000005B">
      <w:pPr>
        <w:spacing w:after="240" w:before="240" w:lineRule="auto"/>
        <w:rPr>
          <w:rFonts w:ascii="Georgia" w:cs="Georgia" w:eastAsia="Georgia" w:hAnsi="Georgia"/>
          <w:color w:val="1b1c1d"/>
          <w:sz w:val="24"/>
          <w:szCs w:val="24"/>
        </w:rPr>
      </w:pPr>
      <w:r w:rsidDel="00000000" w:rsidR="00000000" w:rsidRPr="00000000">
        <w:rPr>
          <w:rtl w:val="0"/>
        </w:rPr>
      </w:r>
    </w:p>
    <w:sectPr>
      <w:headerReference r:id="rId6"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70"/>
      <w:gridCol w:w="690"/>
      <w:tblGridChange w:id="0">
        <w:tblGrid>
          <w:gridCol w:w="12270"/>
          <w:gridCol w:w="6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Oprah Winfrey Interviews Elie Wiesel at the Auschwitz Death Camp ✍️Study Guide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8"/>
              <w:szCs w:val="28"/>
            </w:rPr>
          </w:pPr>
          <w:r w:rsidDel="00000000" w:rsidR="00000000" w:rsidRPr="00000000">
            <w:rPr>
              <w:rFonts w:ascii="Georgia" w:cs="Georgia" w:eastAsia="Georgia" w:hAnsi="Georgia"/>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40" w:lineRule="auto"/>
    </w:pPr>
    <w:rPr>
      <w:rFonts w:ascii="Georgia" w:cs="Georgia" w:eastAsia="Georgia" w:hAnsi="Georgia"/>
      <w:color w:val="ffffff"/>
      <w:sz w:val="24"/>
      <w:szCs w:val="24"/>
    </w:rPr>
  </w:style>
  <w:style w:type="paragraph" w:styleId="Heading3">
    <w:name w:val="heading 3"/>
    <w:basedOn w:val="Normal"/>
    <w:next w:val="Normal"/>
    <w:pPr>
      <w:keepNext w:val="1"/>
      <w:keepLines w:val="1"/>
      <w:spacing w:line="240" w:lineRule="auto"/>
    </w:pPr>
    <w:rPr>
      <w:rFonts w:ascii="Georgia" w:cs="Georgia" w:eastAsia="Georgia" w:hAnsi="Georgia"/>
      <w:color w:val="ffffff"/>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