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libri" w:cs="Calibri" w:eastAsia="Calibri" w:hAnsi="Calibri"/>
        </w:rPr>
      </w:pPr>
      <w:hyperlink r:id="rId6">
        <w:r w:rsidDel="00000000" w:rsidR="00000000" w:rsidRPr="00000000">
          <w:rPr>
            <w:rFonts w:ascii="Calibri" w:cs="Calibri" w:eastAsia="Calibri" w:hAnsi="Calibri"/>
            <w:color w:val="1155cc"/>
            <w:u w:val="single"/>
            <w:rtl w:val="0"/>
          </w:rPr>
          <w:t xml:space="preserve">Instructions</w:t>
        </w:r>
      </w:hyperlink>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pageBreakBefore w:val="0"/>
              <w:ind w:firstLine="630"/>
              <w:rPr>
                <w:rFonts w:ascii="Calibri" w:cs="Calibri" w:eastAsia="Calibri" w:hAnsi="Calibri"/>
              </w:rPr>
            </w:pPr>
            <w:r w:rsidDel="00000000" w:rsidR="00000000" w:rsidRPr="00000000">
              <w:rPr>
                <w:rFonts w:ascii="Calibri" w:cs="Calibri" w:eastAsia="Calibri" w:hAnsi="Calibri"/>
                <w:rtl w:val="0"/>
              </w:rPr>
              <w:t xml:space="preserve">In StudySync’s skill lessons, you will find videos and text in both the Define tab and Model tab. As you watch and read, take notes by writing the main ideas, key concepts, and terms on the left side of the table with the corresponding notes, explanations, definitions, and/or methods on the right side of the table.  </w:t>
            </w:r>
          </w:p>
        </w:tc>
      </w:tr>
    </w:tbl>
    <w:p w:rsidR="00000000" w:rsidDel="00000000" w:rsidP="00000000" w:rsidRDefault="00000000" w:rsidRPr="00000000" w14:paraId="00000003">
      <w:pPr>
        <w:pageBreakBefore w:val="0"/>
        <w:rPr>
          <w:rFonts w:ascii="Calibri" w:cs="Calibri" w:eastAsia="Calibri" w:hAnsi="Calibri"/>
        </w:rPr>
      </w:pP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8100"/>
        <w:tblGridChange w:id="0">
          <w:tblGrid>
            <w:gridCol w:w="2700"/>
            <w:gridCol w:w="8100"/>
          </w:tblGrid>
        </w:tblGridChange>
      </w:tblGrid>
      <w:tr>
        <w:trPr>
          <w:cantSplit w:val="1"/>
          <w:trHeight w:val="735"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Terms/ Main Ideas / Key Concepts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 / Explanation / Definition / Method</w:t>
            </w:r>
          </w:p>
        </w:tc>
      </w:tr>
      <w:tr>
        <w:trPr>
          <w:cantSplit w:val="1"/>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6">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is the primary function of a character?</w:t>
            </w:r>
          </w:p>
          <w:p w:rsidR="00000000" w:rsidDel="00000000" w:rsidP="00000000" w:rsidRDefault="00000000" w:rsidRPr="00000000" w14:paraId="00000007">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w:t>
            </w:r>
            <w:hyperlink r:id="rId7">
              <w:r w:rsidDel="00000000" w:rsidR="00000000" w:rsidRPr="00000000">
                <w:rPr>
                  <w:rFonts w:ascii="Calibri" w:cs="Calibri" w:eastAsia="Calibri" w:hAnsi="Calibri"/>
                  <w:i w:val="1"/>
                  <w:iCs w:val="1"/>
                  <w:color w:val="1155cc"/>
                  <w:u w:val="single"/>
                  <w:rtl w:val="0"/>
                </w:rPr>
                <w:t xml:space="preserve">Define</w:t>
              </w:r>
            </w:hyperlink>
            <w:r w:rsidDel="00000000" w:rsidR="00000000" w:rsidRPr="00000000">
              <w:rPr>
                <w:rFonts w:ascii="Calibri" w:cs="Calibri" w:eastAsia="Calibri" w:hAnsi="Calibri"/>
                <w:i w:val="1"/>
                <w:iCs w:val="1"/>
                <w:rtl w:val="0"/>
              </w:rPr>
              <w:t xml:space="preserve">” tab.</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Characters’ primary function is to </w:t>
            </w:r>
            <w:r w:rsidDel="00000000" w:rsidR="00000000" w:rsidRPr="00000000">
              <w:rPr>
                <w:rFonts w:ascii="Calibri" w:cs="Calibri" w:eastAsia="Calibri" w:hAnsi="Calibri"/>
                <w:highlight w:val="yellow"/>
                <w:rtl w:val="0"/>
              </w:rPr>
              <w:t xml:space="preserve">__________</w:t>
            </w:r>
            <w:r w:rsidDel="00000000" w:rsidR="00000000" w:rsidRPr="00000000">
              <w:rPr>
                <w:rFonts w:ascii="Calibri" w:cs="Calibri" w:eastAsia="Calibri" w:hAnsi="Calibri"/>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This is accomplished through their:</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highlight w:val="yellow"/>
                <w:rtl w:val="0"/>
              </w:rPr>
              <w:t xml:space="preserve">__________</w:t>
            </w:r>
            <w:r w:rsidDel="00000000" w:rsidR="00000000" w:rsidRPr="00000000">
              <w:rPr>
                <w:rtl w:val="0"/>
              </w:rPr>
            </w:r>
          </w:p>
          <w:p w:rsidR="00000000" w:rsidDel="00000000" w:rsidP="00000000" w:rsidRDefault="00000000" w:rsidRPr="00000000" w14:paraId="0000000D">
            <w:pPr>
              <w:widowControl w:val="0"/>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highlight w:val="yellow"/>
                <w:rtl w:val="0"/>
              </w:rPr>
              <w:t xml:space="preserve">__________</w:t>
            </w:r>
            <w:r w:rsidDel="00000000" w:rsidR="00000000" w:rsidRPr="00000000">
              <w:rPr>
                <w:rtl w:val="0"/>
              </w:rPr>
            </w:r>
          </w:p>
          <w:p w:rsidR="00000000" w:rsidDel="00000000" w:rsidP="00000000" w:rsidRDefault="00000000" w:rsidRPr="00000000" w14:paraId="0000000E">
            <w:pPr>
              <w:widowControl w:val="0"/>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highlight w:val="yellow"/>
                <w:rtl w:val="0"/>
              </w:rPr>
              <w:t xml:space="preserve">__________</w:t>
            </w:r>
            <w:r w:rsidDel="00000000" w:rsidR="00000000" w:rsidRPr="00000000">
              <w:rPr>
                <w:rtl w:val="0"/>
              </w:rPr>
            </w:r>
          </w:p>
        </w:tc>
      </w:tr>
      <w:tr>
        <w:trPr>
          <w:cantSplit w:val="1"/>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F">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How do authors construct characters?</w:t>
            </w:r>
          </w:p>
          <w:p w:rsidR="00000000" w:rsidDel="00000000" w:rsidP="00000000" w:rsidRDefault="00000000" w:rsidRPr="00000000" w14:paraId="00000010">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w:t>
            </w:r>
            <w:hyperlink r:id="rId8">
              <w:r w:rsidDel="00000000" w:rsidR="00000000" w:rsidRPr="00000000">
                <w:rPr>
                  <w:rFonts w:ascii="Calibri" w:cs="Calibri" w:eastAsia="Calibri" w:hAnsi="Calibri"/>
                  <w:i w:val="1"/>
                  <w:iCs w:val="1"/>
                  <w:color w:val="1155cc"/>
                  <w:u w:val="single"/>
                  <w:rtl w:val="0"/>
                </w:rPr>
                <w:t xml:space="preserve">Define</w:t>
              </w:r>
            </w:hyperlink>
            <w:r w:rsidDel="00000000" w:rsidR="00000000" w:rsidRPr="00000000">
              <w:rPr>
                <w:rFonts w:ascii="Calibri" w:cs="Calibri" w:eastAsia="Calibri" w:hAnsi="Calibri"/>
                <w:i w:val="1"/>
                <w:iCs w:val="1"/>
                <w:rtl w:val="0"/>
              </w:rPr>
              <w:t xml:space="preserve">” tab.</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Authors construct characters through:</w:t>
            </w:r>
          </w:p>
          <w:p w:rsidR="00000000" w:rsidDel="00000000" w:rsidP="00000000" w:rsidRDefault="00000000" w:rsidRPr="00000000" w14:paraId="00000013">
            <w:pPr>
              <w:widowControl w:val="0"/>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highlight w:val="yellow"/>
                <w:rtl w:val="0"/>
              </w:rPr>
              <w:t xml:space="preserve">__________</w:t>
            </w:r>
            <w:r w:rsidDel="00000000" w:rsidR="00000000" w:rsidRPr="00000000">
              <w:rPr>
                <w:rtl w:val="0"/>
              </w:rPr>
            </w:r>
          </w:p>
          <w:p w:rsidR="00000000" w:rsidDel="00000000" w:rsidP="00000000" w:rsidRDefault="00000000" w:rsidRPr="00000000" w14:paraId="00000014">
            <w:pPr>
              <w:widowControl w:val="0"/>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highlight w:val="yellow"/>
                <w:rtl w:val="0"/>
              </w:rPr>
              <w:t xml:space="preserve">__________</w:t>
            </w:r>
            <w:r w:rsidDel="00000000" w:rsidR="00000000" w:rsidRPr="00000000">
              <w:rPr>
                <w:rtl w:val="0"/>
              </w:rPr>
            </w:r>
          </w:p>
          <w:p w:rsidR="00000000" w:rsidDel="00000000" w:rsidP="00000000" w:rsidRDefault="00000000" w:rsidRPr="00000000" w14:paraId="00000015">
            <w:pPr>
              <w:widowControl w:val="0"/>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highlight w:val="yellow"/>
                <w:rtl w:val="0"/>
              </w:rPr>
              <w:t xml:space="preserve">__________</w:t>
            </w:r>
          </w:p>
          <w:p w:rsidR="00000000" w:rsidDel="00000000" w:rsidP="00000000" w:rsidRDefault="00000000" w:rsidRPr="00000000" w14:paraId="00000016">
            <w:pPr>
              <w:widowControl w:val="0"/>
              <w:spacing w:line="240" w:lineRule="auto"/>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1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 three things above reveal their:</w:t>
            </w:r>
          </w:p>
          <w:p w:rsidR="00000000" w:rsidDel="00000000" w:rsidP="00000000" w:rsidRDefault="00000000" w:rsidRPr="00000000" w14:paraId="00000018">
            <w:pPr>
              <w:widowControl w:val="0"/>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highlight w:val="yellow"/>
                <w:rtl w:val="0"/>
              </w:rPr>
              <w:t xml:space="preserve">__________</w:t>
            </w:r>
            <w:r w:rsidDel="00000000" w:rsidR="00000000" w:rsidRPr="00000000">
              <w:rPr>
                <w:rtl w:val="0"/>
              </w:rPr>
            </w:r>
          </w:p>
          <w:p w:rsidR="00000000" w:rsidDel="00000000" w:rsidP="00000000" w:rsidRDefault="00000000" w:rsidRPr="00000000" w14:paraId="00000019">
            <w:pPr>
              <w:widowControl w:val="0"/>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highlight w:val="yellow"/>
                <w:rtl w:val="0"/>
              </w:rPr>
              <w:t xml:space="preserve">__________</w:t>
            </w:r>
          </w:p>
        </w:tc>
      </w:tr>
      <w:tr>
        <w:trPr>
          <w:cantSplit w:val="1"/>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A">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are the different types of characters?</w:t>
            </w:r>
          </w:p>
          <w:p w:rsidR="00000000" w:rsidDel="00000000" w:rsidP="00000000" w:rsidRDefault="00000000" w:rsidRPr="00000000" w14:paraId="0000001B">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w:t>
            </w:r>
            <w:hyperlink r:id="rId9">
              <w:r w:rsidDel="00000000" w:rsidR="00000000" w:rsidRPr="00000000">
                <w:rPr>
                  <w:rFonts w:ascii="Calibri" w:cs="Calibri" w:eastAsia="Calibri" w:hAnsi="Calibri"/>
                  <w:i w:val="1"/>
                  <w:iCs w:val="1"/>
                  <w:color w:val="1155cc"/>
                  <w:u w:val="single"/>
                  <w:rtl w:val="0"/>
                </w:rPr>
                <w:t xml:space="preserve">Define</w:t>
              </w:r>
            </w:hyperlink>
            <w:r w:rsidDel="00000000" w:rsidR="00000000" w:rsidRPr="00000000">
              <w:rPr>
                <w:rFonts w:ascii="Calibri" w:cs="Calibri" w:eastAsia="Calibri" w:hAnsi="Calibri"/>
                <w:i w:val="1"/>
                <w:iCs w:val="1"/>
                <w:rtl w:val="0"/>
              </w:rPr>
              <w:t xml:space="preserve">” tab.</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Calibri" w:cs="Calibri" w:eastAsia="Calibri" w:hAnsi="Calibri"/>
              </w:rPr>
            </w:pPr>
            <w:r w:rsidDel="00000000" w:rsidR="00000000" w:rsidRPr="00000000">
              <w:rPr>
                <w:rFonts w:ascii="Calibri" w:cs="Calibri" w:eastAsia="Calibri" w:hAnsi="Calibri"/>
                <w:highlight w:val="yellow"/>
                <w:rtl w:val="0"/>
              </w:rPr>
              <w:t xml:space="preserve">__________</w:t>
            </w:r>
            <w:r w:rsidDel="00000000" w:rsidR="00000000" w:rsidRPr="00000000">
              <w:rPr>
                <w:rFonts w:ascii="Calibri" w:cs="Calibri" w:eastAsia="Calibri" w:hAnsi="Calibri"/>
                <w:rtl w:val="0"/>
              </w:rPr>
              <w:t xml:space="preserve"> characters:</w:t>
            </w:r>
          </w:p>
          <w:p w:rsidR="00000000" w:rsidDel="00000000" w:rsidP="00000000" w:rsidRDefault="00000000" w:rsidRPr="00000000" w14:paraId="0000001E">
            <w:pPr>
              <w:widowControl w:val="0"/>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highlight w:val="yellow"/>
                <w:rtl w:val="0"/>
              </w:rPr>
              <w:t xml:space="preserve">__________</w:t>
            </w:r>
          </w:p>
          <w:p w:rsidR="00000000" w:rsidDel="00000000" w:rsidP="00000000" w:rsidRDefault="00000000" w:rsidRPr="00000000" w14:paraId="0000001F">
            <w:pPr>
              <w:widowControl w:val="0"/>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highlight w:val="yellow"/>
                <w:rtl w:val="0"/>
              </w:rPr>
              <w:t xml:space="preserve">__________</w:t>
            </w:r>
          </w:p>
          <w:p w:rsidR="00000000" w:rsidDel="00000000" w:rsidP="00000000" w:rsidRDefault="00000000" w:rsidRPr="00000000" w14:paraId="00000020">
            <w:pPr>
              <w:widowControl w:val="0"/>
              <w:spacing w:line="240" w:lineRule="auto"/>
              <w:rPr>
                <w:rFonts w:ascii="Calibri" w:cs="Calibri" w:eastAsia="Calibri" w:hAnsi="Calibri"/>
              </w:rPr>
            </w:pPr>
            <w:r w:rsidDel="00000000" w:rsidR="00000000" w:rsidRPr="00000000">
              <w:rPr>
                <w:rFonts w:ascii="Calibri" w:cs="Calibri" w:eastAsia="Calibri" w:hAnsi="Calibri"/>
                <w:highlight w:val="yellow"/>
                <w:rtl w:val="0"/>
              </w:rPr>
              <w:t xml:space="preserve">__________</w:t>
            </w:r>
            <w:r w:rsidDel="00000000" w:rsidR="00000000" w:rsidRPr="00000000">
              <w:rPr>
                <w:rFonts w:ascii="Calibri" w:cs="Calibri" w:eastAsia="Calibri" w:hAnsi="Calibri"/>
                <w:rtl w:val="0"/>
              </w:rPr>
              <w:t xml:space="preserve"> characters</w:t>
            </w:r>
          </w:p>
        </w:tc>
      </w:tr>
      <w:tr>
        <w:trPr>
          <w:cantSplit w:val="1"/>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21">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are character traits? What happens to them over the course of a story?</w:t>
            </w:r>
          </w:p>
          <w:p w:rsidR="00000000" w:rsidDel="00000000" w:rsidP="00000000" w:rsidRDefault="00000000" w:rsidRPr="00000000" w14:paraId="00000022">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under the “</w:t>
            </w:r>
            <w:hyperlink r:id="rId10">
              <w:r w:rsidDel="00000000" w:rsidR="00000000" w:rsidRPr="00000000">
                <w:rPr>
                  <w:rFonts w:ascii="Calibri" w:cs="Calibri" w:eastAsia="Calibri" w:hAnsi="Calibri"/>
                  <w:i w:val="1"/>
                  <w:iCs w:val="1"/>
                  <w:color w:val="1155cc"/>
                  <w:u w:val="single"/>
                  <w:rtl w:val="0"/>
                </w:rPr>
                <w:t xml:space="preserve">Define</w:t>
              </w:r>
            </w:hyperlink>
            <w:r w:rsidDel="00000000" w:rsidR="00000000" w:rsidRPr="00000000">
              <w:rPr>
                <w:rFonts w:ascii="Calibri" w:cs="Calibri" w:eastAsia="Calibri" w:hAnsi="Calibri"/>
                <w:i w:val="1"/>
                <w:iCs w:val="1"/>
                <w:rtl w:val="0"/>
              </w:rPr>
              <w:t xml:space="preserve">” tab (Concept Definitions Video). Click the transcript icon in the lower right-hand side of the video to open the transcript.</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Traits: </w:t>
            </w:r>
            <w:r w:rsidDel="00000000" w:rsidR="00000000" w:rsidRPr="00000000">
              <w:rPr>
                <w:rFonts w:ascii="Calibri" w:cs="Calibri" w:eastAsia="Calibri" w:hAnsi="Calibri"/>
                <w:highlight w:val="yellow"/>
                <w:rtl w:val="0"/>
              </w:rPr>
              <w:t xml:space="preserve">__________</w:t>
            </w:r>
            <w:r w:rsidDel="00000000" w:rsidR="00000000" w:rsidRPr="00000000">
              <w:rPr>
                <w:rFonts w:ascii="Calibri" w:cs="Calibri" w:eastAsia="Calibri" w:hAnsi="Calibri"/>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Over the course of the story, characters </w:t>
            </w:r>
            <w:r w:rsidDel="00000000" w:rsidR="00000000" w:rsidRPr="00000000">
              <w:rPr>
                <w:rFonts w:ascii="Calibri" w:cs="Calibri" w:eastAsia="Calibri" w:hAnsi="Calibri"/>
                <w:highlight w:val="yellow"/>
                <w:rtl w:val="0"/>
              </w:rPr>
              <w:t xml:space="preserve">__________</w:t>
            </w:r>
            <w:r w:rsidDel="00000000" w:rsidR="00000000" w:rsidRPr="00000000">
              <w:rPr>
                <w:rFonts w:ascii="Calibri" w:cs="Calibri" w:eastAsia="Calibri" w:hAnsi="Calibri"/>
                <w:rtl w:val="0"/>
              </w:rPr>
              <w:t xml:space="preserve"> . </w:t>
            </w:r>
          </w:p>
        </w:tc>
      </w:tr>
      <w:tr>
        <w:trPr>
          <w:cantSplit w:val="1"/>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27">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are some useful steps to take when analyzing a story’s characters ? </w:t>
            </w:r>
          </w:p>
          <w:p w:rsidR="00000000" w:rsidDel="00000000" w:rsidP="00000000" w:rsidRDefault="00000000" w:rsidRPr="00000000" w14:paraId="00000028">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in the “Identification and Application” section under the “</w:t>
            </w:r>
            <w:hyperlink r:id="rId11">
              <w:r w:rsidDel="00000000" w:rsidR="00000000" w:rsidRPr="00000000">
                <w:rPr>
                  <w:rFonts w:ascii="Calibri" w:cs="Calibri" w:eastAsia="Calibri" w:hAnsi="Calibri"/>
                  <w:i w:val="1"/>
                  <w:iCs w:val="1"/>
                  <w:color w:val="1155cc"/>
                  <w:u w:val="single"/>
                  <w:rtl w:val="0"/>
                </w:rPr>
                <w:t xml:space="preserve">Model</w:t>
              </w:r>
            </w:hyperlink>
            <w:r w:rsidDel="00000000" w:rsidR="00000000" w:rsidRPr="00000000">
              <w:rPr>
                <w:rFonts w:ascii="Calibri" w:cs="Calibri" w:eastAsia="Calibri" w:hAnsi="Calibri"/>
                <w:i w:val="1"/>
                <w:iCs w:val="1"/>
                <w:rtl w:val="0"/>
              </w:rPr>
              <w:t xml:space="preserve">” tab .</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Identify the </w:t>
            </w:r>
            <w:r w:rsidDel="00000000" w:rsidR="00000000" w:rsidRPr="00000000">
              <w:rPr>
                <w:rFonts w:ascii="Calibri" w:cs="Calibri" w:eastAsia="Calibri" w:hAnsi="Calibri"/>
                <w:highlight w:val="yellow"/>
                <w:rtl w:val="0"/>
              </w:rPr>
              <w:t xml:space="preserve">__________</w:t>
            </w:r>
            <w:r w:rsidDel="00000000" w:rsidR="00000000" w:rsidRPr="00000000">
              <w:rPr>
                <w:rFonts w:ascii="Calibri" w:cs="Calibri" w:eastAsia="Calibri" w:hAnsi="Calibri"/>
                <w:rtl w:val="0"/>
              </w:rPr>
              <w:t xml:space="preserve"> and the problem they face.</w:t>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Look for what </w:t>
            </w:r>
            <w:r w:rsidDel="00000000" w:rsidR="00000000" w:rsidRPr="00000000">
              <w:rPr>
                <w:rFonts w:ascii="Calibri" w:cs="Calibri" w:eastAsia="Calibri" w:hAnsi="Calibri"/>
                <w:highlight w:val="yellow"/>
                <w:rtl w:val="0"/>
              </w:rPr>
              <w:t xml:space="preserve">__________</w:t>
            </w:r>
            <w:r w:rsidDel="00000000" w:rsidR="00000000" w:rsidRPr="00000000">
              <w:rPr>
                <w:rFonts w:ascii="Calibri" w:cs="Calibri" w:eastAsia="Calibri" w:hAnsi="Calibri"/>
                <w:rtl w:val="0"/>
              </w:rPr>
              <w:t xml:space="preserve"> the character or causes inner conflict.</w:t>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Identify the </w:t>
            </w:r>
            <w:r w:rsidDel="00000000" w:rsidR="00000000" w:rsidRPr="00000000">
              <w:rPr>
                <w:rFonts w:ascii="Calibri" w:cs="Calibri" w:eastAsia="Calibri" w:hAnsi="Calibri"/>
                <w:highlight w:val="yellow"/>
                <w:rtl w:val="0"/>
              </w:rPr>
              <w:t xml:space="preserve">__________</w:t>
            </w:r>
            <w:r w:rsidDel="00000000" w:rsidR="00000000" w:rsidRPr="00000000">
              <w:rPr>
                <w:rFonts w:ascii="Calibri" w:cs="Calibri" w:eastAsia="Calibri" w:hAnsi="Calibri"/>
                <w:rtl w:val="0"/>
              </w:rPr>
              <w:t xml:space="preserve"> and their conflicting goals.</w:t>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Note how description, </w:t>
            </w:r>
            <w:r w:rsidDel="00000000" w:rsidR="00000000" w:rsidRPr="00000000">
              <w:rPr>
                <w:rFonts w:ascii="Calibri" w:cs="Calibri" w:eastAsia="Calibri" w:hAnsi="Calibri"/>
                <w:highlight w:val="yellow"/>
                <w:rtl w:val="0"/>
              </w:rPr>
              <w:t xml:space="preserve">__________</w:t>
            </w:r>
            <w:r w:rsidDel="00000000" w:rsidR="00000000" w:rsidRPr="00000000">
              <w:rPr>
                <w:rFonts w:ascii="Calibri" w:cs="Calibri" w:eastAsia="Calibri" w:hAnsi="Calibri"/>
                <w:rtl w:val="0"/>
              </w:rPr>
              <w:t xml:space="preserve">, and actions reveal personality.</w:t>
            </w:r>
          </w:p>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Observe how main characters </w:t>
            </w:r>
            <w:r w:rsidDel="00000000" w:rsidR="00000000" w:rsidRPr="00000000">
              <w:rPr>
                <w:rFonts w:ascii="Calibri" w:cs="Calibri" w:eastAsia="Calibri" w:hAnsi="Calibri"/>
                <w:highlight w:val="yellow"/>
                <w:rtl w:val="0"/>
              </w:rPr>
              <w:t xml:space="preserve">__________</w:t>
            </w:r>
            <w:r w:rsidDel="00000000" w:rsidR="00000000" w:rsidRPr="00000000">
              <w:rPr>
                <w:rFonts w:ascii="Calibri" w:cs="Calibri" w:eastAsia="Calibri" w:hAnsi="Calibri"/>
                <w:rtl w:val="0"/>
              </w:rPr>
              <w:t xml:space="preserve"> or change.</w:t>
            </w:r>
          </w:p>
          <w:p w:rsidR="00000000" w:rsidDel="00000000" w:rsidP="00000000" w:rsidRDefault="00000000" w:rsidRPr="00000000" w14:paraId="000000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Look for how relationships help advance the </w:t>
            </w:r>
            <w:r w:rsidDel="00000000" w:rsidR="00000000" w:rsidRPr="00000000">
              <w:rPr>
                <w:rFonts w:ascii="Calibri" w:cs="Calibri" w:eastAsia="Calibri" w:hAnsi="Calibri"/>
                <w:highlight w:val="yellow"/>
                <w:rtl w:val="0"/>
              </w:rPr>
              <w:t xml:space="preserve">__________</w:t>
            </w:r>
            <w:r w:rsidDel="00000000" w:rsidR="00000000" w:rsidRPr="00000000">
              <w:rPr>
                <w:rFonts w:ascii="Calibri" w:cs="Calibri" w:eastAsia="Calibri" w:hAnsi="Calibri"/>
                <w:rtl w:val="0"/>
              </w:rPr>
              <w:t xml:space="preserve"> or develop the theme.</w:t>
            </w:r>
          </w:p>
        </w:tc>
      </w:tr>
      <w:tr>
        <w:trPr>
          <w:cantSplit w:val="1"/>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30">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is one positive attribute of the model essay? What is one suggestion for improvement you might give to the author?  </w:t>
            </w:r>
          </w:p>
          <w:p w:rsidR="00000000" w:rsidDel="00000000" w:rsidP="00000000" w:rsidRDefault="00000000" w:rsidRPr="00000000" w14:paraId="00000031">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in the “Model” section under the “</w:t>
            </w:r>
            <w:hyperlink r:id="rId12">
              <w:r w:rsidDel="00000000" w:rsidR="00000000" w:rsidRPr="00000000">
                <w:rPr>
                  <w:rFonts w:ascii="Calibri" w:cs="Calibri" w:eastAsia="Calibri" w:hAnsi="Calibri"/>
                  <w:i w:val="1"/>
                  <w:iCs w:val="1"/>
                  <w:color w:val="1155cc"/>
                  <w:u w:val="single"/>
                  <w:rtl w:val="0"/>
                </w:rPr>
                <w:t xml:space="preserve">Model</w:t>
              </w:r>
            </w:hyperlink>
            <w:r w:rsidDel="00000000" w:rsidR="00000000" w:rsidRPr="00000000">
              <w:rPr>
                <w:rFonts w:ascii="Calibri" w:cs="Calibri" w:eastAsia="Calibri" w:hAnsi="Calibri"/>
                <w:i w:val="1"/>
                <w:iCs w:val="1"/>
                <w:rtl w:val="0"/>
              </w:rPr>
              <w:t xml:space="preserve">” tab .</w:t>
            </w:r>
            <w:r w:rsidDel="00000000" w:rsidR="00000000" w:rsidRPr="00000000">
              <w:rPr>
                <w:rFonts w:ascii="Calibri" w:cs="Calibri" w:eastAsia="Calibri" w:hAnsi="Calibri"/>
                <w:rtl w:val="0"/>
              </w:rPr>
              <w:t xml:space="preserve"> </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One positive attribute of the model essay is </w:t>
            </w:r>
            <w:r w:rsidDel="00000000" w:rsidR="00000000" w:rsidRPr="00000000">
              <w:rPr>
                <w:rFonts w:ascii="Calibri" w:cs="Calibri" w:eastAsia="Calibri" w:hAnsi="Calibri"/>
                <w:highlight w:val="yellow"/>
                <w:rtl w:val="0"/>
              </w:rPr>
              <w:t xml:space="preserve">____________________</w:t>
            </w:r>
            <w:r w:rsidDel="00000000" w:rsidR="00000000" w:rsidRPr="00000000">
              <w:rPr>
                <w:rFonts w:ascii="Calibri" w:cs="Calibri" w:eastAsia="Calibri" w:hAnsi="Calibri"/>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One suggestion for improvement I would give to the author is  </w:t>
            </w:r>
            <w:r w:rsidDel="00000000" w:rsidR="00000000" w:rsidRPr="00000000">
              <w:rPr>
                <w:rFonts w:ascii="Calibri" w:cs="Calibri" w:eastAsia="Calibri" w:hAnsi="Calibri"/>
                <w:highlight w:val="yellow"/>
                <w:rtl w:val="0"/>
              </w:rPr>
              <w:t xml:space="preserve">____________________</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035">
      <w:pPr>
        <w:pageBreakBefore w:val="0"/>
        <w:rPr>
          <w:rFonts w:ascii="Calibri" w:cs="Calibri" w:eastAsia="Calibri" w:hAnsi="Calibri"/>
        </w:rPr>
      </w:pPr>
      <w:r w:rsidDel="00000000" w:rsidR="00000000" w:rsidRPr="00000000">
        <w:rPr>
          <w:rtl w:val="0"/>
        </w:rPr>
      </w:r>
    </w:p>
    <w:sectPr>
      <w:headerReference r:id="rId13"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2070"/>
      <w:tblGridChange w:id="0">
        <w:tblGrid>
          <w:gridCol w:w="8730"/>
          <w:gridCol w:w="2070"/>
        </w:tblGrid>
      </w:tblGridChange>
    </w:tblGrid>
    <w:tr>
      <w:trPr>
        <w:cantSplit w:val="0"/>
        <w:trHeight w:val="49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u w:val="single"/>
            </w:rPr>
          </w:pPr>
          <w:r w:rsidDel="00000000" w:rsidR="00000000" w:rsidRPr="00000000">
            <w:rPr>
              <w:rtl w:val="0"/>
            </w:rPr>
            <w:t xml:space="preserve">Prometheus🔥🔗 🔱Skill | Character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39">
    <w:pPr>
      <w:rPr>
        <w:b w:val="1"/>
        <w:bCs w:val="1"/>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oWfDvnrIYlquv74msqJEZqmfU1sVT742/view?usp=drive_link" TargetMode="External"/><Relationship Id="rId10" Type="http://schemas.openxmlformats.org/officeDocument/2006/relationships/hyperlink" Target="https://drive.google.com/open?id=10cBTLqhTRHN1HWCy59yXM37f_djW05I4" TargetMode="External"/><Relationship Id="rId13" Type="http://schemas.openxmlformats.org/officeDocument/2006/relationships/header" Target="header1.xml"/><Relationship Id="rId12" Type="http://schemas.openxmlformats.org/officeDocument/2006/relationships/hyperlink" Target="https://drive.google.com/file/d/1oWfDvnrIYlquv74msqJEZqmfU1sVT742/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0cBTLqhTRHN1HWCy59yXM37f_djW05I4" TargetMode="External"/><Relationship Id="rId5" Type="http://schemas.openxmlformats.org/officeDocument/2006/relationships/styles" Target="styles.xml"/><Relationship Id="rId6" Type="http://schemas.openxmlformats.org/officeDocument/2006/relationships/hyperlink" Target="https://docs.google.com/presentation/u/0/d/1KJm_IAsuVLKKV0VpH3ULY6N2Mw2gSFDAkCVkZQ6VjFk/edit" TargetMode="External"/><Relationship Id="rId7" Type="http://schemas.openxmlformats.org/officeDocument/2006/relationships/hyperlink" Target="https://drive.google.com/open?id=10cBTLqhTRHN1HWCy59yXM37f_djW05I4" TargetMode="External"/><Relationship Id="rId8" Type="http://schemas.openxmlformats.org/officeDocument/2006/relationships/hyperlink" Target="https://drive.google.com/open?id=10cBTLqhTRHN1HWCy59yXM37f_djW05I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