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Instructions 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tbl>
      <w:tblPr>
        <w:tblStyle w:val="Table1"/>
        <w:tblW w:w="14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2900"/>
        <w:tblGridChange w:id="0">
          <w:tblGrid>
            <w:gridCol w:w="1470"/>
            <w:gridCol w:w="1290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⛛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Transition to Thesis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(R / A)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Arthur Miller’s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The Crucible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connects to several contexts, including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The Crucible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connects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8e7cc3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in several ways / because / since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The Crucible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connects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in several ways / because / since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The Crucible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connects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in several ways / because / since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analysis of the evidence in order to show its connection to your claim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Conclusory Statement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△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widowControl w:val="0"/>
              <w:rPr/>
            </w:pPr>
            <w:bookmarkStart w:colFirst="0" w:colLast="0" w:name="_l6d3jv29t734" w:id="0"/>
            <w:bookmarkEnd w:id="0"/>
            <w:r w:rsidDel="00000000" w:rsidR="00000000" w:rsidRPr="00000000">
              <w:rPr>
                <w:rtl w:val="0"/>
              </w:rPr>
              <w:t xml:space="preserve">Understanding Scaffolding; Formatting and Quoting Guidelines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Brackets and Blanks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Brackets [ ] mean you should select one option from inside the brackets and delete the rest.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] → Choose one name and remove the others.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Blanks (__________) are spaces where you need to add your own content.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goes in a blank depends on the sentence: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might be a single word, a phrase, a sentence, or even multiple sentences.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the blank is part of a citation, it might stand for the author’s name, a page number, or a chapter number.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Blank Is Inside Quotation Marks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inside quotation marks like this: “__________” (Lee _), it means you are expected to write a direct quote from the novel.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quote might be a word, phrase, sentence, or multiple sentences—but it must be exactly what the book says.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may use brackets [ ] inside a quote to: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Fix grammar so the quote flows with your sentence.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Clarify a name or pronoun.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Indicate that part of the original quote has been skipped by using ellipses: “[…]”.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w0oy9ktotqo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how Jem’s view toward society has become __________: “__________” (Lee _).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you’re being asked to explain or summarize something first, then add a direct quote as support.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one of the only times when it’s okay to include a brief paraphrase or interpretation, as long as it comes before the quote and is followed by the actual quote from the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rPr>
                <w:sz w:val="20"/>
                <w:szCs w:val="20"/>
              </w:rPr>
            </w:pPr>
            <w:bookmarkStart w:colFirst="0" w:colLast="0" w:name="_mgt0f71p7xkl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When selecting quotes, choose those that best support your argument while also showing the complexity of the characters and themes.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Always connect your analysis back to the thesis statement in order to maintain a clear and cohesive argument.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408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385"/>
      <w:gridCol w:w="2700"/>
      <w:tblGridChange w:id="0">
        <w:tblGrid>
          <w:gridCol w:w="11385"/>
          <w:gridCol w:w="27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🔥⚖️</w:t>
          </w: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 The Crucible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 | 🖋️Write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tkfXs0kOhkaqjmKyWoCiuegUaz5TOpLNLI01EQjVIw/edit?usp=shar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