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olpvxlpd9vua" w:id="0"/>
      <w:bookmarkEnd w:id="0"/>
      <w:r w:rsidDel="00000000" w:rsidR="00000000" w:rsidRPr="00000000">
        <w:rPr>
          <w:sz w:val="46"/>
          <w:szCs w:val="46"/>
          <w:rtl w:val="0"/>
        </w:rPr>
        <w:t xml:space="preserve">Directions for the Worksheet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each question, decide which answer or answers work. Then explain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correct answer works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other answer choices do not work.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want, tomorrow I can make a second Macbeth scenario too, maybe one with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does Lady Macbeth influence Macbeth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so they can compare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question to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question.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x1vxb9o2ith6" w:id="1"/>
      <w:bookmarkEnd w:id="1"/>
      <w:r w:rsidDel="00000000" w:rsidR="00000000" w:rsidRPr="00000000">
        <w:rPr>
          <w:sz w:val="46"/>
          <w:szCs w:val="46"/>
          <w:rtl w:val="0"/>
        </w:rPr>
        <w:t xml:space="preserve">Scenario 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Maria’s writing prompt is:</w:t>
        <w:br w:type="textWrapping"/>
        <w:t xml:space="preserve">Why does Macbeth begin to change after hearing the witches’ prophecy?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Maria thinks Macbeth begins to change because he becomes ambitious, starts thinking about power, and is influenced by Lady Macbeth.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b0jgbrggxhi" w:id="2"/>
      <w:bookmarkEnd w:id="2"/>
      <w:r w:rsidDel="00000000" w:rsidR="00000000" w:rsidRPr="00000000">
        <w:rPr>
          <w:sz w:val="34"/>
          <w:szCs w:val="34"/>
          <w:rtl w:val="0"/>
        </w:rPr>
        <w:t xml:space="preserve">1. How should Maria best restate the question as a statement?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Why Macbeth begins to change after hearing the witches’ prophecy is...</w:t>
        <w:br w:type="textWrapping"/>
        <w:t xml:space="preserve">B. Macbeth begins to change after hearing the witches’ prophecy because...</w:t>
        <w:br w:type="textWrapping"/>
        <w:t xml:space="preserve">C. Macbeth is a character who changes...</w:t>
        <w:br w:type="textWrapping"/>
        <w:t xml:space="preserve">D. Macbeth changes prophecy...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ywa0h2pfbuq" w:id="3"/>
      <w:bookmarkEnd w:id="3"/>
      <w:r w:rsidDel="00000000" w:rsidR="00000000" w:rsidRPr="00000000">
        <w:rPr>
          <w:sz w:val="26"/>
          <w:szCs w:val="26"/>
          <w:rtl w:val="0"/>
        </w:rPr>
        <w:t xml:space="preserve">How can a student tell which answer is best?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best answer should: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turn the question into a clear statement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the important words from the prompt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sound natural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leave the sentence open so Maria can answer later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53114u0ncwg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385bfk6q2s86" w:id="5"/>
            <w:bookmarkEnd w:id="5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 is correct and why. Then explain why the other answers are wrong.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lwb5a9t5u1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1niw4jajc1t" w:id="7"/>
      <w:bookmarkEnd w:id="7"/>
      <w:r w:rsidDel="00000000" w:rsidR="00000000" w:rsidRPr="00000000">
        <w:rPr>
          <w:sz w:val="34"/>
          <w:szCs w:val="34"/>
          <w:rtl w:val="0"/>
        </w:rPr>
        <w:t xml:space="preserve">2. Maria wants to restate the question as a statement and answer it to create a claim that will support a paragraph. SELECT ALL THAT APPLY.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Macbeth begins to change after hearing the witches’ prophecy because he becomes more ambitious.</w:t>
        <w:br w:type="textWrapping"/>
        <w:t xml:space="preserve">B. Macbeth becomes more ambitious after hearing the witches’ prophecy.</w:t>
        <w:br w:type="textWrapping"/>
        <w:t xml:space="preserve">C. Macbeth begins to change in several ways.</w:t>
        <w:br w:type="textWrapping"/>
        <w:t xml:space="preserve">D. Macbeth changes because things happen.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w6o8l37x365" w:id="8"/>
      <w:bookmarkEnd w:id="8"/>
      <w:r w:rsidDel="00000000" w:rsidR="00000000" w:rsidRPr="00000000">
        <w:rPr>
          <w:sz w:val="26"/>
          <w:szCs w:val="26"/>
          <w:rtl w:val="0"/>
        </w:rPr>
        <w:t xml:space="preserve">How can a student tell which answers work?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correct answer should: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answer the question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clear enough to support a paragraph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sense as a real claim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1ytdrmvvw25" w:id="9"/>
      <w:bookmarkEnd w:id="9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bgqfph8nx3me" w:id="10"/>
            <w:bookmarkEnd w:id="10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answers are correct and why. Then explain why the other answers are wrong.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u7vf4rlbb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mno98qu97qa" w:id="12"/>
      <w:bookmarkEnd w:id="12"/>
      <w:r w:rsidDel="00000000" w:rsidR="00000000" w:rsidRPr="00000000">
        <w:rPr>
          <w:sz w:val="34"/>
          <w:szCs w:val="34"/>
          <w:rtl w:val="0"/>
        </w:rPr>
        <w:t xml:space="preserve">3. Maria wants to find a category word she could use to organize an essay about her three ideas: ambition, desire for power, and Lady Macbeth’s influence. SELECT ALL THAT APPLY.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reasons</w:t>
        <w:br w:type="textWrapping"/>
        <w:t xml:space="preserve">B. causes</w:t>
        <w:br w:type="textWrapping"/>
        <w:t xml:space="preserve">C. traits</w:t>
        <w:br w:type="textWrapping"/>
        <w:t xml:space="preserve">D. influences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xz6war56x2e" w:id="13"/>
      <w:bookmarkEnd w:id="13"/>
      <w:r w:rsidDel="00000000" w:rsidR="00000000" w:rsidRPr="00000000">
        <w:rPr>
          <w:sz w:val="26"/>
          <w:szCs w:val="26"/>
          <w:rtl w:val="0"/>
        </w:rPr>
        <w:t xml:space="preserve">How can a student tell which answers work?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correct answer should: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all three ideas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help organize an essay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sense for this kind of question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howavv6k702" w:id="14"/>
      <w:bookmarkEnd w:id="14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kgk6l6ugn2vt" w:id="15"/>
            <w:bookmarkEnd w:id="15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answers are correct and why. Then explain why the other answers are wrong.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5ns5461kf9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m6um5apo8ie" w:id="17"/>
      <w:bookmarkEnd w:id="17"/>
      <w:r w:rsidDel="00000000" w:rsidR="00000000" w:rsidRPr="00000000">
        <w:rPr>
          <w:sz w:val="34"/>
          <w:szCs w:val="34"/>
          <w:rtl w:val="0"/>
        </w:rPr>
        <w:t xml:space="preserve">4. Maria wants to restate the question as a statement and answer it in a way that could support a full essay. SELECT ALL THAT APPLY.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Macbeth begins to change after hearing the witches’ prophecy because he becomes ambitious.</w:t>
        <w:br w:type="textWrapping"/>
        <w:t xml:space="preserve">B. Macbeth begins to change after hearing the witches’ prophecy for several reasons.</w:t>
        <w:br w:type="textWrapping"/>
        <w:t xml:space="preserve">C. Macbeth begins to change after hearing the witches’ prophecy because of several important causes.</w:t>
        <w:br w:type="textWrapping"/>
        <w:t xml:space="preserve">D. Macbeth changes a lot in the play.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r7bvcogi8lv" w:id="18"/>
      <w:bookmarkEnd w:id="18"/>
      <w:r w:rsidDel="00000000" w:rsidR="00000000" w:rsidRPr="00000000">
        <w:rPr>
          <w:sz w:val="26"/>
          <w:szCs w:val="26"/>
          <w:rtl w:val="0"/>
        </w:rPr>
        <w:t xml:space="preserve">How can a student tell which answers work?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correct answer should: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restate the question or clearly answer it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broad enough for a full essay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help organize more than one body paragraph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xrrd7fhe2vw" w:id="19"/>
      <w:bookmarkEnd w:id="19"/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xr9mkdy599wq" w:id="20"/>
            <w:bookmarkEnd w:id="20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answers are correct and why. Then explain why the other answers are wrong.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sy613rtl6t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gddzdfvxacv" w:id="22"/>
      <w:bookmarkEnd w:id="22"/>
      <w:r w:rsidDel="00000000" w:rsidR="00000000" w:rsidRPr="00000000">
        <w:rPr>
          <w:sz w:val="34"/>
          <w:szCs w:val="34"/>
          <w:rtl w:val="0"/>
        </w:rPr>
        <w:t xml:space="preserve">5. Maria wants to turn her answer into a thesis statement with preview. SELECT ALL THAT APPLY.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Macbeth begins to change after hearing the witches’ prophecy because he becomes ambitious.</w:t>
        <w:br w:type="textWrapping"/>
        <w:t xml:space="preserve">B. Macbeth begins to change after hearing the witches’ prophecy for several reasons, including his ambition, his desire for power, and Lady Macbeth’s influence.</w:t>
        <w:br w:type="textWrapping"/>
        <w:t xml:space="preserve">C. Macbeth begins to change after hearing the witches’ prophecy because of several important causes, including ambition, the temptation of power, and Lady Macbeth’s influence.</w:t>
        <w:br w:type="textWrapping"/>
        <w:t xml:space="preserve">D. Macbeth begins to change after hearing the witches’ prophecy in several ways.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q5a04vloyjr" w:id="23"/>
      <w:bookmarkEnd w:id="23"/>
      <w:r w:rsidDel="00000000" w:rsidR="00000000" w:rsidRPr="00000000">
        <w:rPr>
          <w:sz w:val="26"/>
          <w:szCs w:val="26"/>
          <w:rtl w:val="0"/>
        </w:rPr>
        <w:t xml:space="preserve">How can a student tell which answers work?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correct answer should: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broad enough for a full essay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 a preview of the body paragraph points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give ideas that could turn into topic sentences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qugwx2eih92" w:id="24"/>
      <w:bookmarkEnd w:id="24"/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yc9r5yf959om" w:id="25"/>
            <w:bookmarkEnd w:id="25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answers are correct and why. Then explain why the other answers are wrong.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xc1puf37a7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texihcm3dsw" w:id="27"/>
      <w:bookmarkEnd w:id="27"/>
      <w:r w:rsidDel="00000000" w:rsidR="00000000" w:rsidRPr="00000000">
        <w:rPr>
          <w:sz w:val="34"/>
          <w:szCs w:val="34"/>
          <w:rtl w:val="0"/>
        </w:rPr>
        <w:t xml:space="preserve">6. Maria identified the question as a why question. What should her body paragraphs mostly be about?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ways Macbeth changes</w:t>
        <w:br w:type="textWrapping"/>
        <w:t xml:space="preserve">B. reasons Macbeth begins to change</w:t>
        <w:br w:type="textWrapping"/>
        <w:t xml:space="preserve">C. settings in the play</w:t>
        <w:br w:type="textWrapping"/>
        <w:t xml:space="preserve">D. times Macbeth talks to Banquo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qstzqaecc6k" w:id="28"/>
      <w:bookmarkEnd w:id="28"/>
      <w:r w:rsidDel="00000000" w:rsidR="00000000" w:rsidRPr="00000000">
        <w:rPr>
          <w:sz w:val="26"/>
          <w:szCs w:val="26"/>
          <w:rtl w:val="0"/>
        </w:rPr>
        <w:t xml:space="preserve">How can a student tell which answer is best?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best answer should match the kind of question.</w:t>
        <w:br w:type="textWrapping"/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question usually leads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reasons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causes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v9f5h1139zs" w:id="29"/>
      <w:bookmarkEnd w:id="29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pjfh38u05ldu" w:id="30"/>
            <w:bookmarkEnd w:id="30"/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which answer is correct and why. Then explain why the other answers are wrong.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90"/>
      <w:gridCol w:w="870"/>
      <w:tblGridChange w:id="0">
        <w:tblGrid>
          <w:gridCol w:w="8490"/>
          <w:gridCol w:w="87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CER 04 Claim: From General Practice to Specific Analysis (Explain) (Aguirre)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