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rFonts w:ascii="Georgia" w:cs="Georgia" w:eastAsia="Georgia" w:hAnsi="Georgia"/>
          <w:sz w:val="24"/>
          <w:szCs w:val="24"/>
        </w:rPr>
      </w:pPr>
      <w:r w:rsidDel="00000000" w:rsidR="00000000" w:rsidRPr="00000000">
        <w:rPr>
          <w:rtl w:val="0"/>
        </w:rPr>
      </w:r>
    </w:p>
    <w:tbl>
      <w:tblPr>
        <w:tblStyle w:val="Table1"/>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04">
      <w:pPr>
        <w:ind w:left="0" w:firstLine="0"/>
        <w:rPr>
          <w:rFonts w:ascii="Georgia" w:cs="Georgia" w:eastAsia="Georgia" w:hAnsi="Georgia"/>
          <w:sz w:val="24"/>
          <w:szCs w:val="24"/>
        </w:rPr>
      </w:pPr>
      <w:r w:rsidDel="00000000" w:rsidR="00000000" w:rsidRPr="00000000">
        <w:rPr>
          <w:rtl w:val="0"/>
        </w:rPr>
      </w:r>
    </w:p>
    <w:tbl>
      <w:tblPr>
        <w:tblStyle w:val="Table2"/>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Photosynthesis and Solar Energy</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Photosynthesis is the process by which plants use sunlight to create energy. Plants absorb sunlight through their leaves and use it to convert carbon dioxide and water into glucose, a type of sugar that provides energy for growth. This process also releases oxygen into the atmosphere.</w:t>
            </w:r>
          </w:p>
          <w:p w:rsidR="00000000" w:rsidDel="00000000" w:rsidP="00000000" w:rsidRDefault="00000000" w:rsidRPr="00000000" w14:paraId="00000008">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Solar panels work in a similar way by capturing sunlight and converting it into usable energy. Instead of producing sugar, solar panels convert sunlight into electricity that can power homes, schools, and businesses. Both systems rely on sunlight as their main source of energy.</w:t>
            </w:r>
          </w:p>
          <w:p w:rsidR="00000000" w:rsidDel="00000000" w:rsidP="00000000" w:rsidRDefault="00000000" w:rsidRPr="00000000" w14:paraId="0000000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However, there are important differences between the two. Photosynthesis stores energy in a chemical form that plants can use later, while solar panels generate electricity that is often used immediately or stored in batteries. Even so, both processes show how energy from the sun can be captured and used in different ways.</w:t>
            </w:r>
          </w:p>
          <w:p w:rsidR="00000000" w:rsidDel="00000000" w:rsidP="00000000" w:rsidRDefault="00000000" w:rsidRPr="00000000" w14:paraId="0000000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0C">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photosynthesis works</w:t>
            </w:r>
          </w:p>
          <w:p w:rsidR="00000000" w:rsidDel="00000000" w:rsidP="00000000" w:rsidRDefault="00000000" w:rsidRPr="00000000" w14:paraId="0000000D">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solar panels use sunlight</w:t>
            </w:r>
          </w:p>
          <w:p w:rsidR="00000000" w:rsidDel="00000000" w:rsidP="00000000" w:rsidRDefault="00000000" w:rsidRPr="00000000" w14:paraId="0000000E">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both processes have in common</w:t>
            </w:r>
          </w:p>
          <w:p w:rsidR="00000000" w:rsidDel="00000000" w:rsidP="00000000" w:rsidRDefault="00000000" w:rsidRPr="00000000" w14:paraId="0000000F">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the two processes are different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How are photosynthesis and solar panels similar and different in the way they use energy from the sun?</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22">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r>
      <w:r w:rsidDel="00000000" w:rsidR="00000000" w:rsidRPr="00000000">
        <w:br w:type="page"/>
      </w:r>
      <w:r w:rsidDel="00000000" w:rsidR="00000000" w:rsidRPr="00000000">
        <w:rPr>
          <w:rtl w:val="0"/>
        </w:rPr>
      </w:r>
    </w:p>
    <w:p w:rsidR="00000000" w:rsidDel="00000000" w:rsidP="00000000" w:rsidRDefault="00000000" w:rsidRPr="00000000" w14:paraId="00000023">
      <w:pPr>
        <w:rPr>
          <w:rFonts w:ascii="Georgia" w:cs="Georgia" w:eastAsia="Georgia" w:hAnsi="Georgia"/>
          <w:sz w:val="24"/>
          <w:szCs w:val="24"/>
        </w:rPr>
      </w:pPr>
      <w:r w:rsidDel="00000000" w:rsidR="00000000" w:rsidRPr="00000000">
        <w:rPr>
          <w:rtl w:val="0"/>
        </w:rPr>
      </w:r>
    </w:p>
    <w:tbl>
      <w:tblPr>
        <w:tblStyle w:val="Table3"/>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5"/>
        <w:gridCol w:w="10995"/>
        <w:tblGridChange w:id="0">
          <w:tblGrid>
            <w:gridCol w:w="1965"/>
            <w:gridCol w:w="1099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Instructions</w:t>
            </w:r>
          </w:p>
        </w:tc>
        <w:tc>
          <w:tcPr>
            <w:tcBorders>
              <w:top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Follow the steps below to write a complete CER (Claim, Evidence, Reasoning) response.</w:t>
            </w:r>
          </w:p>
        </w:tc>
      </w:tr>
    </w:tbl>
    <w:p w:rsidR="00000000" w:rsidDel="00000000" w:rsidP="00000000" w:rsidRDefault="00000000" w:rsidRPr="00000000" w14:paraId="00000026">
      <w:pPr>
        <w:rPr>
          <w:rFonts w:ascii="Georgia" w:cs="Georgia" w:eastAsia="Georgia" w:hAnsi="Georgia"/>
          <w:sz w:val="24"/>
          <w:szCs w:val="24"/>
        </w:rPr>
      </w:pPr>
      <w:r w:rsidDel="00000000" w:rsidR="00000000" w:rsidRPr="00000000">
        <w:rPr>
          <w:rtl w:val="0"/>
        </w:rPr>
      </w:r>
    </w:p>
    <w:tbl>
      <w:tblPr>
        <w:tblStyle w:val="Table4"/>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6240"/>
        <w:tblGridChange w:id="0">
          <w:tblGrid>
            <w:gridCol w:w="6720"/>
            <w:gridCol w:w="62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jc w:val="cente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Most Dangerous Game (Excerpt)</w:t>
            </w:r>
          </w:p>
        </w:tc>
        <w:tc>
          <w:tcPr>
            <w:shd w:fill="0000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restart"/>
            <w:shd w:fill="d9d9d9"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Rainsford heard a sound. […] It was not the faint noise of the wind. It was a sound that made him hold his breath and listen intently. […] Somewhere, off in the darkness, a gun had been fired.</w:t>
            </w:r>
          </w:p>
          <w:p w:rsidR="00000000" w:rsidDel="00000000" w:rsidP="00000000" w:rsidRDefault="00000000" w:rsidRPr="00000000" w14:paraId="0000002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“You’ve done well, Rainsford,” the voice of General Zaroff called. “Your brain against mine. Your woodcraft against mine. […] Now we shall see which of us is the better hunter.”</w:t>
            </w:r>
          </w:p>
          <w:p w:rsidR="00000000" w:rsidDel="00000000" w:rsidP="00000000" w:rsidRDefault="00000000" w:rsidRPr="00000000" w14:paraId="0000002B">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hunt the most dangerous game,” said General Zaroff.</w:t>
            </w:r>
          </w:p>
          <w:p w:rsidR="00000000" w:rsidDel="00000000" w:rsidP="00000000" w:rsidRDefault="00000000" w:rsidRPr="00000000" w14:paraId="0000002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“What are you talking about?” Rainsford asked.</w:t>
            </w:r>
          </w:p>
          <w:p w:rsidR="00000000" w:rsidDel="00000000" w:rsidP="00000000" w:rsidRDefault="00000000" w:rsidRPr="00000000" w14:paraId="0000002D">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“The strongest, the most dangerous game,” Zaroff said. “I hunt more dangerous game.”</w:t>
            </w:r>
          </w:p>
          <w:p w:rsidR="00000000" w:rsidDel="00000000" w:rsidP="00000000" w:rsidRDefault="00000000" w:rsidRPr="00000000" w14:paraId="0000002E">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“I can’t believe you are serious, General Zaroff. This is a grisly joke.”</w:t>
            </w:r>
          </w:p>
          <w:p w:rsidR="00000000" w:rsidDel="00000000" w:rsidP="00000000" w:rsidRDefault="00000000" w:rsidRPr="00000000" w14:paraId="0000002F">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“Why should I not be serious?” said Zaroff. “I am speaking of hunting.”</w:t>
            </w:r>
          </w:p>
          <w:p w:rsidR="00000000" w:rsidDel="00000000" w:rsidP="00000000" w:rsidRDefault="00000000" w:rsidRPr="00000000" w14:paraId="00000030">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“But what game—” began Rainsford.</w:t>
            </w:r>
          </w:p>
          <w:p w:rsidR="00000000" w:rsidDel="00000000" w:rsidP="00000000" w:rsidRDefault="00000000" w:rsidRPr="00000000" w14:paraId="0000003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Zaroff smiled. “I am speaking of hunting men.”</w:t>
            </w:r>
          </w:p>
          <w:p w:rsidR="00000000" w:rsidDel="00000000" w:rsidP="00000000" w:rsidRDefault="00000000" w:rsidRPr="00000000" w14:paraId="00000032">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“Hunting? Great Guns, General Zaroff, what you speak of is murder.”</w:t>
            </w:r>
          </w:p>
          <w:p w:rsidR="00000000" w:rsidDel="00000000" w:rsidP="00000000" w:rsidRDefault="00000000" w:rsidRPr="00000000" w14:paraId="00000033">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“My dear fellow,” said the general, “I refuse to believe that so modern and civilized a young man as you seem to be harbors romantic ideas about the value of human life. […] Life is for the strong, to be lived by the strong, and, if needs be, taken by the strong.”</w:t>
            </w:r>
          </w:p>
          <w:p w:rsidR="00000000" w:rsidDel="00000000" w:rsidP="00000000" w:rsidRDefault="00000000" w:rsidRPr="00000000" w14:paraId="0000003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Highlight the parts of the text that show:</w:t>
            </w:r>
          </w:p>
          <w:p w:rsidR="00000000" w:rsidDel="00000000" w:rsidP="00000000" w:rsidRDefault="00000000" w:rsidRPr="00000000" w14:paraId="00000036">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What Zaroff means by “the most dangerous game”</w:t>
            </w:r>
          </w:p>
          <w:p w:rsidR="00000000" w:rsidDel="00000000" w:rsidP="00000000" w:rsidRDefault="00000000" w:rsidRPr="00000000" w14:paraId="00000037">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Rainsford’s reaction to Zaroff’s idea</w:t>
            </w:r>
          </w:p>
          <w:p w:rsidR="00000000" w:rsidDel="00000000" w:rsidP="00000000" w:rsidRDefault="00000000" w:rsidRPr="00000000" w14:paraId="00000038">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Zaroff’s beliefs about strength and human life</w:t>
            </w:r>
          </w:p>
          <w:p w:rsidR="00000000" w:rsidDel="00000000" w:rsidP="00000000" w:rsidRDefault="00000000" w:rsidRPr="00000000" w14:paraId="00000039">
            <w:pPr>
              <w:widowControl w:val="0"/>
              <w:numPr>
                <w:ilvl w:val="0"/>
                <w:numId w:val="1"/>
              </w:numPr>
              <w:spacing w:lin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The conflict between Rainsford and Zaroff</w:t>
            </w:r>
          </w:p>
        </w:tc>
        <w:tc>
          <w:tcPr>
            <w:shd w:fill="d9d9d9"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does Rainsford believe Zaroff’s hunting is wrong?</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Georgia" w:cs="Georgia" w:eastAsia="Georgia" w:hAnsi="Georgia"/>
                <w:sz w:val="24"/>
                <w:szCs w:val="24"/>
              </w:rPr>
            </w:pPr>
            <w:r w:rsidDel="00000000" w:rsidR="00000000" w:rsidRPr="00000000">
              <w:rPr>
                <w:rtl w:val="0"/>
              </w:rPr>
            </w:r>
          </w:p>
        </w:tc>
        <w:tc>
          <w:tcPr>
            <w:shd w:fill="00ff00"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 Turn the question into a statement and answer it.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Georgia" w:cs="Georgia" w:eastAsia="Georgia" w:hAnsi="Georgia"/>
                <w:sz w:val="24"/>
                <w:szCs w:val="24"/>
              </w:rPr>
            </w:pPr>
            <w:r w:rsidDel="00000000" w:rsidR="00000000" w:rsidRPr="00000000">
              <w:rPr>
                <w:rtl w:val="0"/>
              </w:rPr>
            </w:r>
          </w:p>
        </w:tc>
        <w:tc>
          <w:tcPr>
            <w:shd w:fill="ffff00"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 Quote or paraphrase the text.</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4">
            <w:pPr>
              <w:widowControl w:val="0"/>
              <w:spacing w:line="240" w:lineRule="auto"/>
              <w:rPr>
                <w:rFonts w:ascii="Georgia" w:cs="Georgia" w:eastAsia="Georgia" w:hAnsi="Georgia"/>
                <w:sz w:val="24"/>
                <w:szCs w:val="24"/>
              </w:rPr>
            </w:pPr>
            <w:r w:rsidDel="00000000" w:rsidR="00000000" w:rsidRPr="00000000">
              <w:rPr>
                <w:rtl w:val="0"/>
              </w:rPr>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Georgia" w:cs="Georgia" w:eastAsia="Georgia" w:hAnsi="Georgia"/>
                <w:sz w:val="24"/>
                <w:szCs w:val="24"/>
              </w:rPr>
            </w:pPr>
            <w:r w:rsidDel="00000000" w:rsidR="00000000" w:rsidRPr="00000000">
              <w:rPr>
                <w:rtl w:val="0"/>
              </w:rPr>
            </w:r>
          </w:p>
        </w:tc>
        <w:tc>
          <w:tcPr>
            <w:shd w:fill="00ffff"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 Explain what your quote/paraphrase means, how you know (point to specific words or details), why it matters, and connect it to your claim.</w:t>
            </w:r>
          </w:p>
        </w:tc>
      </w:tr>
      <w:tr>
        <w:trPr>
          <w:cantSplit w:val="0"/>
          <w:trHeight w:val="440" w:hRule="atLeast"/>
          <w:tblHeader w:val="0"/>
        </w:trPr>
        <w:tc>
          <w:tcPr>
            <w:vMerge w:val="continue"/>
            <w:shd w:fill="d9d9d9"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Georgia" w:cs="Georgia" w:eastAsia="Georgia" w:hAnsi="Georgia"/>
                <w:sz w:val="24"/>
                <w:szCs w:val="24"/>
              </w:rPr>
            </w:pPr>
            <w:r w:rsidDel="00000000" w:rsidR="00000000" w:rsidRPr="00000000">
              <w:rPr>
                <w:rtl w:val="0"/>
              </w:rPr>
            </w:r>
          </w:p>
        </w:tc>
        <w:tc>
          <w:tcPr>
            <w:shd w:fill="ffe599"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9">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A">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B">
            <w:pPr>
              <w:widowControl w:val="0"/>
              <w:spacing w:line="240" w:lineRule="auto"/>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4C">
      <w:pPr>
        <w:ind w:left="0" w:firstLine="0"/>
        <w:rPr>
          <w:rFonts w:ascii="Georgia" w:cs="Georgia" w:eastAsia="Georgia" w:hAnsi="Georgia"/>
          <w:sz w:val="24"/>
          <w:szCs w:val="24"/>
        </w:rPr>
      </w:pPr>
      <w:r w:rsidDel="00000000" w:rsidR="00000000" w:rsidRPr="00000000">
        <w:rPr>
          <w:rtl w:val="0"/>
        </w:rPr>
      </w:r>
    </w:p>
    <w:sectPr>
      <w:headerReference r:id="rId6" w:type="default"/>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rPr/>
    </w:pPr>
    <w:r w:rsidDel="00000000" w:rsidR="00000000" w:rsidRPr="00000000">
      <w:rPr>
        <w:rtl w:val="0"/>
      </w:rPr>
    </w:r>
  </w:p>
  <w:tbl>
    <w:tblPr>
      <w:tblStyle w:val="Table5"/>
      <w:tblW w:w="129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80"/>
      <w:gridCol w:w="6480"/>
      <w:tblGridChange w:id="0">
        <w:tblGrid>
          <w:gridCol w:w="6480"/>
          <w:gridCol w:w="6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CER 77 | CER Practice 02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4"/>
              <w:szCs w:val="24"/>
            </w:rPr>
          </w:pPr>
          <w:r w:rsidDel="00000000" w:rsidR="00000000" w:rsidRPr="00000000">
            <w:rPr>
              <w:rFonts w:ascii="Georgia" w:cs="Georgia" w:eastAsia="Georgia" w:hAnsi="Georgia"/>
              <w:sz w:val="24"/>
              <w:szCs w:val="24"/>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24"/>
      <w:szCs w:val="24"/>
    </w:rPr>
  </w:style>
  <w:style w:type="paragraph" w:styleId="Heading2">
    <w:name w:val="heading 2"/>
    <w:basedOn w:val="Normal"/>
    <w:next w:val="Normal"/>
    <w:pPr>
      <w:keepNext w:val="1"/>
      <w:keepLines w:val="1"/>
      <w:spacing w:after="80" w:before="360" w:lineRule="auto"/>
    </w:pPr>
    <w:rPr>
      <w:rFonts w:ascii="Georgia" w:cs="Georgia" w:eastAsia="Georgia" w:hAnsi="Georgia"/>
      <w:b w:val="1"/>
      <w:bCs w:val="1"/>
      <w:sz w:val="24"/>
      <w:szCs w:val="24"/>
    </w:rPr>
  </w:style>
  <w:style w:type="paragraph" w:styleId="Heading3">
    <w:name w:val="heading 3"/>
    <w:basedOn w:val="Normal"/>
    <w:next w:val="Normal"/>
    <w:pPr>
      <w:keepNext w:val="1"/>
      <w:keepLines w:val="1"/>
      <w:spacing w:after="80" w:before="280" w:lineRule="auto"/>
    </w:pPr>
    <w:rPr>
      <w:rFonts w:ascii="Georgia" w:cs="Georgia" w:eastAsia="Georgia" w:hAnsi="Georgia"/>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